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1CD" w:rsidRDefault="008761CD" w:rsidP="00B575D2">
      <w:pPr>
        <w:pStyle w:val="PURHeading7"/>
      </w:pPr>
      <w:bookmarkStart w:id="0" w:name="_GoBack"/>
      <w:bookmarkEnd w:id="0"/>
    </w:p>
    <w:p w:rsidR="00AB7F3E" w:rsidRDefault="00AB7F3E">
      <w:pPr>
        <w:pStyle w:val="PURBody"/>
        <w:shd w:val="clear" w:color="auto" w:fill="00188F"/>
        <w:tabs>
          <w:tab w:val="clear" w:pos="360"/>
        </w:tabs>
        <w:ind w:right="7920" w:firstLine="360"/>
        <w:rPr>
          <w:color w:val="FFFFFF"/>
          <w:sz w:val="6"/>
          <w:szCs w:val="6"/>
        </w:rPr>
      </w:pPr>
    </w:p>
    <w:p w:rsidR="00AB7F3E" w:rsidRDefault="00B06685">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Volumen-</w:t>
      </w:r>
    </w:p>
    <w:p w:rsidR="00AB7F3E" w:rsidRDefault="00B06685">
      <w:pPr>
        <w:pStyle w:val="PURBody"/>
        <w:shd w:val="clear" w:color="auto" w:fill="00188F"/>
        <w:tabs>
          <w:tab w:val="clear" w:pos="360"/>
        </w:tabs>
        <w:spacing w:after="0" w:line="230" w:lineRule="auto"/>
        <w:ind w:right="7920" w:firstLine="360"/>
        <w:rPr>
          <w:color w:val="FFFFFF" w:themeColor="background1"/>
          <w:sz w:val="32"/>
          <w:szCs w:val="32"/>
        </w:rPr>
      </w:pPr>
      <w:r>
        <w:rPr>
          <w:color w:val="FFFFFF" w:themeColor="background1"/>
          <w:sz w:val="32"/>
          <w:szCs w:val="32"/>
        </w:rPr>
        <w:t>Lizenzierung</w:t>
      </w:r>
    </w:p>
    <w:p w:rsidR="00AB7F3E" w:rsidRDefault="00AB7F3E">
      <w:pPr>
        <w:pStyle w:val="PURBody"/>
        <w:shd w:val="clear" w:color="auto" w:fill="00188F"/>
        <w:tabs>
          <w:tab w:val="clear" w:pos="360"/>
        </w:tabs>
        <w:spacing w:after="0"/>
        <w:ind w:right="7920" w:firstLine="360"/>
        <w:rPr>
          <w:color w:val="FFFFFF" w:themeColor="background1"/>
          <w:szCs w:val="18"/>
        </w:rPr>
      </w:pPr>
    </w:p>
    <w:p w:rsidR="00AB7F3E" w:rsidRDefault="00AB7F3E">
      <w:pPr>
        <w:pStyle w:val="PURBody"/>
        <w:shd w:val="clear" w:color="auto" w:fill="00188F"/>
        <w:tabs>
          <w:tab w:val="clear" w:pos="360"/>
        </w:tabs>
        <w:spacing w:after="0"/>
        <w:ind w:right="7920" w:firstLine="360"/>
        <w:rPr>
          <w:color w:val="FFFFFF" w:themeColor="background1"/>
          <w:szCs w:val="18"/>
        </w:rPr>
      </w:pPr>
    </w:p>
    <w:p w:rsidR="00AB7F3E" w:rsidRDefault="00AB7F3E">
      <w:pPr>
        <w:pStyle w:val="PURBody"/>
        <w:shd w:val="clear" w:color="auto" w:fill="00188F"/>
        <w:tabs>
          <w:tab w:val="clear" w:pos="360"/>
        </w:tabs>
        <w:spacing w:after="0"/>
        <w:ind w:right="7920" w:firstLine="360"/>
        <w:rPr>
          <w:color w:val="FFFFFF" w:themeColor="background1"/>
          <w:szCs w:val="18"/>
        </w:rPr>
      </w:pPr>
    </w:p>
    <w:p w:rsidR="00AB7F3E" w:rsidRDefault="00AB7F3E">
      <w:pPr>
        <w:pStyle w:val="PURBody"/>
        <w:shd w:val="clear" w:color="auto" w:fill="00188F"/>
        <w:tabs>
          <w:tab w:val="clear" w:pos="360"/>
        </w:tabs>
        <w:spacing w:after="0"/>
        <w:ind w:right="7920" w:firstLine="360"/>
        <w:rPr>
          <w:color w:val="FFFFFF" w:themeColor="background1"/>
          <w:szCs w:val="18"/>
        </w:rPr>
      </w:pPr>
    </w:p>
    <w:p w:rsidR="00AB7F3E" w:rsidRDefault="00AB7F3E">
      <w:pPr>
        <w:pStyle w:val="PURBody"/>
        <w:shd w:val="clear" w:color="auto" w:fill="00188F"/>
        <w:tabs>
          <w:tab w:val="clear" w:pos="360"/>
        </w:tabs>
        <w:spacing w:after="0"/>
        <w:ind w:right="7920" w:firstLine="360"/>
        <w:rPr>
          <w:color w:val="FFFFFF" w:themeColor="background1"/>
          <w:szCs w:val="18"/>
        </w:rPr>
      </w:pPr>
    </w:p>
    <w:p w:rsidR="00AB7F3E" w:rsidRDefault="00AB7F3E">
      <w:pPr>
        <w:pStyle w:val="PURBody"/>
        <w:shd w:val="clear" w:color="auto" w:fill="0072C6"/>
        <w:tabs>
          <w:tab w:val="clear" w:pos="360"/>
        </w:tabs>
        <w:ind w:right="1800" w:firstLine="360"/>
        <w:rPr>
          <w:sz w:val="72"/>
          <w:szCs w:val="72"/>
        </w:rPr>
      </w:pPr>
    </w:p>
    <w:p w:rsidR="00AB7F3E" w:rsidRDefault="00AB7F3E">
      <w:pPr>
        <w:pStyle w:val="PURBody"/>
        <w:shd w:val="clear" w:color="auto" w:fill="0072C6"/>
        <w:tabs>
          <w:tab w:val="clear" w:pos="360"/>
          <w:tab w:val="left" w:pos="180"/>
        </w:tabs>
        <w:ind w:right="1800" w:firstLine="360"/>
        <w:rPr>
          <w:color w:val="FFFFFF" w:themeColor="background1"/>
          <w:sz w:val="72"/>
          <w:szCs w:val="72"/>
        </w:rPr>
      </w:pPr>
    </w:p>
    <w:p w:rsidR="00AB7F3E" w:rsidRDefault="00B06685">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Produktbestimmungen</w:t>
      </w:r>
    </w:p>
    <w:p w:rsidR="00AB7F3E" w:rsidRDefault="00B06685">
      <w:pPr>
        <w:pStyle w:val="PURBody"/>
        <w:shd w:val="clear" w:color="auto" w:fill="0072C6"/>
        <w:tabs>
          <w:tab w:val="clear" w:pos="360"/>
        </w:tabs>
        <w:spacing w:after="0" w:line="230" w:lineRule="auto"/>
        <w:ind w:right="1800" w:firstLine="360"/>
        <w:rPr>
          <w:color w:val="FFFFFF" w:themeColor="background1"/>
          <w:sz w:val="96"/>
          <w:szCs w:val="96"/>
        </w:rPr>
      </w:pPr>
      <w:r>
        <w:rPr>
          <w:color w:val="FFFFFF" w:themeColor="background1"/>
          <w:sz w:val="96"/>
          <w:szCs w:val="96"/>
        </w:rPr>
        <w:t>1. Mai 2016</w:t>
      </w:r>
    </w:p>
    <w:p w:rsidR="00AB7F3E" w:rsidRDefault="00AB7F3E">
      <w:pPr>
        <w:pStyle w:val="PURBody"/>
        <w:shd w:val="clear" w:color="auto" w:fill="0072C6"/>
        <w:tabs>
          <w:tab w:val="clear" w:pos="360"/>
        </w:tabs>
        <w:spacing w:after="0" w:line="230" w:lineRule="auto"/>
        <w:ind w:right="1800" w:firstLine="360"/>
        <w:rPr>
          <w:color w:val="FFFFFF" w:themeColor="background1"/>
          <w:sz w:val="96"/>
          <w:szCs w:val="96"/>
        </w:rPr>
      </w:pPr>
    </w:p>
    <w:p w:rsidR="00AB7F3E" w:rsidRDefault="00B06685">
      <w:r>
        <w:rPr>
          <w:noProof/>
        </w:rPr>
        <w:drawing>
          <wp:anchor distT="0" distB="0" distL="114300" distR="114300" simplePos="0" relativeHeight="251658240" behindDoc="0" locked="0" layoutInCell="1" allowOverlap="1">
            <wp:simplePos x="0" y="0"/>
            <wp:positionH relativeFrom="column">
              <wp:posOffset>0</wp:posOffset>
            </wp:positionH>
            <wp:positionV relativeFrom="page">
              <wp:posOffset>9144000</wp:posOffset>
            </wp:positionV>
            <wp:extent cx="1993392" cy="457131"/>
            <wp:effectExtent l="0" t="0" r="698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microsoftLogo.png"/>
                    <pic:cNvPicPr/>
                  </pic:nvPicPr>
                  <pic:blipFill>
                    <a:blip r:embed="rId9"/>
                    <a:stretch>
                      <a:fillRect/>
                    </a:stretch>
                  </pic:blipFill>
                  <pic:spPr>
                    <a:xfrm>
                      <a:off x="0" y="0"/>
                      <a:ext cx="1993392" cy="457131"/>
                    </a:xfrm>
                    <a:prstGeom prst="rect">
                      <a:avLst/>
                    </a:prstGeom>
                  </pic:spPr>
                </pic:pic>
              </a:graphicData>
            </a:graphic>
            <wp14:sizeRelH relativeFrom="page">
              <wp14:pctWidth>0</wp14:pctWidth>
            </wp14:sizeRelH>
            <wp14:sizeRelV relativeFrom="page">
              <wp14:pctHeight>0</wp14:pctHeight>
            </wp14:sizeRelV>
          </wp:anchor>
        </w:drawing>
      </w:r>
      <w:r>
        <w:br w:type="page"/>
      </w:r>
    </w:p>
    <w:p w:rsidR="00AB7F3E" w:rsidRDefault="00AB7F3E">
      <w:pPr>
        <w:sectPr w:rsidR="00AB7F3E">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170" w:right="720" w:bottom="720" w:left="720" w:header="432" w:footer="288" w:gutter="0"/>
          <w:cols w:space="360"/>
        </w:sectPr>
      </w:pPr>
    </w:p>
    <w:p w:rsidR="00AB7F3E" w:rsidRDefault="00B06685">
      <w:pPr>
        <w:pStyle w:val="ProductList-SectionHeading"/>
        <w:pageBreakBefore/>
      </w:pPr>
      <w:bookmarkStart w:id="1" w:name="_Sec842"/>
      <w:r>
        <w:lastRenderedPageBreak/>
        <w:t>Inhalt</w:t>
      </w:r>
    </w:p>
    <w:p w:rsidR="00AB7F3E" w:rsidRDefault="00AB7F3E">
      <w:pPr>
        <w:pStyle w:val="ProductList-Body"/>
      </w:pPr>
    </w:p>
    <w:p w:rsidR="00AB7F3E" w:rsidRDefault="00AB7F3E">
      <w:pPr>
        <w:sectPr w:rsidR="00AB7F3E">
          <w:headerReference w:type="default" r:id="rId16"/>
          <w:footerReference w:type="default" r:id="rId17"/>
          <w:type w:val="continuous"/>
          <w:pgSz w:w="12240" w:h="15840" w:code="1"/>
          <w:pgMar w:top="1170" w:right="720" w:bottom="1620" w:left="720" w:header="432" w:footer="288" w:gutter="0"/>
          <w:cols w:space="360"/>
        </w:sectPr>
      </w:pPr>
    </w:p>
    <w:p w:rsidR="00A85FF8" w:rsidRDefault="00B06685">
      <w:pPr>
        <w:pStyle w:val="TOC1"/>
        <w:rPr>
          <w:rFonts w:eastAsiaTheme="minorEastAsia"/>
          <w:b w:val="0"/>
          <w:caps w:val="0"/>
          <w:noProof/>
          <w:sz w:val="22"/>
          <w:szCs w:val="22"/>
        </w:rPr>
      </w:pPr>
      <w:r>
        <w:fldChar w:fldCharType="begin"/>
      </w:r>
      <w:r>
        <w:instrText xml:space="preserve"> TOC \h \f \l 1-3 </w:instrText>
      </w:r>
      <w:r>
        <w:fldChar w:fldCharType="separate"/>
      </w:r>
      <w:hyperlink w:anchor="_Toc449308133" w:history="1">
        <w:r w:rsidR="00A85FF8" w:rsidRPr="00157B14">
          <w:rPr>
            <w:rStyle w:val="Hyperlink"/>
            <w:noProof/>
          </w:rPr>
          <w:t>Einleitung</w:t>
        </w:r>
        <w:r w:rsidR="00A85FF8">
          <w:rPr>
            <w:noProof/>
          </w:rPr>
          <w:tab/>
        </w:r>
        <w:r w:rsidR="00A85FF8">
          <w:rPr>
            <w:noProof/>
          </w:rPr>
          <w:fldChar w:fldCharType="begin"/>
        </w:r>
        <w:r w:rsidR="00A85FF8">
          <w:rPr>
            <w:noProof/>
          </w:rPr>
          <w:instrText xml:space="preserve"> PAGEREF _Toc449308133 \h </w:instrText>
        </w:r>
        <w:r w:rsidR="00A85FF8">
          <w:rPr>
            <w:noProof/>
          </w:rPr>
        </w:r>
        <w:r w:rsidR="00A85FF8">
          <w:rPr>
            <w:noProof/>
          </w:rPr>
          <w:fldChar w:fldCharType="separate"/>
        </w:r>
        <w:r w:rsidR="00A85FF8">
          <w:rPr>
            <w:noProof/>
          </w:rPr>
          <w:t>4</w:t>
        </w:r>
        <w:r w:rsidR="00A85FF8">
          <w:rPr>
            <w:noProof/>
          </w:rPr>
          <w:fldChar w:fldCharType="end"/>
        </w:r>
      </w:hyperlink>
    </w:p>
    <w:p w:rsidR="00A85FF8" w:rsidRDefault="00A85FF8">
      <w:pPr>
        <w:pStyle w:val="TOC2"/>
        <w:rPr>
          <w:rFonts w:eastAsiaTheme="minorEastAsia"/>
          <w:smallCaps w:val="0"/>
          <w:sz w:val="22"/>
        </w:rPr>
      </w:pPr>
      <w:hyperlink w:anchor="_Toc449308134" w:history="1">
        <w:r w:rsidRPr="00157B14">
          <w:rPr>
            <w:rStyle w:val="Hyperlink"/>
          </w:rPr>
          <w:t>Über dieses Dokument</w:t>
        </w:r>
        <w:r>
          <w:tab/>
        </w:r>
        <w:r>
          <w:fldChar w:fldCharType="begin"/>
        </w:r>
        <w:r>
          <w:instrText xml:space="preserve"> PAGEREF _Toc449308134 \h </w:instrText>
        </w:r>
        <w:r>
          <w:fldChar w:fldCharType="separate"/>
        </w:r>
        <w:r>
          <w:t>4</w:t>
        </w:r>
        <w:r>
          <w:fldChar w:fldCharType="end"/>
        </w:r>
      </w:hyperlink>
    </w:p>
    <w:p w:rsidR="00A85FF8" w:rsidRDefault="00A85FF8">
      <w:pPr>
        <w:pStyle w:val="TOC2"/>
        <w:rPr>
          <w:rFonts w:eastAsiaTheme="minorEastAsia"/>
          <w:smallCaps w:val="0"/>
          <w:sz w:val="22"/>
        </w:rPr>
      </w:pPr>
      <w:hyperlink w:anchor="_Toc449308135" w:history="1">
        <w:r w:rsidRPr="00157B14">
          <w:rPr>
            <w:rStyle w:val="Hyperlink"/>
          </w:rPr>
          <w:t>Inhalt dieses Dokuments</w:t>
        </w:r>
        <w:r>
          <w:tab/>
        </w:r>
        <w:r>
          <w:fldChar w:fldCharType="begin"/>
        </w:r>
        <w:r>
          <w:instrText xml:space="preserve"> PAGEREF _Toc449308135 \h </w:instrText>
        </w:r>
        <w:r>
          <w:fldChar w:fldCharType="separate"/>
        </w:r>
        <w:r>
          <w:t>4</w:t>
        </w:r>
        <w:r>
          <w:fldChar w:fldCharType="end"/>
        </w:r>
      </w:hyperlink>
    </w:p>
    <w:p w:rsidR="00A85FF8" w:rsidRDefault="00A85FF8">
      <w:pPr>
        <w:pStyle w:val="TOC2"/>
        <w:rPr>
          <w:rFonts w:eastAsiaTheme="minorEastAsia"/>
          <w:smallCaps w:val="0"/>
          <w:sz w:val="22"/>
        </w:rPr>
      </w:pPr>
      <w:hyperlink w:anchor="_Toc449308136" w:history="1">
        <w:r w:rsidRPr="00157B14">
          <w:rPr>
            <w:rStyle w:val="Hyperlink"/>
          </w:rPr>
          <w:t>Aufbau von Produkteinträgen</w:t>
        </w:r>
        <w:r>
          <w:tab/>
        </w:r>
        <w:r>
          <w:fldChar w:fldCharType="begin"/>
        </w:r>
        <w:r>
          <w:instrText xml:space="preserve"> PAGEREF _Toc449308136 \h </w:instrText>
        </w:r>
        <w:r>
          <w:fldChar w:fldCharType="separate"/>
        </w:r>
        <w:r>
          <w:t>4</w:t>
        </w:r>
        <w:r>
          <w:fldChar w:fldCharType="end"/>
        </w:r>
      </w:hyperlink>
    </w:p>
    <w:p w:rsidR="00A85FF8" w:rsidRDefault="00A85FF8">
      <w:pPr>
        <w:pStyle w:val="TOC2"/>
        <w:rPr>
          <w:rFonts w:eastAsiaTheme="minorEastAsia"/>
          <w:smallCaps w:val="0"/>
          <w:sz w:val="22"/>
        </w:rPr>
      </w:pPr>
      <w:hyperlink w:anchor="_Toc449308137" w:history="1">
        <w:r w:rsidRPr="00157B14">
          <w:rPr>
            <w:rStyle w:val="Hyperlink"/>
          </w:rPr>
          <w:t>Verdeutlichungen und Zusammenfassung der Änderungen an diesem Dokument</w:t>
        </w:r>
        <w:r>
          <w:tab/>
        </w:r>
        <w:r>
          <w:fldChar w:fldCharType="begin"/>
        </w:r>
        <w:r>
          <w:instrText xml:space="preserve"> PAGEREF _Toc449308137 \h </w:instrText>
        </w:r>
        <w:r>
          <w:fldChar w:fldCharType="separate"/>
        </w:r>
        <w:r>
          <w:t>5</w:t>
        </w:r>
        <w:r>
          <w:fldChar w:fldCharType="end"/>
        </w:r>
      </w:hyperlink>
    </w:p>
    <w:p w:rsidR="00A85FF8" w:rsidRDefault="00A85FF8">
      <w:pPr>
        <w:pStyle w:val="TOC1"/>
        <w:rPr>
          <w:rFonts w:eastAsiaTheme="minorEastAsia"/>
          <w:b w:val="0"/>
          <w:caps w:val="0"/>
          <w:noProof/>
          <w:sz w:val="22"/>
          <w:szCs w:val="22"/>
        </w:rPr>
      </w:pPr>
      <w:hyperlink w:anchor="_Toc449308138" w:history="1">
        <w:r w:rsidRPr="00157B14">
          <w:rPr>
            <w:rStyle w:val="Hyperlink"/>
            <w:noProof/>
          </w:rPr>
          <w:t>Lizenzbestimmungen</w:t>
        </w:r>
        <w:r>
          <w:rPr>
            <w:noProof/>
          </w:rPr>
          <w:tab/>
        </w:r>
        <w:r>
          <w:rPr>
            <w:noProof/>
          </w:rPr>
          <w:fldChar w:fldCharType="begin"/>
        </w:r>
        <w:r>
          <w:rPr>
            <w:noProof/>
          </w:rPr>
          <w:instrText xml:space="preserve"> PAGEREF _Toc449308138 \h </w:instrText>
        </w:r>
        <w:r>
          <w:rPr>
            <w:noProof/>
          </w:rPr>
        </w:r>
        <w:r>
          <w:rPr>
            <w:noProof/>
          </w:rPr>
          <w:fldChar w:fldCharType="separate"/>
        </w:r>
        <w:r>
          <w:rPr>
            <w:noProof/>
          </w:rPr>
          <w:t>7</w:t>
        </w:r>
        <w:r>
          <w:rPr>
            <w:noProof/>
          </w:rPr>
          <w:fldChar w:fldCharType="end"/>
        </w:r>
      </w:hyperlink>
    </w:p>
    <w:p w:rsidR="00A85FF8" w:rsidRDefault="00A85FF8">
      <w:pPr>
        <w:pStyle w:val="TOC2"/>
        <w:rPr>
          <w:rFonts w:eastAsiaTheme="minorEastAsia"/>
          <w:smallCaps w:val="0"/>
          <w:sz w:val="22"/>
        </w:rPr>
      </w:pPr>
      <w:hyperlink w:anchor="_Toc449308139" w:history="1">
        <w:r w:rsidRPr="00157B14">
          <w:rPr>
            <w:rStyle w:val="Hyperlink"/>
          </w:rPr>
          <w:t>Universelle Lizenzbestimmungen</w:t>
        </w:r>
        <w:r>
          <w:tab/>
        </w:r>
        <w:r>
          <w:fldChar w:fldCharType="begin"/>
        </w:r>
        <w:r>
          <w:instrText xml:space="preserve"> PAGEREF _Toc449308139 \h </w:instrText>
        </w:r>
        <w:r>
          <w:fldChar w:fldCharType="separate"/>
        </w:r>
        <w:r>
          <w:t>7</w:t>
        </w:r>
        <w:r>
          <w:fldChar w:fldCharType="end"/>
        </w:r>
      </w:hyperlink>
    </w:p>
    <w:p w:rsidR="00A85FF8" w:rsidRDefault="00A85FF8">
      <w:pPr>
        <w:pStyle w:val="TOC2"/>
        <w:rPr>
          <w:rFonts w:eastAsiaTheme="minorEastAsia"/>
          <w:smallCaps w:val="0"/>
          <w:sz w:val="22"/>
        </w:rPr>
      </w:pPr>
      <w:hyperlink w:anchor="_Toc449308140" w:history="1">
        <w:r w:rsidRPr="00157B14">
          <w:rPr>
            <w:rStyle w:val="Hyperlink"/>
          </w:rPr>
          <w:t>Lizenzmodellbestimmungen</w:t>
        </w:r>
        <w:r>
          <w:tab/>
        </w:r>
        <w:r>
          <w:fldChar w:fldCharType="begin"/>
        </w:r>
        <w:r>
          <w:instrText xml:space="preserve"> PAGEREF _Toc449308140 \h </w:instrText>
        </w:r>
        <w:r>
          <w:fldChar w:fldCharType="separate"/>
        </w:r>
        <w:r>
          <w:t>10</w:t>
        </w:r>
        <w:r>
          <w:fldChar w:fldCharType="end"/>
        </w:r>
      </w:hyperlink>
    </w:p>
    <w:p w:rsidR="00A85FF8" w:rsidRDefault="00A85FF8">
      <w:pPr>
        <w:pStyle w:val="TOC3"/>
        <w:rPr>
          <w:rFonts w:eastAsiaTheme="minorEastAsia"/>
          <w:smallCaps w:val="0"/>
          <w:sz w:val="22"/>
        </w:rPr>
      </w:pPr>
      <w:hyperlink w:anchor="_Toc449308141" w:history="1">
        <w:r w:rsidRPr="00157B14">
          <w:rPr>
            <w:rStyle w:val="Hyperlink"/>
          </w:rPr>
          <w:t>Desktop-Anwendungen</w:t>
        </w:r>
        <w:r>
          <w:tab/>
        </w:r>
        <w:r>
          <w:fldChar w:fldCharType="begin"/>
        </w:r>
        <w:r>
          <w:instrText xml:space="preserve"> PAGEREF _Toc449308141 \h </w:instrText>
        </w:r>
        <w:r>
          <w:fldChar w:fldCharType="separate"/>
        </w:r>
        <w:r>
          <w:t>10</w:t>
        </w:r>
        <w:r>
          <w:fldChar w:fldCharType="end"/>
        </w:r>
      </w:hyperlink>
    </w:p>
    <w:p w:rsidR="00A85FF8" w:rsidRDefault="00A85FF8">
      <w:pPr>
        <w:pStyle w:val="TOC3"/>
        <w:rPr>
          <w:rFonts w:eastAsiaTheme="minorEastAsia"/>
          <w:smallCaps w:val="0"/>
          <w:sz w:val="22"/>
        </w:rPr>
      </w:pPr>
      <w:hyperlink w:anchor="_Toc449308142" w:history="1">
        <w:r w:rsidRPr="00157B14">
          <w:rPr>
            <w:rStyle w:val="Hyperlink"/>
          </w:rPr>
          <w:t>Desktopbetriebssysteme</w:t>
        </w:r>
        <w:r>
          <w:tab/>
        </w:r>
        <w:r>
          <w:fldChar w:fldCharType="begin"/>
        </w:r>
        <w:r>
          <w:instrText xml:space="preserve"> PAGEREF _Toc449308142 \h </w:instrText>
        </w:r>
        <w:r>
          <w:fldChar w:fldCharType="separate"/>
        </w:r>
        <w:r>
          <w:t>10</w:t>
        </w:r>
        <w:r>
          <w:fldChar w:fldCharType="end"/>
        </w:r>
      </w:hyperlink>
    </w:p>
    <w:p w:rsidR="00A85FF8" w:rsidRDefault="00A85FF8">
      <w:pPr>
        <w:pStyle w:val="TOC3"/>
        <w:rPr>
          <w:rFonts w:eastAsiaTheme="minorEastAsia"/>
          <w:smallCaps w:val="0"/>
          <w:sz w:val="22"/>
        </w:rPr>
      </w:pPr>
      <w:hyperlink w:anchor="_Toc449308143" w:history="1">
        <w:r w:rsidRPr="00157B14">
          <w:rPr>
            <w:rStyle w:val="Hyperlink"/>
          </w:rPr>
          <w:t>Prozessor/CAL</w:t>
        </w:r>
        <w:r>
          <w:tab/>
        </w:r>
        <w:r>
          <w:fldChar w:fldCharType="begin"/>
        </w:r>
        <w:r>
          <w:instrText xml:space="preserve"> PAGEREF _Toc449308143 \h </w:instrText>
        </w:r>
        <w:r>
          <w:fldChar w:fldCharType="separate"/>
        </w:r>
        <w:r>
          <w:t>10</w:t>
        </w:r>
        <w:r>
          <w:fldChar w:fldCharType="end"/>
        </w:r>
      </w:hyperlink>
    </w:p>
    <w:p w:rsidR="00A85FF8" w:rsidRDefault="00A85FF8">
      <w:pPr>
        <w:pStyle w:val="TOC3"/>
        <w:rPr>
          <w:rFonts w:eastAsiaTheme="minorEastAsia"/>
          <w:smallCaps w:val="0"/>
          <w:sz w:val="22"/>
        </w:rPr>
      </w:pPr>
      <w:hyperlink w:anchor="_Toc449308144" w:history="1">
        <w:r w:rsidRPr="00157B14">
          <w:rPr>
            <w:rStyle w:val="Hyperlink"/>
          </w:rPr>
          <w:t>Server/CAL</w:t>
        </w:r>
        <w:r>
          <w:tab/>
        </w:r>
        <w:r>
          <w:fldChar w:fldCharType="begin"/>
        </w:r>
        <w:r>
          <w:instrText xml:space="preserve"> PAGEREF _Toc449308144 \h </w:instrText>
        </w:r>
        <w:r>
          <w:fldChar w:fldCharType="separate"/>
        </w:r>
        <w:r>
          <w:t>11</w:t>
        </w:r>
        <w:r>
          <w:fldChar w:fldCharType="end"/>
        </w:r>
      </w:hyperlink>
    </w:p>
    <w:p w:rsidR="00A85FF8" w:rsidRDefault="00A85FF8">
      <w:pPr>
        <w:pStyle w:val="TOC3"/>
        <w:rPr>
          <w:rFonts w:eastAsiaTheme="minorEastAsia"/>
          <w:smallCaps w:val="0"/>
          <w:sz w:val="22"/>
        </w:rPr>
      </w:pPr>
      <w:hyperlink w:anchor="_Toc449308145" w:history="1">
        <w:r w:rsidRPr="00157B14">
          <w:rPr>
            <w:rStyle w:val="Hyperlink"/>
          </w:rPr>
          <w:t>Pro Core</w:t>
        </w:r>
        <w:r>
          <w:tab/>
        </w:r>
        <w:r>
          <w:fldChar w:fldCharType="begin"/>
        </w:r>
        <w:r>
          <w:instrText xml:space="preserve"> PAGEREF _Toc449308145 \h </w:instrText>
        </w:r>
        <w:r>
          <w:fldChar w:fldCharType="separate"/>
        </w:r>
        <w:r>
          <w:t>11</w:t>
        </w:r>
        <w:r>
          <w:fldChar w:fldCharType="end"/>
        </w:r>
      </w:hyperlink>
    </w:p>
    <w:p w:rsidR="00A85FF8" w:rsidRDefault="00A85FF8">
      <w:pPr>
        <w:pStyle w:val="TOC3"/>
        <w:rPr>
          <w:rFonts w:eastAsiaTheme="minorEastAsia"/>
          <w:smallCaps w:val="0"/>
          <w:sz w:val="22"/>
        </w:rPr>
      </w:pPr>
      <w:hyperlink w:anchor="_Toc449308146" w:history="1">
        <w:r w:rsidRPr="00157B14">
          <w:rPr>
            <w:rStyle w:val="Hyperlink"/>
          </w:rPr>
          <w:t>Management Server</w:t>
        </w:r>
        <w:r>
          <w:tab/>
        </w:r>
        <w:r>
          <w:fldChar w:fldCharType="begin"/>
        </w:r>
        <w:r>
          <w:instrText xml:space="preserve"> PAGEREF _Toc449308146 \h </w:instrText>
        </w:r>
        <w:r>
          <w:fldChar w:fldCharType="separate"/>
        </w:r>
        <w:r>
          <w:t>11</w:t>
        </w:r>
        <w:r>
          <w:fldChar w:fldCharType="end"/>
        </w:r>
      </w:hyperlink>
    </w:p>
    <w:p w:rsidR="00A85FF8" w:rsidRDefault="00A85FF8">
      <w:pPr>
        <w:pStyle w:val="TOC3"/>
        <w:rPr>
          <w:rFonts w:eastAsiaTheme="minorEastAsia"/>
          <w:smallCaps w:val="0"/>
          <w:sz w:val="22"/>
        </w:rPr>
      </w:pPr>
      <w:hyperlink w:anchor="_Toc449308147" w:history="1">
        <w:r w:rsidRPr="00157B14">
          <w:rPr>
            <w:rStyle w:val="Hyperlink"/>
          </w:rPr>
          <w:t>Spezialserver</w:t>
        </w:r>
        <w:r>
          <w:tab/>
        </w:r>
        <w:r>
          <w:fldChar w:fldCharType="begin"/>
        </w:r>
        <w:r>
          <w:instrText xml:space="preserve"> PAGEREF _Toc449308147 \h </w:instrText>
        </w:r>
        <w:r>
          <w:fldChar w:fldCharType="separate"/>
        </w:r>
        <w:r>
          <w:t>12</w:t>
        </w:r>
        <w:r>
          <w:fldChar w:fldCharType="end"/>
        </w:r>
      </w:hyperlink>
    </w:p>
    <w:p w:rsidR="00A85FF8" w:rsidRDefault="00A85FF8">
      <w:pPr>
        <w:pStyle w:val="TOC3"/>
        <w:rPr>
          <w:rFonts w:eastAsiaTheme="minorEastAsia"/>
          <w:smallCaps w:val="0"/>
          <w:sz w:val="22"/>
        </w:rPr>
      </w:pPr>
      <w:hyperlink w:anchor="_Toc449308148" w:history="1">
        <w:r w:rsidRPr="00157B14">
          <w:rPr>
            <w:rStyle w:val="Hyperlink"/>
          </w:rPr>
          <w:t>Entwicklertools</w:t>
        </w:r>
        <w:r>
          <w:tab/>
        </w:r>
        <w:r>
          <w:fldChar w:fldCharType="begin"/>
        </w:r>
        <w:r>
          <w:instrText xml:space="preserve"> PAGEREF _Toc449308148 \h </w:instrText>
        </w:r>
        <w:r>
          <w:fldChar w:fldCharType="separate"/>
        </w:r>
        <w:r>
          <w:t>12</w:t>
        </w:r>
        <w:r>
          <w:fldChar w:fldCharType="end"/>
        </w:r>
      </w:hyperlink>
    </w:p>
    <w:p w:rsidR="00A85FF8" w:rsidRDefault="00A85FF8">
      <w:pPr>
        <w:pStyle w:val="TOC1"/>
        <w:rPr>
          <w:rFonts w:eastAsiaTheme="minorEastAsia"/>
          <w:b w:val="0"/>
          <w:caps w:val="0"/>
          <w:noProof/>
          <w:sz w:val="22"/>
          <w:szCs w:val="22"/>
        </w:rPr>
      </w:pPr>
      <w:hyperlink w:anchor="_Toc449308149" w:history="1">
        <w:r w:rsidRPr="00157B14">
          <w:rPr>
            <w:rStyle w:val="Hyperlink"/>
            <w:noProof/>
          </w:rPr>
          <w:t>Software</w:t>
        </w:r>
        <w:r>
          <w:rPr>
            <w:noProof/>
          </w:rPr>
          <w:tab/>
        </w:r>
        <w:r>
          <w:rPr>
            <w:noProof/>
          </w:rPr>
          <w:fldChar w:fldCharType="begin"/>
        </w:r>
        <w:r>
          <w:rPr>
            <w:noProof/>
          </w:rPr>
          <w:instrText xml:space="preserve"> PAGEREF _Toc449308149 \h </w:instrText>
        </w:r>
        <w:r>
          <w:rPr>
            <w:noProof/>
          </w:rPr>
        </w:r>
        <w:r>
          <w:rPr>
            <w:noProof/>
          </w:rPr>
          <w:fldChar w:fldCharType="separate"/>
        </w:r>
        <w:r>
          <w:rPr>
            <w:noProof/>
          </w:rPr>
          <w:t>14</w:t>
        </w:r>
        <w:r>
          <w:rPr>
            <w:noProof/>
          </w:rPr>
          <w:fldChar w:fldCharType="end"/>
        </w:r>
      </w:hyperlink>
    </w:p>
    <w:p w:rsidR="00A85FF8" w:rsidRDefault="00A85FF8">
      <w:pPr>
        <w:pStyle w:val="TOC2"/>
        <w:rPr>
          <w:rFonts w:eastAsiaTheme="minorEastAsia"/>
          <w:smallCaps w:val="0"/>
          <w:sz w:val="22"/>
        </w:rPr>
      </w:pPr>
      <w:hyperlink w:anchor="_Toc449308150" w:history="1">
        <w:r w:rsidRPr="00157B14">
          <w:rPr>
            <w:rStyle w:val="Hyperlink"/>
          </w:rPr>
          <w:t>Advanced Threat Analytics</w:t>
        </w:r>
        <w:r>
          <w:tab/>
        </w:r>
        <w:r>
          <w:fldChar w:fldCharType="begin"/>
        </w:r>
        <w:r>
          <w:instrText xml:space="preserve"> PAGEREF _Toc449308150 \h </w:instrText>
        </w:r>
        <w:r>
          <w:fldChar w:fldCharType="separate"/>
        </w:r>
        <w:r>
          <w:t>14</w:t>
        </w:r>
        <w:r>
          <w:fldChar w:fldCharType="end"/>
        </w:r>
      </w:hyperlink>
    </w:p>
    <w:p w:rsidR="00A85FF8" w:rsidRDefault="00A85FF8">
      <w:pPr>
        <w:pStyle w:val="TOC2"/>
        <w:rPr>
          <w:rFonts w:eastAsiaTheme="minorEastAsia"/>
          <w:smallCaps w:val="0"/>
          <w:sz w:val="22"/>
        </w:rPr>
      </w:pPr>
      <w:hyperlink w:anchor="_Toc449308151" w:history="1">
        <w:r w:rsidRPr="00157B14">
          <w:rPr>
            <w:rStyle w:val="Hyperlink"/>
          </w:rPr>
          <w:t>BizTalk</w:t>
        </w:r>
        <w:r>
          <w:tab/>
        </w:r>
        <w:r>
          <w:fldChar w:fldCharType="begin"/>
        </w:r>
        <w:r>
          <w:instrText xml:space="preserve"> PAGEREF _Toc449308151 \h </w:instrText>
        </w:r>
        <w:r>
          <w:fldChar w:fldCharType="separate"/>
        </w:r>
        <w:r>
          <w:t>14</w:t>
        </w:r>
        <w:r>
          <w:fldChar w:fldCharType="end"/>
        </w:r>
      </w:hyperlink>
    </w:p>
    <w:p w:rsidR="00A85FF8" w:rsidRDefault="00A85FF8">
      <w:pPr>
        <w:pStyle w:val="TOC2"/>
        <w:rPr>
          <w:rFonts w:eastAsiaTheme="minorEastAsia"/>
          <w:smallCaps w:val="0"/>
          <w:sz w:val="22"/>
        </w:rPr>
      </w:pPr>
      <w:hyperlink w:anchor="_Toc449308152" w:history="1">
        <w:r w:rsidRPr="00157B14">
          <w:rPr>
            <w:rStyle w:val="Hyperlink"/>
          </w:rPr>
          <w:t>CAL-Suites</w:t>
        </w:r>
        <w:r>
          <w:tab/>
        </w:r>
        <w:r>
          <w:fldChar w:fldCharType="begin"/>
        </w:r>
        <w:r>
          <w:instrText xml:space="preserve"> PAGEREF _Toc449308152 \h </w:instrText>
        </w:r>
        <w:r>
          <w:fldChar w:fldCharType="separate"/>
        </w:r>
        <w:r>
          <w:t>16</w:t>
        </w:r>
        <w:r>
          <w:fldChar w:fldCharType="end"/>
        </w:r>
      </w:hyperlink>
    </w:p>
    <w:p w:rsidR="00A85FF8" w:rsidRDefault="00A85FF8">
      <w:pPr>
        <w:pStyle w:val="TOC2"/>
        <w:rPr>
          <w:rFonts w:eastAsiaTheme="minorEastAsia"/>
          <w:smallCaps w:val="0"/>
          <w:sz w:val="22"/>
        </w:rPr>
      </w:pPr>
      <w:hyperlink w:anchor="_Toc449308153" w:history="1">
        <w:r w:rsidRPr="00157B14">
          <w:rPr>
            <w:rStyle w:val="Hyperlink"/>
          </w:rPr>
          <w:t>Core Infrastructure Server (CIS) Suite</w:t>
        </w:r>
        <w:r>
          <w:tab/>
        </w:r>
        <w:r>
          <w:fldChar w:fldCharType="begin"/>
        </w:r>
        <w:r>
          <w:instrText xml:space="preserve"> PAGEREF _Toc449308153 \h </w:instrText>
        </w:r>
        <w:r>
          <w:fldChar w:fldCharType="separate"/>
        </w:r>
        <w:r>
          <w:t>17</w:t>
        </w:r>
        <w:r>
          <w:fldChar w:fldCharType="end"/>
        </w:r>
      </w:hyperlink>
    </w:p>
    <w:p w:rsidR="00A85FF8" w:rsidRDefault="00A85FF8">
      <w:pPr>
        <w:pStyle w:val="TOC2"/>
        <w:rPr>
          <w:rFonts w:eastAsiaTheme="minorEastAsia"/>
          <w:smallCaps w:val="0"/>
          <w:sz w:val="22"/>
        </w:rPr>
      </w:pPr>
      <w:hyperlink w:anchor="_Toc449308154" w:history="1">
        <w:r w:rsidRPr="00157B14">
          <w:rPr>
            <w:rStyle w:val="Hyperlink"/>
          </w:rPr>
          <w:t>Forefront</w:t>
        </w:r>
        <w:r>
          <w:tab/>
        </w:r>
        <w:r>
          <w:fldChar w:fldCharType="begin"/>
        </w:r>
        <w:r>
          <w:instrText xml:space="preserve"> PAGEREF _Toc449308154 \h </w:instrText>
        </w:r>
        <w:r>
          <w:fldChar w:fldCharType="separate"/>
        </w:r>
        <w:r>
          <w:t>19</w:t>
        </w:r>
        <w:r>
          <w:fldChar w:fldCharType="end"/>
        </w:r>
      </w:hyperlink>
    </w:p>
    <w:p w:rsidR="00A85FF8" w:rsidRDefault="00A85FF8">
      <w:pPr>
        <w:pStyle w:val="TOC2"/>
        <w:rPr>
          <w:rFonts w:eastAsiaTheme="minorEastAsia"/>
          <w:smallCaps w:val="0"/>
          <w:sz w:val="22"/>
        </w:rPr>
      </w:pPr>
      <w:hyperlink w:anchor="_Toc449308155" w:history="1">
        <w:r w:rsidRPr="00157B14">
          <w:rPr>
            <w:rStyle w:val="Hyperlink"/>
          </w:rPr>
          <w:t>Microsoft Dynamics</w:t>
        </w:r>
        <w:r>
          <w:tab/>
        </w:r>
        <w:r>
          <w:fldChar w:fldCharType="begin"/>
        </w:r>
        <w:r>
          <w:instrText xml:space="preserve"> PAGEREF _Toc449308155 \h </w:instrText>
        </w:r>
        <w:r>
          <w:fldChar w:fldCharType="separate"/>
        </w:r>
        <w:r>
          <w:t>20</w:t>
        </w:r>
        <w:r>
          <w:fldChar w:fldCharType="end"/>
        </w:r>
      </w:hyperlink>
    </w:p>
    <w:p w:rsidR="00A85FF8" w:rsidRDefault="00A85FF8">
      <w:pPr>
        <w:pStyle w:val="TOC3"/>
        <w:rPr>
          <w:rFonts w:eastAsiaTheme="minorEastAsia"/>
          <w:smallCaps w:val="0"/>
          <w:sz w:val="22"/>
        </w:rPr>
      </w:pPr>
      <w:hyperlink w:anchor="_Toc449308156" w:history="1">
        <w:r w:rsidRPr="00157B14">
          <w:rPr>
            <w:rStyle w:val="Hyperlink"/>
          </w:rPr>
          <w:t>Microsoft Dynamics AX</w:t>
        </w:r>
        <w:r>
          <w:tab/>
        </w:r>
        <w:r>
          <w:fldChar w:fldCharType="begin"/>
        </w:r>
        <w:r>
          <w:instrText xml:space="preserve"> PAGEREF _Toc449308156 \h </w:instrText>
        </w:r>
        <w:r>
          <w:fldChar w:fldCharType="separate"/>
        </w:r>
        <w:r>
          <w:t>20</w:t>
        </w:r>
        <w:r>
          <w:fldChar w:fldCharType="end"/>
        </w:r>
      </w:hyperlink>
    </w:p>
    <w:p w:rsidR="00A85FF8" w:rsidRDefault="00A85FF8">
      <w:pPr>
        <w:pStyle w:val="TOC3"/>
        <w:rPr>
          <w:rFonts w:eastAsiaTheme="minorEastAsia"/>
          <w:smallCaps w:val="0"/>
          <w:sz w:val="22"/>
        </w:rPr>
      </w:pPr>
      <w:hyperlink w:anchor="_Toc449308157" w:history="1">
        <w:r w:rsidRPr="00157B14">
          <w:rPr>
            <w:rStyle w:val="Hyperlink"/>
          </w:rPr>
          <w:t>Microsoft Dynamics CRM</w:t>
        </w:r>
        <w:r>
          <w:tab/>
        </w:r>
        <w:r>
          <w:fldChar w:fldCharType="begin"/>
        </w:r>
        <w:r>
          <w:instrText xml:space="preserve"> PAGEREF _Toc449308157 \h </w:instrText>
        </w:r>
        <w:r>
          <w:fldChar w:fldCharType="separate"/>
        </w:r>
        <w:r>
          <w:t>21</w:t>
        </w:r>
        <w:r>
          <w:fldChar w:fldCharType="end"/>
        </w:r>
      </w:hyperlink>
    </w:p>
    <w:p w:rsidR="00A85FF8" w:rsidRDefault="00A85FF8">
      <w:pPr>
        <w:pStyle w:val="TOC2"/>
        <w:rPr>
          <w:rFonts w:eastAsiaTheme="minorEastAsia"/>
          <w:smallCaps w:val="0"/>
          <w:sz w:val="22"/>
        </w:rPr>
      </w:pPr>
      <w:hyperlink w:anchor="_Toc449308158" w:history="1">
        <w:r w:rsidRPr="00157B14">
          <w:rPr>
            <w:rStyle w:val="Hyperlink"/>
          </w:rPr>
          <w:t>Microsoft Identity Manager</w:t>
        </w:r>
        <w:r>
          <w:tab/>
        </w:r>
        <w:r>
          <w:fldChar w:fldCharType="begin"/>
        </w:r>
        <w:r>
          <w:instrText xml:space="preserve"> PAGEREF _Toc449308158 \h </w:instrText>
        </w:r>
        <w:r>
          <w:fldChar w:fldCharType="separate"/>
        </w:r>
        <w:r>
          <w:t>23</w:t>
        </w:r>
        <w:r>
          <w:fldChar w:fldCharType="end"/>
        </w:r>
      </w:hyperlink>
    </w:p>
    <w:p w:rsidR="00A85FF8" w:rsidRDefault="00A85FF8">
      <w:pPr>
        <w:pStyle w:val="TOC2"/>
        <w:rPr>
          <w:rFonts w:eastAsiaTheme="minorEastAsia"/>
          <w:smallCaps w:val="0"/>
          <w:sz w:val="22"/>
        </w:rPr>
      </w:pPr>
      <w:hyperlink w:anchor="_Toc449308159" w:history="1">
        <w:r w:rsidRPr="00157B14">
          <w:rPr>
            <w:rStyle w:val="Hyperlink"/>
          </w:rPr>
          <w:t>Office-Anwendungen</w:t>
        </w:r>
        <w:r>
          <w:tab/>
        </w:r>
        <w:r>
          <w:fldChar w:fldCharType="begin"/>
        </w:r>
        <w:r>
          <w:instrText xml:space="preserve"> PAGEREF _Toc449308159 \h </w:instrText>
        </w:r>
        <w:r>
          <w:fldChar w:fldCharType="separate"/>
        </w:r>
        <w:r>
          <w:t>24</w:t>
        </w:r>
        <w:r>
          <w:fldChar w:fldCharType="end"/>
        </w:r>
      </w:hyperlink>
    </w:p>
    <w:p w:rsidR="00A85FF8" w:rsidRDefault="00A85FF8">
      <w:pPr>
        <w:pStyle w:val="TOC3"/>
        <w:rPr>
          <w:rFonts w:eastAsiaTheme="minorEastAsia"/>
          <w:smallCaps w:val="0"/>
          <w:sz w:val="22"/>
        </w:rPr>
      </w:pPr>
      <w:hyperlink w:anchor="_Toc449308160" w:history="1">
        <w:r w:rsidRPr="00157B14">
          <w:rPr>
            <w:rStyle w:val="Hyperlink"/>
          </w:rPr>
          <w:t>Office 365-Desktop-Anwendungen</w:t>
        </w:r>
        <w:r>
          <w:tab/>
        </w:r>
        <w:r>
          <w:fldChar w:fldCharType="begin"/>
        </w:r>
        <w:r>
          <w:instrText xml:space="preserve"> PAGEREF _Toc449308160 \h </w:instrText>
        </w:r>
        <w:r>
          <w:fldChar w:fldCharType="separate"/>
        </w:r>
        <w:r>
          <w:t>24</w:t>
        </w:r>
        <w:r>
          <w:fldChar w:fldCharType="end"/>
        </w:r>
      </w:hyperlink>
    </w:p>
    <w:p w:rsidR="00A85FF8" w:rsidRDefault="00A85FF8">
      <w:pPr>
        <w:pStyle w:val="TOC3"/>
        <w:rPr>
          <w:rFonts w:eastAsiaTheme="minorEastAsia"/>
          <w:smallCaps w:val="0"/>
          <w:sz w:val="22"/>
        </w:rPr>
      </w:pPr>
      <w:hyperlink w:anchor="_Toc449308161" w:history="1">
        <w:r w:rsidRPr="00157B14">
          <w:rPr>
            <w:rStyle w:val="Hyperlink"/>
          </w:rPr>
          <w:t>Office für Mac</w:t>
        </w:r>
        <w:r>
          <w:tab/>
        </w:r>
        <w:r>
          <w:fldChar w:fldCharType="begin"/>
        </w:r>
        <w:r>
          <w:instrText xml:space="preserve"> PAGEREF _Toc449308161 \h </w:instrText>
        </w:r>
        <w:r>
          <w:fldChar w:fldCharType="separate"/>
        </w:r>
        <w:r>
          <w:t>25</w:t>
        </w:r>
        <w:r>
          <w:fldChar w:fldCharType="end"/>
        </w:r>
      </w:hyperlink>
    </w:p>
    <w:p w:rsidR="00A85FF8" w:rsidRDefault="00A85FF8">
      <w:pPr>
        <w:pStyle w:val="TOC2"/>
        <w:rPr>
          <w:rFonts w:eastAsiaTheme="minorEastAsia"/>
          <w:smallCaps w:val="0"/>
          <w:sz w:val="22"/>
        </w:rPr>
      </w:pPr>
      <w:hyperlink w:anchor="_Toc449308162" w:history="1">
        <w:r w:rsidRPr="00157B14">
          <w:rPr>
            <w:rStyle w:val="Hyperlink"/>
          </w:rPr>
          <w:t>Office Servers</w:t>
        </w:r>
        <w:r>
          <w:tab/>
        </w:r>
        <w:r>
          <w:fldChar w:fldCharType="begin"/>
        </w:r>
        <w:r>
          <w:instrText xml:space="preserve"> PAGEREF _Toc449308162 \h </w:instrText>
        </w:r>
        <w:r>
          <w:fldChar w:fldCharType="separate"/>
        </w:r>
        <w:r>
          <w:t>26</w:t>
        </w:r>
        <w:r>
          <w:fldChar w:fldCharType="end"/>
        </w:r>
      </w:hyperlink>
    </w:p>
    <w:p w:rsidR="00A85FF8" w:rsidRDefault="00A85FF8">
      <w:pPr>
        <w:pStyle w:val="TOC3"/>
        <w:rPr>
          <w:rFonts w:eastAsiaTheme="minorEastAsia"/>
          <w:smallCaps w:val="0"/>
          <w:sz w:val="22"/>
        </w:rPr>
      </w:pPr>
      <w:hyperlink w:anchor="_Toc449308163" w:history="1">
        <w:r w:rsidRPr="00157B14">
          <w:rPr>
            <w:rStyle w:val="Hyperlink"/>
          </w:rPr>
          <w:t>Exchange Server</w:t>
        </w:r>
        <w:r>
          <w:tab/>
        </w:r>
        <w:r>
          <w:fldChar w:fldCharType="begin"/>
        </w:r>
        <w:r>
          <w:instrText xml:space="preserve"> PAGEREF _Toc449308163 \h </w:instrText>
        </w:r>
        <w:r>
          <w:fldChar w:fldCharType="separate"/>
        </w:r>
        <w:r>
          <w:t>26</w:t>
        </w:r>
        <w:r>
          <w:fldChar w:fldCharType="end"/>
        </w:r>
      </w:hyperlink>
    </w:p>
    <w:p w:rsidR="00A85FF8" w:rsidRDefault="00A85FF8">
      <w:pPr>
        <w:pStyle w:val="TOC3"/>
        <w:rPr>
          <w:rFonts w:eastAsiaTheme="minorEastAsia"/>
          <w:smallCaps w:val="0"/>
          <w:sz w:val="22"/>
        </w:rPr>
      </w:pPr>
      <w:hyperlink w:anchor="_Toc449308164" w:history="1">
        <w:r w:rsidRPr="00157B14">
          <w:rPr>
            <w:rStyle w:val="Hyperlink"/>
          </w:rPr>
          <w:t>Project Server</w:t>
        </w:r>
        <w:r>
          <w:tab/>
        </w:r>
        <w:r>
          <w:fldChar w:fldCharType="begin"/>
        </w:r>
        <w:r>
          <w:instrText xml:space="preserve"> PAGEREF _Toc449308164 \h </w:instrText>
        </w:r>
        <w:r>
          <w:fldChar w:fldCharType="separate"/>
        </w:r>
        <w:r>
          <w:t>27</w:t>
        </w:r>
        <w:r>
          <w:fldChar w:fldCharType="end"/>
        </w:r>
      </w:hyperlink>
    </w:p>
    <w:p w:rsidR="00A85FF8" w:rsidRDefault="00A85FF8">
      <w:pPr>
        <w:pStyle w:val="TOC3"/>
        <w:rPr>
          <w:rFonts w:eastAsiaTheme="minorEastAsia"/>
          <w:smallCaps w:val="0"/>
          <w:sz w:val="22"/>
        </w:rPr>
      </w:pPr>
      <w:hyperlink w:anchor="_Toc449308165" w:history="1">
        <w:r w:rsidRPr="00157B14">
          <w:rPr>
            <w:rStyle w:val="Hyperlink"/>
          </w:rPr>
          <w:t>SharePoint Server</w:t>
        </w:r>
        <w:r>
          <w:tab/>
        </w:r>
        <w:r>
          <w:fldChar w:fldCharType="begin"/>
        </w:r>
        <w:r>
          <w:instrText xml:space="preserve"> PAGEREF _Toc449308165 \h </w:instrText>
        </w:r>
        <w:r>
          <w:fldChar w:fldCharType="separate"/>
        </w:r>
        <w:r>
          <w:t>28</w:t>
        </w:r>
        <w:r>
          <w:fldChar w:fldCharType="end"/>
        </w:r>
      </w:hyperlink>
    </w:p>
    <w:p w:rsidR="00A85FF8" w:rsidRDefault="00A85FF8">
      <w:pPr>
        <w:pStyle w:val="TOC3"/>
        <w:rPr>
          <w:rFonts w:eastAsiaTheme="minorEastAsia"/>
          <w:smallCaps w:val="0"/>
          <w:sz w:val="22"/>
        </w:rPr>
      </w:pPr>
      <w:hyperlink w:anchor="_Toc449308166" w:history="1">
        <w:r w:rsidRPr="00157B14">
          <w:rPr>
            <w:rStyle w:val="Hyperlink"/>
          </w:rPr>
          <w:t>Skype for Business Server</w:t>
        </w:r>
        <w:r>
          <w:tab/>
        </w:r>
        <w:r>
          <w:fldChar w:fldCharType="begin"/>
        </w:r>
        <w:r>
          <w:instrText xml:space="preserve"> PAGEREF _Toc449308166 \h </w:instrText>
        </w:r>
        <w:r>
          <w:fldChar w:fldCharType="separate"/>
        </w:r>
        <w:r>
          <w:t>29</w:t>
        </w:r>
        <w:r>
          <w:fldChar w:fldCharType="end"/>
        </w:r>
      </w:hyperlink>
    </w:p>
    <w:p w:rsidR="00A85FF8" w:rsidRDefault="00A85FF8">
      <w:pPr>
        <w:pStyle w:val="TOC2"/>
        <w:rPr>
          <w:rFonts w:eastAsiaTheme="minorEastAsia"/>
          <w:smallCaps w:val="0"/>
          <w:sz w:val="22"/>
        </w:rPr>
      </w:pPr>
      <w:hyperlink w:anchor="_Toc449308167" w:history="1">
        <w:r w:rsidRPr="00157B14">
          <w:rPr>
            <w:rStyle w:val="Hyperlink"/>
          </w:rPr>
          <w:t>R Server</w:t>
        </w:r>
        <w:r>
          <w:tab/>
        </w:r>
        <w:r>
          <w:fldChar w:fldCharType="begin"/>
        </w:r>
        <w:r>
          <w:instrText xml:space="preserve"> PAGEREF _Toc449308167 \h </w:instrText>
        </w:r>
        <w:r>
          <w:fldChar w:fldCharType="separate"/>
        </w:r>
        <w:r>
          <w:t>30</w:t>
        </w:r>
        <w:r>
          <w:fldChar w:fldCharType="end"/>
        </w:r>
      </w:hyperlink>
    </w:p>
    <w:p w:rsidR="00A85FF8" w:rsidRDefault="00A85FF8">
      <w:pPr>
        <w:pStyle w:val="TOC2"/>
        <w:rPr>
          <w:rFonts w:eastAsiaTheme="minorEastAsia"/>
          <w:smallCaps w:val="0"/>
          <w:sz w:val="22"/>
        </w:rPr>
      </w:pPr>
      <w:hyperlink w:anchor="_Toc449308168" w:history="1">
        <w:r w:rsidRPr="00157B14">
          <w:rPr>
            <w:rStyle w:val="Hyperlink"/>
          </w:rPr>
          <w:t>SQL Server</w:t>
        </w:r>
        <w:r>
          <w:tab/>
        </w:r>
        <w:r>
          <w:fldChar w:fldCharType="begin"/>
        </w:r>
        <w:r>
          <w:instrText xml:space="preserve"> PAGEREF _Toc449308168 \h </w:instrText>
        </w:r>
        <w:r>
          <w:fldChar w:fldCharType="separate"/>
        </w:r>
        <w:r>
          <w:t>30</w:t>
        </w:r>
        <w:r>
          <w:fldChar w:fldCharType="end"/>
        </w:r>
      </w:hyperlink>
    </w:p>
    <w:p w:rsidR="00A85FF8" w:rsidRDefault="00A85FF8">
      <w:pPr>
        <w:pStyle w:val="TOC2"/>
        <w:rPr>
          <w:rFonts w:eastAsiaTheme="minorEastAsia"/>
          <w:smallCaps w:val="0"/>
          <w:sz w:val="22"/>
        </w:rPr>
      </w:pPr>
      <w:hyperlink w:anchor="_Toc449308169" w:history="1">
        <w:r w:rsidRPr="00157B14">
          <w:rPr>
            <w:rStyle w:val="Hyperlink"/>
          </w:rPr>
          <w:t>System Center</w:t>
        </w:r>
        <w:r>
          <w:tab/>
        </w:r>
        <w:r>
          <w:fldChar w:fldCharType="begin"/>
        </w:r>
        <w:r>
          <w:instrText xml:space="preserve"> PAGEREF _Toc449308169 \h </w:instrText>
        </w:r>
        <w:r>
          <w:fldChar w:fldCharType="separate"/>
        </w:r>
        <w:r>
          <w:t>33</w:t>
        </w:r>
        <w:r>
          <w:fldChar w:fldCharType="end"/>
        </w:r>
      </w:hyperlink>
    </w:p>
    <w:p w:rsidR="00A85FF8" w:rsidRDefault="00A85FF8">
      <w:pPr>
        <w:pStyle w:val="TOC3"/>
        <w:rPr>
          <w:rFonts w:eastAsiaTheme="minorEastAsia"/>
          <w:smallCaps w:val="0"/>
          <w:sz w:val="22"/>
        </w:rPr>
      </w:pPr>
      <w:hyperlink w:anchor="_Toc449308170" w:history="1">
        <w:r w:rsidRPr="00157B14">
          <w:rPr>
            <w:rStyle w:val="Hyperlink"/>
          </w:rPr>
          <w:t>System Center Server</w:t>
        </w:r>
        <w:r>
          <w:tab/>
        </w:r>
        <w:r>
          <w:fldChar w:fldCharType="begin"/>
        </w:r>
        <w:r>
          <w:instrText xml:space="preserve"> PAGEREF _Toc449308170 \h </w:instrText>
        </w:r>
        <w:r>
          <w:fldChar w:fldCharType="separate"/>
        </w:r>
        <w:r>
          <w:t>33</w:t>
        </w:r>
        <w:r>
          <w:fldChar w:fldCharType="end"/>
        </w:r>
      </w:hyperlink>
    </w:p>
    <w:p w:rsidR="00A85FF8" w:rsidRDefault="00A85FF8">
      <w:pPr>
        <w:pStyle w:val="TOC3"/>
        <w:rPr>
          <w:rFonts w:eastAsiaTheme="minorEastAsia"/>
          <w:smallCaps w:val="0"/>
          <w:sz w:val="22"/>
        </w:rPr>
      </w:pPr>
      <w:hyperlink w:anchor="_Toc449308171" w:history="1">
        <w:r w:rsidRPr="00157B14">
          <w:rPr>
            <w:rStyle w:val="Hyperlink"/>
          </w:rPr>
          <w:t>System Center Client Management Suite</w:t>
        </w:r>
        <w:r>
          <w:tab/>
        </w:r>
        <w:r>
          <w:fldChar w:fldCharType="begin"/>
        </w:r>
        <w:r>
          <w:instrText xml:space="preserve"> PAGEREF _Toc449308171 \h </w:instrText>
        </w:r>
        <w:r>
          <w:fldChar w:fldCharType="separate"/>
        </w:r>
        <w:r>
          <w:t>33</w:t>
        </w:r>
        <w:r>
          <w:fldChar w:fldCharType="end"/>
        </w:r>
      </w:hyperlink>
    </w:p>
    <w:p w:rsidR="00A85FF8" w:rsidRDefault="00A85FF8">
      <w:pPr>
        <w:pStyle w:val="TOC3"/>
        <w:rPr>
          <w:rFonts w:eastAsiaTheme="minorEastAsia"/>
          <w:smallCaps w:val="0"/>
          <w:sz w:val="22"/>
        </w:rPr>
      </w:pPr>
      <w:hyperlink w:anchor="_Toc449308172" w:history="1">
        <w:r w:rsidRPr="00157B14">
          <w:rPr>
            <w:rStyle w:val="Hyperlink"/>
          </w:rPr>
          <w:t>System Center Configuration Manager</w:t>
        </w:r>
        <w:r>
          <w:tab/>
        </w:r>
        <w:r>
          <w:fldChar w:fldCharType="begin"/>
        </w:r>
        <w:r>
          <w:instrText xml:space="preserve"> PAGEREF _Toc449308172 \h </w:instrText>
        </w:r>
        <w:r>
          <w:fldChar w:fldCharType="separate"/>
        </w:r>
        <w:r>
          <w:t>34</w:t>
        </w:r>
        <w:r>
          <w:fldChar w:fldCharType="end"/>
        </w:r>
      </w:hyperlink>
    </w:p>
    <w:p w:rsidR="00A85FF8" w:rsidRDefault="00A85FF8">
      <w:pPr>
        <w:pStyle w:val="TOC3"/>
        <w:rPr>
          <w:rFonts w:eastAsiaTheme="minorEastAsia"/>
          <w:smallCaps w:val="0"/>
          <w:sz w:val="22"/>
        </w:rPr>
      </w:pPr>
      <w:hyperlink w:anchor="_Toc449308173" w:history="1">
        <w:r w:rsidRPr="00157B14">
          <w:rPr>
            <w:rStyle w:val="Hyperlink"/>
          </w:rPr>
          <w:t>System Center Data Protection Manager</w:t>
        </w:r>
        <w:r>
          <w:tab/>
        </w:r>
        <w:r>
          <w:fldChar w:fldCharType="begin"/>
        </w:r>
        <w:r>
          <w:instrText xml:space="preserve"> PAGEREF _Toc449308173 \h </w:instrText>
        </w:r>
        <w:r>
          <w:fldChar w:fldCharType="separate"/>
        </w:r>
        <w:r>
          <w:t>35</w:t>
        </w:r>
        <w:r>
          <w:fldChar w:fldCharType="end"/>
        </w:r>
      </w:hyperlink>
    </w:p>
    <w:p w:rsidR="00A85FF8" w:rsidRDefault="00A85FF8">
      <w:pPr>
        <w:pStyle w:val="TOC3"/>
        <w:rPr>
          <w:rFonts w:eastAsiaTheme="minorEastAsia"/>
          <w:smallCaps w:val="0"/>
          <w:sz w:val="22"/>
        </w:rPr>
      </w:pPr>
      <w:hyperlink w:anchor="_Toc449308174" w:history="1">
        <w:r w:rsidRPr="00157B14">
          <w:rPr>
            <w:rStyle w:val="Hyperlink"/>
          </w:rPr>
          <w:t>System Center Endpoint Protection</w:t>
        </w:r>
        <w:r>
          <w:tab/>
        </w:r>
        <w:r>
          <w:fldChar w:fldCharType="begin"/>
        </w:r>
        <w:r>
          <w:instrText xml:space="preserve"> PAGEREF _Toc449308174 \h </w:instrText>
        </w:r>
        <w:r>
          <w:fldChar w:fldCharType="separate"/>
        </w:r>
        <w:r>
          <w:t>35</w:t>
        </w:r>
        <w:r>
          <w:fldChar w:fldCharType="end"/>
        </w:r>
      </w:hyperlink>
    </w:p>
    <w:p w:rsidR="00A85FF8" w:rsidRDefault="00A85FF8">
      <w:pPr>
        <w:pStyle w:val="TOC3"/>
        <w:rPr>
          <w:rFonts w:eastAsiaTheme="minorEastAsia"/>
          <w:smallCaps w:val="0"/>
          <w:sz w:val="22"/>
        </w:rPr>
      </w:pPr>
      <w:hyperlink w:anchor="_Toc449308175" w:history="1">
        <w:r w:rsidRPr="00157B14">
          <w:rPr>
            <w:rStyle w:val="Hyperlink"/>
          </w:rPr>
          <w:t>System Center Operation Manager</w:t>
        </w:r>
        <w:r>
          <w:tab/>
        </w:r>
        <w:r>
          <w:fldChar w:fldCharType="begin"/>
        </w:r>
        <w:r>
          <w:instrText xml:space="preserve"> PAGEREF _Toc449308175 \h </w:instrText>
        </w:r>
        <w:r>
          <w:fldChar w:fldCharType="separate"/>
        </w:r>
        <w:r>
          <w:t>36</w:t>
        </w:r>
        <w:r>
          <w:fldChar w:fldCharType="end"/>
        </w:r>
      </w:hyperlink>
    </w:p>
    <w:p w:rsidR="00A85FF8" w:rsidRDefault="00A85FF8">
      <w:pPr>
        <w:pStyle w:val="TOC3"/>
        <w:rPr>
          <w:rFonts w:eastAsiaTheme="minorEastAsia"/>
          <w:smallCaps w:val="0"/>
          <w:sz w:val="22"/>
        </w:rPr>
      </w:pPr>
      <w:hyperlink w:anchor="_Toc449308176" w:history="1">
        <w:r w:rsidRPr="00157B14">
          <w:rPr>
            <w:rStyle w:val="Hyperlink"/>
          </w:rPr>
          <w:t>System Center Server Management Suite</w:t>
        </w:r>
        <w:r>
          <w:tab/>
        </w:r>
        <w:r>
          <w:fldChar w:fldCharType="begin"/>
        </w:r>
        <w:r>
          <w:instrText xml:space="preserve"> PAGEREF _Toc449308176 \h </w:instrText>
        </w:r>
        <w:r>
          <w:fldChar w:fldCharType="separate"/>
        </w:r>
        <w:r>
          <w:t>36</w:t>
        </w:r>
        <w:r>
          <w:fldChar w:fldCharType="end"/>
        </w:r>
      </w:hyperlink>
    </w:p>
    <w:p w:rsidR="00A85FF8" w:rsidRDefault="00A85FF8">
      <w:pPr>
        <w:pStyle w:val="TOC3"/>
        <w:rPr>
          <w:rFonts w:eastAsiaTheme="minorEastAsia"/>
          <w:smallCaps w:val="0"/>
          <w:sz w:val="22"/>
        </w:rPr>
      </w:pPr>
      <w:hyperlink w:anchor="_Toc449308177" w:history="1">
        <w:r w:rsidRPr="00157B14">
          <w:rPr>
            <w:rStyle w:val="Hyperlink"/>
          </w:rPr>
          <w:t>System Center Service Manager</w:t>
        </w:r>
        <w:r>
          <w:tab/>
        </w:r>
        <w:r>
          <w:fldChar w:fldCharType="begin"/>
        </w:r>
        <w:r>
          <w:instrText xml:space="preserve"> PAGEREF _Toc449308177 \h </w:instrText>
        </w:r>
        <w:r>
          <w:fldChar w:fldCharType="separate"/>
        </w:r>
        <w:r>
          <w:t>36</w:t>
        </w:r>
        <w:r>
          <w:fldChar w:fldCharType="end"/>
        </w:r>
      </w:hyperlink>
    </w:p>
    <w:p w:rsidR="00A85FF8" w:rsidRDefault="00A85FF8">
      <w:pPr>
        <w:pStyle w:val="TOC2"/>
        <w:rPr>
          <w:rFonts w:eastAsiaTheme="minorEastAsia"/>
          <w:smallCaps w:val="0"/>
          <w:sz w:val="22"/>
        </w:rPr>
      </w:pPr>
      <w:hyperlink w:anchor="_Toc449308178" w:history="1">
        <w:r w:rsidRPr="00157B14">
          <w:rPr>
            <w:rStyle w:val="Hyperlink"/>
          </w:rPr>
          <w:t>Virtual Desktop Infrastructure (VDI) Suite</w:t>
        </w:r>
        <w:r>
          <w:tab/>
        </w:r>
        <w:r>
          <w:fldChar w:fldCharType="begin"/>
        </w:r>
        <w:r>
          <w:instrText xml:space="preserve"> PAGEREF _Toc449308178 \h </w:instrText>
        </w:r>
        <w:r>
          <w:fldChar w:fldCharType="separate"/>
        </w:r>
        <w:r>
          <w:t>36</w:t>
        </w:r>
        <w:r>
          <w:fldChar w:fldCharType="end"/>
        </w:r>
      </w:hyperlink>
    </w:p>
    <w:p w:rsidR="00A85FF8" w:rsidRDefault="00A85FF8">
      <w:pPr>
        <w:pStyle w:val="TOC2"/>
        <w:rPr>
          <w:rFonts w:eastAsiaTheme="minorEastAsia"/>
          <w:smallCaps w:val="0"/>
          <w:sz w:val="22"/>
        </w:rPr>
      </w:pPr>
      <w:hyperlink w:anchor="_Toc449308179" w:history="1">
        <w:r w:rsidRPr="00157B14">
          <w:rPr>
            <w:rStyle w:val="Hyperlink"/>
          </w:rPr>
          <w:t>Visual Studio</w:t>
        </w:r>
        <w:r>
          <w:tab/>
        </w:r>
        <w:r>
          <w:fldChar w:fldCharType="begin"/>
        </w:r>
        <w:r>
          <w:instrText xml:space="preserve"> PAGEREF _Toc449308179 \h </w:instrText>
        </w:r>
        <w:r>
          <w:fldChar w:fldCharType="separate"/>
        </w:r>
        <w:r>
          <w:t>37</w:t>
        </w:r>
        <w:r>
          <w:fldChar w:fldCharType="end"/>
        </w:r>
      </w:hyperlink>
    </w:p>
    <w:p w:rsidR="00A85FF8" w:rsidRDefault="00A85FF8">
      <w:pPr>
        <w:pStyle w:val="TOC3"/>
        <w:rPr>
          <w:rFonts w:eastAsiaTheme="minorEastAsia"/>
          <w:smallCaps w:val="0"/>
          <w:sz w:val="22"/>
        </w:rPr>
      </w:pPr>
      <w:hyperlink w:anchor="_Toc449308180" w:history="1">
        <w:r w:rsidRPr="00157B14">
          <w:rPr>
            <w:rStyle w:val="Hyperlink"/>
          </w:rPr>
          <w:t>Visual Studio</w:t>
        </w:r>
        <w:r>
          <w:tab/>
        </w:r>
        <w:r>
          <w:fldChar w:fldCharType="begin"/>
        </w:r>
        <w:r>
          <w:instrText xml:space="preserve"> PAGEREF _Toc449308180 \h </w:instrText>
        </w:r>
        <w:r>
          <w:fldChar w:fldCharType="separate"/>
        </w:r>
        <w:r>
          <w:t>37</w:t>
        </w:r>
        <w:r>
          <w:fldChar w:fldCharType="end"/>
        </w:r>
      </w:hyperlink>
    </w:p>
    <w:p w:rsidR="00A85FF8" w:rsidRDefault="00A85FF8">
      <w:pPr>
        <w:pStyle w:val="TOC3"/>
        <w:rPr>
          <w:rFonts w:eastAsiaTheme="minorEastAsia"/>
          <w:smallCaps w:val="0"/>
          <w:sz w:val="22"/>
        </w:rPr>
      </w:pPr>
      <w:hyperlink w:anchor="_Toc449308181" w:history="1">
        <w:r w:rsidRPr="00157B14">
          <w:rPr>
            <w:rStyle w:val="Hyperlink"/>
          </w:rPr>
          <w:t>Visual Studio Team Foundation Server</w:t>
        </w:r>
        <w:r>
          <w:tab/>
        </w:r>
        <w:r>
          <w:fldChar w:fldCharType="begin"/>
        </w:r>
        <w:r>
          <w:instrText xml:space="preserve"> PAGEREF _Toc449308181 \h </w:instrText>
        </w:r>
        <w:r>
          <w:fldChar w:fldCharType="separate"/>
        </w:r>
        <w:r>
          <w:t>38</w:t>
        </w:r>
        <w:r>
          <w:fldChar w:fldCharType="end"/>
        </w:r>
      </w:hyperlink>
    </w:p>
    <w:p w:rsidR="00A85FF8" w:rsidRDefault="00A85FF8">
      <w:pPr>
        <w:pStyle w:val="TOC2"/>
        <w:rPr>
          <w:rFonts w:eastAsiaTheme="minorEastAsia"/>
          <w:smallCaps w:val="0"/>
          <w:sz w:val="22"/>
        </w:rPr>
      </w:pPr>
      <w:hyperlink w:anchor="_Toc449308182" w:history="1">
        <w:r w:rsidRPr="00157B14">
          <w:rPr>
            <w:rStyle w:val="Hyperlink"/>
          </w:rPr>
          <w:t>Windows</w:t>
        </w:r>
        <w:r>
          <w:tab/>
        </w:r>
        <w:r>
          <w:fldChar w:fldCharType="begin"/>
        </w:r>
        <w:r>
          <w:instrText xml:space="preserve"> PAGEREF _Toc449308182 \h </w:instrText>
        </w:r>
        <w:r>
          <w:fldChar w:fldCharType="separate"/>
        </w:r>
        <w:r>
          <w:t>40</w:t>
        </w:r>
        <w:r>
          <w:fldChar w:fldCharType="end"/>
        </w:r>
      </w:hyperlink>
    </w:p>
    <w:p w:rsidR="00A85FF8" w:rsidRDefault="00A85FF8">
      <w:pPr>
        <w:pStyle w:val="TOC3"/>
        <w:rPr>
          <w:rFonts w:eastAsiaTheme="minorEastAsia"/>
          <w:smallCaps w:val="0"/>
          <w:sz w:val="22"/>
        </w:rPr>
      </w:pPr>
      <w:hyperlink w:anchor="_Toc449308183" w:history="1">
        <w:r w:rsidRPr="00157B14">
          <w:rPr>
            <w:rStyle w:val="Hyperlink"/>
          </w:rPr>
          <w:t>Windows-Desktopbetriebssystem</w:t>
        </w:r>
        <w:r>
          <w:tab/>
        </w:r>
        <w:r>
          <w:fldChar w:fldCharType="begin"/>
        </w:r>
        <w:r>
          <w:instrText xml:space="preserve"> PAGEREF _Toc449308183 \h </w:instrText>
        </w:r>
        <w:r>
          <w:fldChar w:fldCharType="separate"/>
        </w:r>
        <w:r>
          <w:t>40</w:t>
        </w:r>
        <w:r>
          <w:fldChar w:fldCharType="end"/>
        </w:r>
      </w:hyperlink>
    </w:p>
    <w:p w:rsidR="00A85FF8" w:rsidRDefault="00A85FF8">
      <w:pPr>
        <w:pStyle w:val="TOC2"/>
        <w:rPr>
          <w:rFonts w:eastAsiaTheme="minorEastAsia"/>
          <w:smallCaps w:val="0"/>
          <w:sz w:val="22"/>
        </w:rPr>
      </w:pPr>
      <w:hyperlink w:anchor="_Toc449308184" w:history="1">
        <w:r w:rsidRPr="00157B14">
          <w:rPr>
            <w:rStyle w:val="Hyperlink"/>
          </w:rPr>
          <w:t>Windows Server</w:t>
        </w:r>
        <w:r>
          <w:tab/>
        </w:r>
        <w:r>
          <w:fldChar w:fldCharType="begin"/>
        </w:r>
        <w:r>
          <w:instrText xml:space="preserve"> PAGEREF _Toc449308184 \h </w:instrText>
        </w:r>
        <w:r>
          <w:fldChar w:fldCharType="separate"/>
        </w:r>
        <w:r>
          <w:t>46</w:t>
        </w:r>
        <w:r>
          <w:fldChar w:fldCharType="end"/>
        </w:r>
      </w:hyperlink>
    </w:p>
    <w:p w:rsidR="00A85FF8" w:rsidRDefault="00A85FF8">
      <w:pPr>
        <w:pStyle w:val="TOC3"/>
        <w:rPr>
          <w:rFonts w:eastAsiaTheme="minorEastAsia"/>
          <w:smallCaps w:val="0"/>
          <w:sz w:val="22"/>
        </w:rPr>
      </w:pPr>
      <w:hyperlink w:anchor="_Toc449308185" w:history="1">
        <w:r w:rsidRPr="00157B14">
          <w:rPr>
            <w:rStyle w:val="Hyperlink"/>
          </w:rPr>
          <w:t>Windows MultiPoint Server</w:t>
        </w:r>
        <w:r>
          <w:tab/>
        </w:r>
        <w:r>
          <w:fldChar w:fldCharType="begin"/>
        </w:r>
        <w:r>
          <w:instrText xml:space="preserve"> PAGEREF _Toc449308185 \h </w:instrText>
        </w:r>
        <w:r>
          <w:fldChar w:fldCharType="separate"/>
        </w:r>
        <w:r>
          <w:t>46</w:t>
        </w:r>
        <w:r>
          <w:fldChar w:fldCharType="end"/>
        </w:r>
      </w:hyperlink>
    </w:p>
    <w:p w:rsidR="00A85FF8" w:rsidRDefault="00A85FF8">
      <w:pPr>
        <w:pStyle w:val="TOC3"/>
        <w:rPr>
          <w:rFonts w:eastAsiaTheme="minorEastAsia"/>
          <w:smallCaps w:val="0"/>
          <w:sz w:val="22"/>
        </w:rPr>
      </w:pPr>
      <w:hyperlink w:anchor="_Toc449308186" w:history="1">
        <w:r w:rsidRPr="00157B14">
          <w:rPr>
            <w:rStyle w:val="Hyperlink"/>
          </w:rPr>
          <w:t>Windows Server</w:t>
        </w:r>
        <w:r>
          <w:tab/>
        </w:r>
        <w:r>
          <w:fldChar w:fldCharType="begin"/>
        </w:r>
        <w:r>
          <w:instrText xml:space="preserve"> PAGEREF _Toc449308186 \h </w:instrText>
        </w:r>
        <w:r>
          <w:fldChar w:fldCharType="separate"/>
        </w:r>
        <w:r>
          <w:t>47</w:t>
        </w:r>
        <w:r>
          <w:fldChar w:fldCharType="end"/>
        </w:r>
      </w:hyperlink>
    </w:p>
    <w:p w:rsidR="00A85FF8" w:rsidRDefault="00A85FF8">
      <w:pPr>
        <w:pStyle w:val="TOC3"/>
        <w:rPr>
          <w:rFonts w:eastAsiaTheme="minorEastAsia"/>
          <w:smallCaps w:val="0"/>
          <w:sz w:val="22"/>
        </w:rPr>
      </w:pPr>
      <w:hyperlink w:anchor="_Toc449308187" w:history="1">
        <w:r w:rsidRPr="00157B14">
          <w:rPr>
            <w:rStyle w:val="Hyperlink"/>
          </w:rPr>
          <w:t>Windows Small Business Server</w:t>
        </w:r>
        <w:r>
          <w:tab/>
        </w:r>
        <w:r>
          <w:fldChar w:fldCharType="begin"/>
        </w:r>
        <w:r>
          <w:instrText xml:space="preserve"> PAGEREF _Toc449308187 \h </w:instrText>
        </w:r>
        <w:r>
          <w:fldChar w:fldCharType="separate"/>
        </w:r>
        <w:r>
          <w:t>49</w:t>
        </w:r>
        <w:r>
          <w:fldChar w:fldCharType="end"/>
        </w:r>
      </w:hyperlink>
    </w:p>
    <w:p w:rsidR="00A85FF8" w:rsidRDefault="00A85FF8">
      <w:pPr>
        <w:pStyle w:val="TOC1"/>
        <w:rPr>
          <w:rFonts w:eastAsiaTheme="minorEastAsia"/>
          <w:b w:val="0"/>
          <w:caps w:val="0"/>
          <w:noProof/>
          <w:sz w:val="22"/>
          <w:szCs w:val="22"/>
        </w:rPr>
      </w:pPr>
      <w:hyperlink w:anchor="_Toc449308188" w:history="1">
        <w:r w:rsidRPr="00157B14">
          <w:rPr>
            <w:rStyle w:val="Hyperlink"/>
            <w:noProof/>
          </w:rPr>
          <w:t>Onlinedienste</w:t>
        </w:r>
        <w:r>
          <w:rPr>
            <w:noProof/>
          </w:rPr>
          <w:tab/>
        </w:r>
        <w:r>
          <w:rPr>
            <w:noProof/>
          </w:rPr>
          <w:fldChar w:fldCharType="begin"/>
        </w:r>
        <w:r>
          <w:rPr>
            <w:noProof/>
          </w:rPr>
          <w:instrText xml:space="preserve"> PAGEREF _Toc449308188 \h </w:instrText>
        </w:r>
        <w:r>
          <w:rPr>
            <w:noProof/>
          </w:rPr>
        </w:r>
        <w:r>
          <w:rPr>
            <w:noProof/>
          </w:rPr>
          <w:fldChar w:fldCharType="separate"/>
        </w:r>
        <w:r>
          <w:rPr>
            <w:noProof/>
          </w:rPr>
          <w:t>51</w:t>
        </w:r>
        <w:r>
          <w:rPr>
            <w:noProof/>
          </w:rPr>
          <w:fldChar w:fldCharType="end"/>
        </w:r>
      </w:hyperlink>
    </w:p>
    <w:p w:rsidR="00A85FF8" w:rsidRDefault="00A85FF8">
      <w:pPr>
        <w:pStyle w:val="TOC2"/>
        <w:rPr>
          <w:rFonts w:eastAsiaTheme="minorEastAsia"/>
          <w:smallCaps w:val="0"/>
          <w:sz w:val="22"/>
        </w:rPr>
      </w:pPr>
      <w:hyperlink w:anchor="_Toc449308189" w:history="1">
        <w:r w:rsidRPr="00157B14">
          <w:rPr>
            <w:rStyle w:val="Hyperlink"/>
          </w:rPr>
          <w:t>Regionale Verfügbarkeit von Onlinediensten</w:t>
        </w:r>
        <w:r>
          <w:tab/>
        </w:r>
        <w:r>
          <w:fldChar w:fldCharType="begin"/>
        </w:r>
        <w:r>
          <w:instrText xml:space="preserve"> PAGEREF _Toc449308189 \h </w:instrText>
        </w:r>
        <w:r>
          <w:fldChar w:fldCharType="separate"/>
        </w:r>
        <w:r>
          <w:t>51</w:t>
        </w:r>
        <w:r>
          <w:fldChar w:fldCharType="end"/>
        </w:r>
      </w:hyperlink>
    </w:p>
    <w:p w:rsidR="00A85FF8" w:rsidRDefault="00A85FF8">
      <w:pPr>
        <w:pStyle w:val="TOC2"/>
        <w:rPr>
          <w:rFonts w:eastAsiaTheme="minorEastAsia"/>
          <w:smallCaps w:val="0"/>
          <w:sz w:val="22"/>
        </w:rPr>
      </w:pPr>
      <w:hyperlink w:anchor="_Toc449308190" w:history="1">
        <w:r w:rsidRPr="00157B14">
          <w:rPr>
            <w:rStyle w:val="Hyperlink"/>
          </w:rPr>
          <w:t>Regeln für den Erwerb von Onlinediensten</w:t>
        </w:r>
        <w:r>
          <w:tab/>
        </w:r>
        <w:r>
          <w:fldChar w:fldCharType="begin"/>
        </w:r>
        <w:r>
          <w:instrText xml:space="preserve"> PAGEREF _Toc449308190 \h </w:instrText>
        </w:r>
        <w:r>
          <w:fldChar w:fldCharType="separate"/>
        </w:r>
        <w:r>
          <w:t>51</w:t>
        </w:r>
        <w:r>
          <w:fldChar w:fldCharType="end"/>
        </w:r>
      </w:hyperlink>
    </w:p>
    <w:p w:rsidR="00A85FF8" w:rsidRDefault="00A85FF8">
      <w:pPr>
        <w:pStyle w:val="TOC2"/>
        <w:rPr>
          <w:rFonts w:eastAsiaTheme="minorEastAsia"/>
          <w:smallCaps w:val="0"/>
          <w:sz w:val="22"/>
        </w:rPr>
      </w:pPr>
      <w:hyperlink w:anchor="_Toc449308191" w:history="1">
        <w:r w:rsidRPr="00157B14">
          <w:rPr>
            <w:rStyle w:val="Hyperlink"/>
          </w:rPr>
          <w:t>Verlängerung von Onlinediensten</w:t>
        </w:r>
        <w:r>
          <w:tab/>
        </w:r>
        <w:r>
          <w:fldChar w:fldCharType="begin"/>
        </w:r>
        <w:r>
          <w:instrText xml:space="preserve"> PAGEREF _Toc449308191 \h </w:instrText>
        </w:r>
        <w:r>
          <w:fldChar w:fldCharType="separate"/>
        </w:r>
        <w:r>
          <w:t>51</w:t>
        </w:r>
        <w:r>
          <w:fldChar w:fldCharType="end"/>
        </w:r>
      </w:hyperlink>
    </w:p>
    <w:p w:rsidR="00A85FF8" w:rsidRDefault="00A85FF8">
      <w:pPr>
        <w:pStyle w:val="TOC2"/>
        <w:rPr>
          <w:rFonts w:eastAsiaTheme="minorEastAsia"/>
          <w:smallCaps w:val="0"/>
          <w:sz w:val="22"/>
        </w:rPr>
      </w:pPr>
      <w:hyperlink w:anchor="_Toc449308192" w:history="1">
        <w:r w:rsidRPr="00157B14">
          <w:rPr>
            <w:rStyle w:val="Hyperlink"/>
          </w:rPr>
          <w:t>Microsoft Azure-Dienste</w:t>
        </w:r>
        <w:r>
          <w:tab/>
        </w:r>
        <w:r>
          <w:fldChar w:fldCharType="begin"/>
        </w:r>
        <w:r>
          <w:instrText xml:space="preserve"> PAGEREF _Toc449308192 \h </w:instrText>
        </w:r>
        <w:r>
          <w:fldChar w:fldCharType="separate"/>
        </w:r>
        <w:r>
          <w:t>51</w:t>
        </w:r>
        <w:r>
          <w:fldChar w:fldCharType="end"/>
        </w:r>
      </w:hyperlink>
    </w:p>
    <w:p w:rsidR="00A85FF8" w:rsidRDefault="00A85FF8">
      <w:pPr>
        <w:pStyle w:val="TOC3"/>
        <w:rPr>
          <w:rFonts w:eastAsiaTheme="minorEastAsia"/>
          <w:smallCaps w:val="0"/>
          <w:sz w:val="22"/>
        </w:rPr>
      </w:pPr>
      <w:hyperlink w:anchor="_Toc449308193" w:history="1">
        <w:r w:rsidRPr="00157B14">
          <w:rPr>
            <w:rStyle w:val="Hyperlink"/>
          </w:rPr>
          <w:t>Microsoft Azure-Dienste</w:t>
        </w:r>
        <w:r>
          <w:tab/>
        </w:r>
        <w:r>
          <w:fldChar w:fldCharType="begin"/>
        </w:r>
        <w:r>
          <w:instrText xml:space="preserve"> PAGEREF _Toc449308193 \h </w:instrText>
        </w:r>
        <w:r>
          <w:fldChar w:fldCharType="separate"/>
        </w:r>
        <w:r>
          <w:t>53</w:t>
        </w:r>
        <w:r>
          <w:fldChar w:fldCharType="end"/>
        </w:r>
      </w:hyperlink>
    </w:p>
    <w:p w:rsidR="00A85FF8" w:rsidRDefault="00A85FF8">
      <w:pPr>
        <w:pStyle w:val="TOC3"/>
        <w:rPr>
          <w:rFonts w:eastAsiaTheme="minorEastAsia"/>
          <w:smallCaps w:val="0"/>
          <w:sz w:val="22"/>
        </w:rPr>
      </w:pPr>
      <w:hyperlink w:anchor="_Toc449308194" w:history="1">
        <w:r w:rsidRPr="00157B14">
          <w:rPr>
            <w:rStyle w:val="Hyperlink"/>
          </w:rPr>
          <w:t>Microsoft Azure-Support (Plan)</w:t>
        </w:r>
        <w:r>
          <w:tab/>
        </w:r>
        <w:r>
          <w:fldChar w:fldCharType="begin"/>
        </w:r>
        <w:r>
          <w:instrText xml:space="preserve"> PAGEREF _Toc449308194 \h </w:instrText>
        </w:r>
        <w:r>
          <w:fldChar w:fldCharType="separate"/>
        </w:r>
        <w:r>
          <w:t>53</w:t>
        </w:r>
        <w:r>
          <w:fldChar w:fldCharType="end"/>
        </w:r>
      </w:hyperlink>
    </w:p>
    <w:p w:rsidR="00A85FF8" w:rsidRDefault="00A85FF8">
      <w:pPr>
        <w:pStyle w:val="TOC3"/>
        <w:rPr>
          <w:rFonts w:eastAsiaTheme="minorEastAsia"/>
          <w:smallCaps w:val="0"/>
          <w:sz w:val="22"/>
        </w:rPr>
      </w:pPr>
      <w:hyperlink w:anchor="_Toc449308195" w:history="1">
        <w:r w:rsidRPr="00157B14">
          <w:rPr>
            <w:rStyle w:val="Hyperlink"/>
          </w:rPr>
          <w:t>Microsoft Azure-Standortwiederherstellung (Plan)</w:t>
        </w:r>
        <w:r>
          <w:tab/>
        </w:r>
        <w:r>
          <w:fldChar w:fldCharType="begin"/>
        </w:r>
        <w:r>
          <w:instrText xml:space="preserve"> PAGEREF _Toc449308195 \h </w:instrText>
        </w:r>
        <w:r>
          <w:fldChar w:fldCharType="separate"/>
        </w:r>
        <w:r>
          <w:t>54</w:t>
        </w:r>
        <w:r>
          <w:fldChar w:fldCharType="end"/>
        </w:r>
      </w:hyperlink>
    </w:p>
    <w:p w:rsidR="00A85FF8" w:rsidRDefault="00A85FF8">
      <w:pPr>
        <w:pStyle w:val="TOC3"/>
        <w:rPr>
          <w:rFonts w:eastAsiaTheme="minorEastAsia"/>
          <w:smallCaps w:val="0"/>
          <w:sz w:val="22"/>
        </w:rPr>
      </w:pPr>
      <w:hyperlink w:anchor="_Toc449308196" w:history="1">
        <w:r w:rsidRPr="00157B14">
          <w:rPr>
            <w:rStyle w:val="Hyperlink"/>
          </w:rPr>
          <w:t>Enterprise Mobility Suite (Plan)</w:t>
        </w:r>
        <w:r>
          <w:tab/>
        </w:r>
        <w:r>
          <w:fldChar w:fldCharType="begin"/>
        </w:r>
        <w:r>
          <w:instrText xml:space="preserve"> PAGEREF _Toc449308196 \h </w:instrText>
        </w:r>
        <w:r>
          <w:fldChar w:fldCharType="separate"/>
        </w:r>
        <w:r>
          <w:t>54</w:t>
        </w:r>
        <w:r>
          <w:fldChar w:fldCharType="end"/>
        </w:r>
      </w:hyperlink>
    </w:p>
    <w:p w:rsidR="00A85FF8" w:rsidRDefault="00A85FF8">
      <w:pPr>
        <w:pStyle w:val="TOC3"/>
        <w:rPr>
          <w:rFonts w:eastAsiaTheme="minorEastAsia"/>
          <w:smallCaps w:val="0"/>
          <w:sz w:val="22"/>
        </w:rPr>
      </w:pPr>
      <w:hyperlink w:anchor="_Toc449308197" w:history="1">
        <w:r w:rsidRPr="00157B14">
          <w:rPr>
            <w:rStyle w:val="Hyperlink"/>
          </w:rPr>
          <w:t>Azure Active Directory (Plan)</w:t>
        </w:r>
        <w:r>
          <w:tab/>
        </w:r>
        <w:r>
          <w:fldChar w:fldCharType="begin"/>
        </w:r>
        <w:r>
          <w:instrText xml:space="preserve"> PAGEREF _Toc449308197 \h </w:instrText>
        </w:r>
        <w:r>
          <w:fldChar w:fldCharType="separate"/>
        </w:r>
        <w:r>
          <w:t>55</w:t>
        </w:r>
        <w:r>
          <w:fldChar w:fldCharType="end"/>
        </w:r>
      </w:hyperlink>
    </w:p>
    <w:p w:rsidR="00A85FF8" w:rsidRDefault="00A85FF8">
      <w:pPr>
        <w:pStyle w:val="TOC3"/>
        <w:rPr>
          <w:rFonts w:eastAsiaTheme="minorEastAsia"/>
          <w:smallCaps w:val="0"/>
          <w:sz w:val="22"/>
        </w:rPr>
      </w:pPr>
      <w:hyperlink w:anchor="_Toc449308198" w:history="1">
        <w:r w:rsidRPr="00157B14">
          <w:rPr>
            <w:rStyle w:val="Hyperlink"/>
          </w:rPr>
          <w:t>Azure Rights Management Premium (Plan)</w:t>
        </w:r>
        <w:r>
          <w:tab/>
        </w:r>
        <w:r>
          <w:fldChar w:fldCharType="begin"/>
        </w:r>
        <w:r>
          <w:instrText xml:space="preserve"> PAGEREF _Toc449308198 \h </w:instrText>
        </w:r>
        <w:r>
          <w:fldChar w:fldCharType="separate"/>
        </w:r>
        <w:r>
          <w:t>55</w:t>
        </w:r>
        <w:r>
          <w:fldChar w:fldCharType="end"/>
        </w:r>
      </w:hyperlink>
    </w:p>
    <w:p w:rsidR="00A85FF8" w:rsidRDefault="00A85FF8">
      <w:pPr>
        <w:pStyle w:val="TOC3"/>
        <w:rPr>
          <w:rFonts w:eastAsiaTheme="minorEastAsia"/>
          <w:smallCaps w:val="0"/>
          <w:sz w:val="22"/>
        </w:rPr>
      </w:pPr>
      <w:hyperlink w:anchor="_Toc449308199" w:history="1">
        <w:r w:rsidRPr="00157B14">
          <w:rPr>
            <w:rStyle w:val="Hyperlink"/>
          </w:rPr>
          <w:t>Azure RemoteApp (Plan)</w:t>
        </w:r>
        <w:r>
          <w:tab/>
        </w:r>
        <w:r>
          <w:fldChar w:fldCharType="begin"/>
        </w:r>
        <w:r>
          <w:instrText xml:space="preserve"> PAGEREF _Toc449308199 \h </w:instrText>
        </w:r>
        <w:r>
          <w:fldChar w:fldCharType="separate"/>
        </w:r>
        <w:r>
          <w:t>56</w:t>
        </w:r>
        <w:r>
          <w:fldChar w:fldCharType="end"/>
        </w:r>
      </w:hyperlink>
    </w:p>
    <w:p w:rsidR="00A85FF8" w:rsidRDefault="00A85FF8">
      <w:pPr>
        <w:pStyle w:val="TOC3"/>
        <w:rPr>
          <w:rFonts w:eastAsiaTheme="minorEastAsia"/>
          <w:smallCaps w:val="0"/>
          <w:sz w:val="22"/>
        </w:rPr>
      </w:pPr>
      <w:hyperlink w:anchor="_Toc449308200" w:history="1">
        <w:r w:rsidRPr="00157B14">
          <w:rPr>
            <w:rStyle w:val="Hyperlink"/>
          </w:rPr>
          <w:t>Operations Management Suite (Plan)</w:t>
        </w:r>
        <w:r>
          <w:tab/>
        </w:r>
        <w:r>
          <w:fldChar w:fldCharType="begin"/>
        </w:r>
        <w:r>
          <w:instrText xml:space="preserve"> PAGEREF _Toc449308200 \h </w:instrText>
        </w:r>
        <w:r>
          <w:fldChar w:fldCharType="separate"/>
        </w:r>
        <w:r>
          <w:t>56</w:t>
        </w:r>
        <w:r>
          <w:fldChar w:fldCharType="end"/>
        </w:r>
      </w:hyperlink>
    </w:p>
    <w:p w:rsidR="00A85FF8" w:rsidRDefault="00A85FF8">
      <w:pPr>
        <w:pStyle w:val="TOC3"/>
        <w:rPr>
          <w:rFonts w:eastAsiaTheme="minorEastAsia"/>
          <w:smallCaps w:val="0"/>
          <w:sz w:val="22"/>
        </w:rPr>
      </w:pPr>
      <w:hyperlink w:anchor="_Toc449308201" w:history="1">
        <w:r w:rsidRPr="00157B14">
          <w:rPr>
            <w:rStyle w:val="Hyperlink"/>
          </w:rPr>
          <w:t>Microsoft Multi-Factor Authentication (Plan)</w:t>
        </w:r>
        <w:r>
          <w:tab/>
        </w:r>
        <w:r>
          <w:fldChar w:fldCharType="begin"/>
        </w:r>
        <w:r>
          <w:instrText xml:space="preserve"> PAGEREF _Toc449308201 \h </w:instrText>
        </w:r>
        <w:r>
          <w:fldChar w:fldCharType="separate"/>
        </w:r>
        <w:r>
          <w:t>57</w:t>
        </w:r>
        <w:r>
          <w:fldChar w:fldCharType="end"/>
        </w:r>
      </w:hyperlink>
    </w:p>
    <w:p w:rsidR="00A85FF8" w:rsidRDefault="00A85FF8">
      <w:pPr>
        <w:pStyle w:val="TOC3"/>
        <w:rPr>
          <w:rFonts w:eastAsiaTheme="minorEastAsia"/>
          <w:smallCaps w:val="0"/>
          <w:sz w:val="22"/>
        </w:rPr>
      </w:pPr>
      <w:hyperlink w:anchor="_Toc449308202" w:history="1">
        <w:r w:rsidRPr="00157B14">
          <w:rPr>
            <w:rStyle w:val="Hyperlink"/>
          </w:rPr>
          <w:t>Microsoft Cloud App Security</w:t>
        </w:r>
        <w:r>
          <w:tab/>
        </w:r>
        <w:r>
          <w:fldChar w:fldCharType="begin"/>
        </w:r>
        <w:r>
          <w:instrText xml:space="preserve"> PAGEREF _Toc449308202 \h </w:instrText>
        </w:r>
        <w:r>
          <w:fldChar w:fldCharType="separate"/>
        </w:r>
        <w:r>
          <w:t>57</w:t>
        </w:r>
        <w:r>
          <w:fldChar w:fldCharType="end"/>
        </w:r>
      </w:hyperlink>
    </w:p>
    <w:p w:rsidR="00A85FF8" w:rsidRDefault="00A85FF8">
      <w:pPr>
        <w:pStyle w:val="TOC3"/>
        <w:rPr>
          <w:rFonts w:eastAsiaTheme="minorEastAsia"/>
          <w:smallCaps w:val="0"/>
          <w:sz w:val="22"/>
        </w:rPr>
      </w:pPr>
      <w:hyperlink w:anchor="_Toc449308203" w:history="1">
        <w:r w:rsidRPr="00157B14">
          <w:rPr>
            <w:rStyle w:val="Hyperlink"/>
          </w:rPr>
          <w:t>Microsoft Azure StorSimple</w:t>
        </w:r>
        <w:r>
          <w:tab/>
        </w:r>
        <w:r>
          <w:fldChar w:fldCharType="begin"/>
        </w:r>
        <w:r>
          <w:instrText xml:space="preserve"> PAGEREF _Toc449308203 \h </w:instrText>
        </w:r>
        <w:r>
          <w:fldChar w:fldCharType="separate"/>
        </w:r>
        <w:r>
          <w:t>57</w:t>
        </w:r>
        <w:r>
          <w:fldChar w:fldCharType="end"/>
        </w:r>
      </w:hyperlink>
    </w:p>
    <w:p w:rsidR="00A85FF8" w:rsidRDefault="00A85FF8">
      <w:pPr>
        <w:pStyle w:val="TOC2"/>
        <w:rPr>
          <w:rFonts w:eastAsiaTheme="minorEastAsia"/>
          <w:smallCaps w:val="0"/>
          <w:sz w:val="22"/>
        </w:rPr>
      </w:pPr>
      <w:hyperlink w:anchor="_Toc449308204" w:history="1">
        <w:r w:rsidRPr="00157B14">
          <w:rPr>
            <w:rStyle w:val="Hyperlink"/>
          </w:rPr>
          <w:t>Enterprise Cloud Suite</w:t>
        </w:r>
        <w:r>
          <w:tab/>
        </w:r>
        <w:r>
          <w:fldChar w:fldCharType="begin"/>
        </w:r>
        <w:r>
          <w:instrText xml:space="preserve"> PAGEREF _Toc449308204 \h </w:instrText>
        </w:r>
        <w:r>
          <w:fldChar w:fldCharType="separate"/>
        </w:r>
        <w:r>
          <w:t>58</w:t>
        </w:r>
        <w:r>
          <w:fldChar w:fldCharType="end"/>
        </w:r>
      </w:hyperlink>
    </w:p>
    <w:p w:rsidR="00A85FF8" w:rsidRDefault="00A85FF8">
      <w:pPr>
        <w:pStyle w:val="TOC2"/>
        <w:rPr>
          <w:rFonts w:eastAsiaTheme="minorEastAsia"/>
          <w:smallCaps w:val="0"/>
          <w:sz w:val="22"/>
        </w:rPr>
      </w:pPr>
      <w:hyperlink w:anchor="_Toc449308205" w:history="1">
        <w:r w:rsidRPr="00157B14">
          <w:rPr>
            <w:rStyle w:val="Hyperlink"/>
          </w:rPr>
          <w:t>Microsoft Intune</w:t>
        </w:r>
        <w:r>
          <w:tab/>
        </w:r>
        <w:r>
          <w:fldChar w:fldCharType="begin"/>
        </w:r>
        <w:r>
          <w:instrText xml:space="preserve"> PAGEREF _Toc449308205 \h </w:instrText>
        </w:r>
        <w:r>
          <w:fldChar w:fldCharType="separate"/>
        </w:r>
        <w:r>
          <w:t>58</w:t>
        </w:r>
        <w:r>
          <w:fldChar w:fldCharType="end"/>
        </w:r>
      </w:hyperlink>
    </w:p>
    <w:p w:rsidR="00A85FF8" w:rsidRDefault="00A85FF8">
      <w:pPr>
        <w:pStyle w:val="TOC2"/>
        <w:rPr>
          <w:rFonts w:eastAsiaTheme="minorEastAsia"/>
          <w:smallCaps w:val="0"/>
          <w:sz w:val="22"/>
        </w:rPr>
      </w:pPr>
      <w:hyperlink w:anchor="_Toc449308206" w:history="1">
        <w:r w:rsidRPr="00157B14">
          <w:rPr>
            <w:rStyle w:val="Hyperlink"/>
          </w:rPr>
          <w:t>Microsoft Dynamics-Onlinedienste</w:t>
        </w:r>
        <w:r>
          <w:tab/>
        </w:r>
        <w:r>
          <w:fldChar w:fldCharType="begin"/>
        </w:r>
        <w:r>
          <w:instrText xml:space="preserve"> PAGEREF _Toc449308206 \h </w:instrText>
        </w:r>
        <w:r>
          <w:fldChar w:fldCharType="separate"/>
        </w:r>
        <w:r>
          <w:t>59</w:t>
        </w:r>
        <w:r>
          <w:fldChar w:fldCharType="end"/>
        </w:r>
      </w:hyperlink>
    </w:p>
    <w:p w:rsidR="00A85FF8" w:rsidRDefault="00A85FF8">
      <w:pPr>
        <w:pStyle w:val="TOC3"/>
        <w:rPr>
          <w:rFonts w:eastAsiaTheme="minorEastAsia"/>
          <w:smallCaps w:val="0"/>
          <w:sz w:val="22"/>
        </w:rPr>
      </w:pPr>
      <w:hyperlink w:anchor="_Toc449308207" w:history="1">
        <w:r w:rsidRPr="00157B14">
          <w:rPr>
            <w:rStyle w:val="Hyperlink"/>
          </w:rPr>
          <w:t>Microsoft Dynamics AX</w:t>
        </w:r>
        <w:r>
          <w:tab/>
        </w:r>
        <w:r>
          <w:fldChar w:fldCharType="begin"/>
        </w:r>
        <w:r>
          <w:instrText xml:space="preserve"> PAGEREF _Toc449308207 \h </w:instrText>
        </w:r>
        <w:r>
          <w:fldChar w:fldCharType="separate"/>
        </w:r>
        <w:r>
          <w:t>59</w:t>
        </w:r>
        <w:r>
          <w:fldChar w:fldCharType="end"/>
        </w:r>
      </w:hyperlink>
    </w:p>
    <w:p w:rsidR="00A85FF8" w:rsidRDefault="00A85FF8">
      <w:pPr>
        <w:pStyle w:val="TOC3"/>
        <w:rPr>
          <w:rFonts w:eastAsiaTheme="minorEastAsia"/>
          <w:smallCaps w:val="0"/>
          <w:sz w:val="22"/>
        </w:rPr>
      </w:pPr>
      <w:hyperlink w:anchor="_Toc449308208" w:history="1">
        <w:r w:rsidRPr="00157B14">
          <w:rPr>
            <w:rStyle w:val="Hyperlink"/>
          </w:rPr>
          <w:t>Microsoft Dynamics CRM Online</w:t>
        </w:r>
        <w:r>
          <w:tab/>
        </w:r>
        <w:r>
          <w:fldChar w:fldCharType="begin"/>
        </w:r>
        <w:r>
          <w:instrText xml:space="preserve"> PAGEREF _Toc449308208 \h </w:instrText>
        </w:r>
        <w:r>
          <w:fldChar w:fldCharType="separate"/>
        </w:r>
        <w:r>
          <w:t>60</w:t>
        </w:r>
        <w:r>
          <w:fldChar w:fldCharType="end"/>
        </w:r>
      </w:hyperlink>
    </w:p>
    <w:p w:rsidR="00A85FF8" w:rsidRDefault="00A85FF8">
      <w:pPr>
        <w:pStyle w:val="TOC3"/>
        <w:rPr>
          <w:rFonts w:eastAsiaTheme="minorEastAsia"/>
          <w:smallCaps w:val="0"/>
          <w:sz w:val="22"/>
        </w:rPr>
      </w:pPr>
      <w:hyperlink w:anchor="_Toc449308209" w:history="1">
        <w:r w:rsidRPr="00157B14">
          <w:rPr>
            <w:rStyle w:val="Hyperlink"/>
          </w:rPr>
          <w:t>Microsoft Dynamics Marketing</w:t>
        </w:r>
        <w:r>
          <w:tab/>
        </w:r>
        <w:r>
          <w:fldChar w:fldCharType="begin"/>
        </w:r>
        <w:r>
          <w:instrText xml:space="preserve"> PAGEREF _Toc449308209 \h </w:instrText>
        </w:r>
        <w:r>
          <w:fldChar w:fldCharType="separate"/>
        </w:r>
        <w:r>
          <w:t>61</w:t>
        </w:r>
        <w:r>
          <w:fldChar w:fldCharType="end"/>
        </w:r>
      </w:hyperlink>
    </w:p>
    <w:p w:rsidR="00A85FF8" w:rsidRDefault="00A85FF8">
      <w:pPr>
        <w:pStyle w:val="TOC3"/>
        <w:rPr>
          <w:rFonts w:eastAsiaTheme="minorEastAsia"/>
          <w:smallCaps w:val="0"/>
          <w:sz w:val="22"/>
        </w:rPr>
      </w:pPr>
      <w:hyperlink w:anchor="_Toc449308210" w:history="1">
        <w:r w:rsidRPr="00157B14">
          <w:rPr>
            <w:rStyle w:val="Hyperlink"/>
          </w:rPr>
          <w:t>Microsoft Social Engagement</w:t>
        </w:r>
        <w:r>
          <w:tab/>
        </w:r>
        <w:r>
          <w:fldChar w:fldCharType="begin"/>
        </w:r>
        <w:r>
          <w:instrText xml:space="preserve"> PAGEREF _Toc449308210 \h </w:instrText>
        </w:r>
        <w:r>
          <w:fldChar w:fldCharType="separate"/>
        </w:r>
        <w:r>
          <w:t>61</w:t>
        </w:r>
        <w:r>
          <w:fldChar w:fldCharType="end"/>
        </w:r>
      </w:hyperlink>
    </w:p>
    <w:p w:rsidR="00A85FF8" w:rsidRDefault="00A85FF8">
      <w:pPr>
        <w:pStyle w:val="TOC3"/>
        <w:rPr>
          <w:rFonts w:eastAsiaTheme="minorEastAsia"/>
          <w:smallCaps w:val="0"/>
          <w:sz w:val="22"/>
        </w:rPr>
      </w:pPr>
      <w:hyperlink w:anchor="_Toc449308211" w:history="1">
        <w:r w:rsidRPr="00157B14">
          <w:rPr>
            <w:rStyle w:val="Hyperlink"/>
          </w:rPr>
          <w:t>Parature, von Microsoft</w:t>
        </w:r>
        <w:r>
          <w:tab/>
        </w:r>
        <w:r>
          <w:fldChar w:fldCharType="begin"/>
        </w:r>
        <w:r>
          <w:instrText xml:space="preserve"> PAGEREF _Toc449308211 \h </w:instrText>
        </w:r>
        <w:r>
          <w:fldChar w:fldCharType="separate"/>
        </w:r>
        <w:r>
          <w:t>62</w:t>
        </w:r>
        <w:r>
          <w:fldChar w:fldCharType="end"/>
        </w:r>
      </w:hyperlink>
    </w:p>
    <w:p w:rsidR="00A85FF8" w:rsidRDefault="00A85FF8">
      <w:pPr>
        <w:pStyle w:val="TOC2"/>
        <w:rPr>
          <w:rFonts w:eastAsiaTheme="minorEastAsia"/>
          <w:smallCaps w:val="0"/>
          <w:sz w:val="22"/>
        </w:rPr>
      </w:pPr>
      <w:hyperlink w:anchor="_Toc449308212" w:history="1">
        <w:r w:rsidRPr="00157B14">
          <w:rPr>
            <w:rStyle w:val="Hyperlink"/>
          </w:rPr>
          <w:t>Office 365-Dienste</w:t>
        </w:r>
        <w:r>
          <w:tab/>
        </w:r>
        <w:r>
          <w:fldChar w:fldCharType="begin"/>
        </w:r>
        <w:r>
          <w:instrText xml:space="preserve"> PAGEREF _Toc449308212 \h </w:instrText>
        </w:r>
        <w:r>
          <w:fldChar w:fldCharType="separate"/>
        </w:r>
        <w:r>
          <w:t>62</w:t>
        </w:r>
        <w:r>
          <w:fldChar w:fldCharType="end"/>
        </w:r>
      </w:hyperlink>
    </w:p>
    <w:p w:rsidR="00A85FF8" w:rsidRDefault="00A85FF8">
      <w:pPr>
        <w:pStyle w:val="TOC3"/>
        <w:rPr>
          <w:rFonts w:eastAsiaTheme="minorEastAsia"/>
          <w:smallCaps w:val="0"/>
          <w:sz w:val="22"/>
        </w:rPr>
      </w:pPr>
      <w:hyperlink w:anchor="_Toc449308213" w:history="1">
        <w:r w:rsidRPr="00157B14">
          <w:rPr>
            <w:rStyle w:val="Hyperlink"/>
          </w:rPr>
          <w:t>Office 365-Anwendungen</w:t>
        </w:r>
        <w:r>
          <w:tab/>
        </w:r>
        <w:r>
          <w:fldChar w:fldCharType="begin"/>
        </w:r>
        <w:r>
          <w:instrText xml:space="preserve"> PAGEREF _Toc449308213 \h </w:instrText>
        </w:r>
        <w:r>
          <w:fldChar w:fldCharType="separate"/>
        </w:r>
        <w:r>
          <w:t>62</w:t>
        </w:r>
        <w:r>
          <w:fldChar w:fldCharType="end"/>
        </w:r>
      </w:hyperlink>
    </w:p>
    <w:p w:rsidR="00A85FF8" w:rsidRDefault="00A85FF8">
      <w:pPr>
        <w:pStyle w:val="TOC3"/>
        <w:rPr>
          <w:rFonts w:eastAsiaTheme="minorEastAsia"/>
          <w:smallCaps w:val="0"/>
          <w:sz w:val="22"/>
        </w:rPr>
      </w:pPr>
      <w:hyperlink w:anchor="_Toc449308214" w:history="1">
        <w:r w:rsidRPr="00157B14">
          <w:rPr>
            <w:rStyle w:val="Hyperlink"/>
          </w:rPr>
          <w:t>Office 365 Suites</w:t>
        </w:r>
        <w:r>
          <w:tab/>
        </w:r>
        <w:r>
          <w:fldChar w:fldCharType="begin"/>
        </w:r>
        <w:r>
          <w:instrText xml:space="preserve"> PAGEREF _Toc449308214 \h </w:instrText>
        </w:r>
        <w:r>
          <w:fldChar w:fldCharType="separate"/>
        </w:r>
        <w:r>
          <w:t>64</w:t>
        </w:r>
        <w:r>
          <w:fldChar w:fldCharType="end"/>
        </w:r>
      </w:hyperlink>
    </w:p>
    <w:p w:rsidR="00A85FF8" w:rsidRDefault="00A85FF8">
      <w:pPr>
        <w:pStyle w:val="TOC3"/>
        <w:rPr>
          <w:rFonts w:eastAsiaTheme="minorEastAsia"/>
          <w:smallCaps w:val="0"/>
          <w:sz w:val="22"/>
        </w:rPr>
      </w:pPr>
      <w:hyperlink w:anchor="_Toc449308215" w:history="1">
        <w:r w:rsidRPr="00157B14">
          <w:rPr>
            <w:rStyle w:val="Hyperlink"/>
          </w:rPr>
          <w:t>Office 365 Customer Lockbox</w:t>
        </w:r>
        <w:r>
          <w:tab/>
        </w:r>
        <w:r>
          <w:fldChar w:fldCharType="begin"/>
        </w:r>
        <w:r>
          <w:instrText xml:space="preserve"> PAGEREF _Toc449308215 \h </w:instrText>
        </w:r>
        <w:r>
          <w:fldChar w:fldCharType="separate"/>
        </w:r>
        <w:r>
          <w:t>66</w:t>
        </w:r>
        <w:r>
          <w:fldChar w:fldCharType="end"/>
        </w:r>
      </w:hyperlink>
    </w:p>
    <w:p w:rsidR="00A85FF8" w:rsidRDefault="00A85FF8">
      <w:pPr>
        <w:pStyle w:val="TOC3"/>
        <w:rPr>
          <w:rFonts w:eastAsiaTheme="minorEastAsia"/>
          <w:smallCaps w:val="0"/>
          <w:sz w:val="22"/>
        </w:rPr>
      </w:pPr>
      <w:hyperlink w:anchor="_Toc449308216" w:history="1">
        <w:r w:rsidRPr="00157B14">
          <w:rPr>
            <w:rStyle w:val="Hyperlink"/>
          </w:rPr>
          <w:t>Office 365 Delve Analytics</w:t>
        </w:r>
        <w:r>
          <w:tab/>
        </w:r>
        <w:r>
          <w:fldChar w:fldCharType="begin"/>
        </w:r>
        <w:r>
          <w:instrText xml:space="preserve"> PAGEREF _Toc449308216 \h </w:instrText>
        </w:r>
        <w:r>
          <w:fldChar w:fldCharType="separate"/>
        </w:r>
        <w:r>
          <w:t>66</w:t>
        </w:r>
        <w:r>
          <w:fldChar w:fldCharType="end"/>
        </w:r>
      </w:hyperlink>
    </w:p>
    <w:p w:rsidR="00A85FF8" w:rsidRDefault="00A85FF8">
      <w:pPr>
        <w:pStyle w:val="TOC3"/>
        <w:rPr>
          <w:rFonts w:eastAsiaTheme="minorEastAsia"/>
          <w:smallCaps w:val="0"/>
          <w:sz w:val="22"/>
        </w:rPr>
      </w:pPr>
      <w:hyperlink w:anchor="_Toc449308217" w:history="1">
        <w:r w:rsidRPr="00157B14">
          <w:rPr>
            <w:rStyle w:val="Hyperlink"/>
          </w:rPr>
          <w:t>Office 365 Advanced eDiscovery</w:t>
        </w:r>
        <w:r>
          <w:tab/>
        </w:r>
        <w:r>
          <w:fldChar w:fldCharType="begin"/>
        </w:r>
        <w:r>
          <w:instrText xml:space="preserve"> PAGEREF _Toc449308217 \h </w:instrText>
        </w:r>
        <w:r>
          <w:fldChar w:fldCharType="separate"/>
        </w:r>
        <w:r>
          <w:t>67</w:t>
        </w:r>
        <w:r>
          <w:fldChar w:fldCharType="end"/>
        </w:r>
      </w:hyperlink>
    </w:p>
    <w:p w:rsidR="00A85FF8" w:rsidRDefault="00A85FF8">
      <w:pPr>
        <w:pStyle w:val="TOC3"/>
        <w:rPr>
          <w:rFonts w:eastAsiaTheme="minorEastAsia"/>
          <w:smallCaps w:val="0"/>
          <w:sz w:val="22"/>
        </w:rPr>
      </w:pPr>
      <w:hyperlink w:anchor="_Toc449308218" w:history="1">
        <w:r w:rsidRPr="00157B14">
          <w:rPr>
            <w:rStyle w:val="Hyperlink"/>
          </w:rPr>
          <w:t>Exchange Online</w:t>
        </w:r>
        <w:r>
          <w:tab/>
        </w:r>
        <w:r>
          <w:fldChar w:fldCharType="begin"/>
        </w:r>
        <w:r>
          <w:instrText xml:space="preserve"> PAGEREF _Toc449308218 \h </w:instrText>
        </w:r>
        <w:r>
          <w:fldChar w:fldCharType="separate"/>
        </w:r>
        <w:r>
          <w:t>67</w:t>
        </w:r>
        <w:r>
          <w:fldChar w:fldCharType="end"/>
        </w:r>
      </w:hyperlink>
    </w:p>
    <w:p w:rsidR="00A85FF8" w:rsidRDefault="00A85FF8">
      <w:pPr>
        <w:pStyle w:val="TOC3"/>
        <w:rPr>
          <w:rFonts w:eastAsiaTheme="minorEastAsia"/>
          <w:smallCaps w:val="0"/>
          <w:sz w:val="22"/>
        </w:rPr>
      </w:pPr>
      <w:hyperlink w:anchor="_Toc449308219" w:history="1">
        <w:r w:rsidRPr="00157B14">
          <w:rPr>
            <w:rStyle w:val="Hyperlink"/>
          </w:rPr>
          <w:t>OneDrive for Business</w:t>
        </w:r>
        <w:r>
          <w:tab/>
        </w:r>
        <w:r>
          <w:fldChar w:fldCharType="begin"/>
        </w:r>
        <w:r>
          <w:instrText xml:space="preserve"> PAGEREF _Toc449308219 \h </w:instrText>
        </w:r>
        <w:r>
          <w:fldChar w:fldCharType="separate"/>
        </w:r>
        <w:r>
          <w:t>68</w:t>
        </w:r>
        <w:r>
          <w:fldChar w:fldCharType="end"/>
        </w:r>
      </w:hyperlink>
    </w:p>
    <w:p w:rsidR="00A85FF8" w:rsidRDefault="00A85FF8">
      <w:pPr>
        <w:pStyle w:val="TOC3"/>
        <w:rPr>
          <w:rFonts w:eastAsiaTheme="minorEastAsia"/>
          <w:smallCaps w:val="0"/>
          <w:sz w:val="22"/>
        </w:rPr>
      </w:pPr>
      <w:hyperlink w:anchor="_Toc449308220" w:history="1">
        <w:r w:rsidRPr="00157B14">
          <w:rPr>
            <w:rStyle w:val="Hyperlink"/>
          </w:rPr>
          <w:t>Project Online</w:t>
        </w:r>
        <w:r>
          <w:tab/>
        </w:r>
        <w:r>
          <w:fldChar w:fldCharType="begin"/>
        </w:r>
        <w:r>
          <w:instrText xml:space="preserve"> PAGEREF _Toc449308220 \h </w:instrText>
        </w:r>
        <w:r>
          <w:fldChar w:fldCharType="separate"/>
        </w:r>
        <w:r>
          <w:t>68</w:t>
        </w:r>
        <w:r>
          <w:fldChar w:fldCharType="end"/>
        </w:r>
      </w:hyperlink>
    </w:p>
    <w:p w:rsidR="00A85FF8" w:rsidRDefault="00A85FF8">
      <w:pPr>
        <w:pStyle w:val="TOC3"/>
        <w:rPr>
          <w:rFonts w:eastAsiaTheme="minorEastAsia"/>
          <w:smallCaps w:val="0"/>
          <w:sz w:val="22"/>
        </w:rPr>
      </w:pPr>
      <w:hyperlink w:anchor="_Toc449308221" w:history="1">
        <w:r w:rsidRPr="00157B14">
          <w:rPr>
            <w:rStyle w:val="Hyperlink"/>
          </w:rPr>
          <w:t>SharePoint Online</w:t>
        </w:r>
        <w:r>
          <w:tab/>
        </w:r>
        <w:r>
          <w:fldChar w:fldCharType="begin"/>
        </w:r>
        <w:r>
          <w:instrText xml:space="preserve"> PAGEREF _Toc449308221 \h </w:instrText>
        </w:r>
        <w:r>
          <w:fldChar w:fldCharType="separate"/>
        </w:r>
        <w:r>
          <w:t>68</w:t>
        </w:r>
        <w:r>
          <w:fldChar w:fldCharType="end"/>
        </w:r>
      </w:hyperlink>
    </w:p>
    <w:p w:rsidR="00A85FF8" w:rsidRDefault="00A85FF8">
      <w:pPr>
        <w:pStyle w:val="TOC3"/>
        <w:rPr>
          <w:rFonts w:eastAsiaTheme="minorEastAsia"/>
          <w:smallCaps w:val="0"/>
          <w:sz w:val="22"/>
        </w:rPr>
      </w:pPr>
      <w:hyperlink w:anchor="_Toc449308222" w:history="1">
        <w:r w:rsidRPr="00157B14">
          <w:rPr>
            <w:rStyle w:val="Hyperlink"/>
          </w:rPr>
          <w:t>Skype for Business Online</w:t>
        </w:r>
        <w:r>
          <w:tab/>
        </w:r>
        <w:r>
          <w:fldChar w:fldCharType="begin"/>
        </w:r>
        <w:r>
          <w:instrText xml:space="preserve"> PAGEREF _Toc449308222 \h </w:instrText>
        </w:r>
        <w:r>
          <w:fldChar w:fldCharType="separate"/>
        </w:r>
        <w:r>
          <w:t>69</w:t>
        </w:r>
        <w:r>
          <w:fldChar w:fldCharType="end"/>
        </w:r>
      </w:hyperlink>
    </w:p>
    <w:p w:rsidR="00A85FF8" w:rsidRDefault="00A85FF8">
      <w:pPr>
        <w:pStyle w:val="TOC2"/>
        <w:rPr>
          <w:rFonts w:eastAsiaTheme="minorEastAsia"/>
          <w:smallCaps w:val="0"/>
          <w:sz w:val="22"/>
        </w:rPr>
      </w:pPr>
      <w:hyperlink w:anchor="_Toc449308223" w:history="1">
        <w:r w:rsidRPr="00157B14">
          <w:rPr>
            <w:rStyle w:val="Hyperlink"/>
          </w:rPr>
          <w:t>Sonstige Onlinedienste</w:t>
        </w:r>
        <w:r>
          <w:tab/>
        </w:r>
        <w:r>
          <w:fldChar w:fldCharType="begin"/>
        </w:r>
        <w:r>
          <w:instrText xml:space="preserve"> PAGEREF _Toc449308223 \h </w:instrText>
        </w:r>
        <w:r>
          <w:fldChar w:fldCharType="separate"/>
        </w:r>
        <w:r>
          <w:t>69</w:t>
        </w:r>
        <w:r>
          <w:fldChar w:fldCharType="end"/>
        </w:r>
      </w:hyperlink>
    </w:p>
    <w:p w:rsidR="00A85FF8" w:rsidRDefault="00A85FF8">
      <w:pPr>
        <w:pStyle w:val="TOC3"/>
        <w:rPr>
          <w:rFonts w:eastAsiaTheme="minorEastAsia"/>
          <w:smallCaps w:val="0"/>
          <w:sz w:val="22"/>
        </w:rPr>
      </w:pPr>
      <w:hyperlink w:anchor="_Toc449308224" w:history="1">
        <w:r w:rsidRPr="00157B14">
          <w:rPr>
            <w:rStyle w:val="Hyperlink"/>
          </w:rPr>
          <w:t>Bing Maps</w:t>
        </w:r>
        <w:r>
          <w:tab/>
        </w:r>
        <w:r>
          <w:fldChar w:fldCharType="begin"/>
        </w:r>
        <w:r>
          <w:instrText xml:space="preserve"> PAGEREF _Toc449308224 \h </w:instrText>
        </w:r>
        <w:r>
          <w:fldChar w:fldCharType="separate"/>
        </w:r>
        <w:r>
          <w:t>69</w:t>
        </w:r>
        <w:r>
          <w:fldChar w:fldCharType="end"/>
        </w:r>
      </w:hyperlink>
    </w:p>
    <w:p w:rsidR="00A85FF8" w:rsidRDefault="00A85FF8">
      <w:pPr>
        <w:pStyle w:val="TOC3"/>
        <w:rPr>
          <w:rFonts w:eastAsiaTheme="minorEastAsia"/>
          <w:smallCaps w:val="0"/>
          <w:sz w:val="22"/>
        </w:rPr>
      </w:pPr>
      <w:hyperlink w:anchor="_Toc449308225" w:history="1">
        <w:r w:rsidRPr="00157B14">
          <w:rPr>
            <w:rStyle w:val="Hyperlink"/>
          </w:rPr>
          <w:t>Microsoft Learning</w:t>
        </w:r>
        <w:r>
          <w:tab/>
        </w:r>
        <w:r>
          <w:fldChar w:fldCharType="begin"/>
        </w:r>
        <w:r>
          <w:instrText xml:space="preserve"> PAGEREF _Toc449308225 \h </w:instrText>
        </w:r>
        <w:r>
          <w:fldChar w:fldCharType="separate"/>
        </w:r>
        <w:r>
          <w:t>70</w:t>
        </w:r>
        <w:r>
          <w:fldChar w:fldCharType="end"/>
        </w:r>
      </w:hyperlink>
    </w:p>
    <w:p w:rsidR="00A85FF8" w:rsidRDefault="00A85FF8">
      <w:pPr>
        <w:pStyle w:val="TOC3"/>
        <w:rPr>
          <w:rFonts w:eastAsiaTheme="minorEastAsia"/>
          <w:smallCaps w:val="0"/>
          <w:sz w:val="22"/>
        </w:rPr>
      </w:pPr>
      <w:hyperlink w:anchor="_Toc449308226" w:history="1">
        <w:r w:rsidRPr="00157B14">
          <w:rPr>
            <w:rStyle w:val="Hyperlink"/>
          </w:rPr>
          <w:t>Microsoft Translator</w:t>
        </w:r>
        <w:r>
          <w:tab/>
        </w:r>
        <w:r>
          <w:fldChar w:fldCharType="begin"/>
        </w:r>
        <w:r>
          <w:instrText xml:space="preserve"> PAGEREF _Toc449308226 \h </w:instrText>
        </w:r>
        <w:r>
          <w:fldChar w:fldCharType="separate"/>
        </w:r>
        <w:r>
          <w:t>71</w:t>
        </w:r>
        <w:r>
          <w:fldChar w:fldCharType="end"/>
        </w:r>
      </w:hyperlink>
    </w:p>
    <w:p w:rsidR="00A85FF8" w:rsidRDefault="00A85FF8">
      <w:pPr>
        <w:pStyle w:val="TOC3"/>
        <w:rPr>
          <w:rFonts w:eastAsiaTheme="minorEastAsia"/>
          <w:smallCaps w:val="0"/>
          <w:sz w:val="22"/>
        </w:rPr>
      </w:pPr>
      <w:hyperlink w:anchor="_Toc449308227" w:history="1">
        <w:r w:rsidRPr="00157B14">
          <w:rPr>
            <w:rStyle w:val="Hyperlink"/>
          </w:rPr>
          <w:t>Power BI Pro</w:t>
        </w:r>
        <w:r>
          <w:tab/>
        </w:r>
        <w:r>
          <w:fldChar w:fldCharType="begin"/>
        </w:r>
        <w:r>
          <w:instrText xml:space="preserve"> PAGEREF _Toc449308227 \h </w:instrText>
        </w:r>
        <w:r>
          <w:fldChar w:fldCharType="separate"/>
        </w:r>
        <w:r>
          <w:t>71</w:t>
        </w:r>
        <w:r>
          <w:fldChar w:fldCharType="end"/>
        </w:r>
      </w:hyperlink>
    </w:p>
    <w:p w:rsidR="00A85FF8" w:rsidRDefault="00A85FF8">
      <w:pPr>
        <w:pStyle w:val="TOC3"/>
        <w:rPr>
          <w:rFonts w:eastAsiaTheme="minorEastAsia"/>
          <w:smallCaps w:val="0"/>
          <w:sz w:val="22"/>
        </w:rPr>
      </w:pPr>
      <w:hyperlink w:anchor="_Toc449308228" w:history="1">
        <w:r w:rsidRPr="00157B14">
          <w:rPr>
            <w:rStyle w:val="Hyperlink"/>
          </w:rPr>
          <w:t>Yammer Enterprise</w:t>
        </w:r>
        <w:r>
          <w:tab/>
        </w:r>
        <w:r>
          <w:fldChar w:fldCharType="begin"/>
        </w:r>
        <w:r>
          <w:instrText xml:space="preserve"> PAGEREF _Toc449308228 \h </w:instrText>
        </w:r>
        <w:r>
          <w:fldChar w:fldCharType="separate"/>
        </w:r>
        <w:r>
          <w:t>71</w:t>
        </w:r>
        <w:r>
          <w:fldChar w:fldCharType="end"/>
        </w:r>
      </w:hyperlink>
    </w:p>
    <w:p w:rsidR="00A85FF8" w:rsidRDefault="00A85FF8">
      <w:pPr>
        <w:pStyle w:val="TOC1"/>
        <w:rPr>
          <w:rFonts w:eastAsiaTheme="minorEastAsia"/>
          <w:b w:val="0"/>
          <w:caps w:val="0"/>
          <w:noProof/>
          <w:sz w:val="22"/>
          <w:szCs w:val="22"/>
        </w:rPr>
      </w:pPr>
      <w:hyperlink w:anchor="_Toc449308229" w:history="1">
        <w:r w:rsidRPr="00157B14">
          <w:rPr>
            <w:rStyle w:val="Hyperlink"/>
            <w:noProof/>
          </w:rPr>
          <w:t>Glossar</w:t>
        </w:r>
        <w:r>
          <w:rPr>
            <w:noProof/>
          </w:rPr>
          <w:tab/>
        </w:r>
        <w:r>
          <w:rPr>
            <w:noProof/>
          </w:rPr>
          <w:fldChar w:fldCharType="begin"/>
        </w:r>
        <w:r>
          <w:rPr>
            <w:noProof/>
          </w:rPr>
          <w:instrText xml:space="preserve"> PAGEREF _Toc449308229 \h </w:instrText>
        </w:r>
        <w:r>
          <w:rPr>
            <w:noProof/>
          </w:rPr>
        </w:r>
        <w:r>
          <w:rPr>
            <w:noProof/>
          </w:rPr>
          <w:fldChar w:fldCharType="separate"/>
        </w:r>
        <w:r>
          <w:rPr>
            <w:noProof/>
          </w:rPr>
          <w:t>72</w:t>
        </w:r>
        <w:r>
          <w:rPr>
            <w:noProof/>
          </w:rPr>
          <w:fldChar w:fldCharType="end"/>
        </w:r>
      </w:hyperlink>
    </w:p>
    <w:p w:rsidR="00A85FF8" w:rsidRDefault="00A85FF8">
      <w:pPr>
        <w:pStyle w:val="TOC2"/>
        <w:rPr>
          <w:rFonts w:eastAsiaTheme="minorEastAsia"/>
          <w:smallCaps w:val="0"/>
          <w:sz w:val="22"/>
        </w:rPr>
      </w:pPr>
      <w:hyperlink w:anchor="_Toc449308230" w:history="1">
        <w:r w:rsidRPr="00157B14">
          <w:rPr>
            <w:rStyle w:val="Hyperlink"/>
          </w:rPr>
          <w:t>Eigenschaften</w:t>
        </w:r>
        <w:r>
          <w:tab/>
        </w:r>
        <w:r>
          <w:fldChar w:fldCharType="begin"/>
        </w:r>
        <w:r>
          <w:instrText xml:space="preserve"> PAGEREF _Toc449308230 \h </w:instrText>
        </w:r>
        <w:r>
          <w:fldChar w:fldCharType="separate"/>
        </w:r>
        <w:r>
          <w:t>72</w:t>
        </w:r>
        <w:r>
          <w:fldChar w:fldCharType="end"/>
        </w:r>
      </w:hyperlink>
    </w:p>
    <w:p w:rsidR="00A85FF8" w:rsidRDefault="00A85FF8">
      <w:pPr>
        <w:pStyle w:val="TOC2"/>
        <w:rPr>
          <w:rFonts w:eastAsiaTheme="minorEastAsia"/>
          <w:smallCaps w:val="0"/>
          <w:sz w:val="22"/>
        </w:rPr>
      </w:pPr>
      <w:hyperlink w:anchor="_Toc449308231" w:history="1">
        <w:r w:rsidRPr="00157B14">
          <w:rPr>
            <w:rStyle w:val="Hyperlink"/>
          </w:rPr>
          <w:t>Zellenwerte</w:t>
        </w:r>
        <w:r>
          <w:tab/>
        </w:r>
        <w:r>
          <w:fldChar w:fldCharType="begin"/>
        </w:r>
        <w:r>
          <w:instrText xml:space="preserve"> PAGEREF _Toc449308231 \h </w:instrText>
        </w:r>
        <w:r>
          <w:fldChar w:fldCharType="separate"/>
        </w:r>
        <w:r>
          <w:t>73</w:t>
        </w:r>
        <w:r>
          <w:fldChar w:fldCharType="end"/>
        </w:r>
      </w:hyperlink>
    </w:p>
    <w:p w:rsidR="00A85FF8" w:rsidRDefault="00A85FF8">
      <w:pPr>
        <w:pStyle w:val="TOC2"/>
        <w:rPr>
          <w:rFonts w:eastAsiaTheme="minorEastAsia"/>
          <w:smallCaps w:val="0"/>
          <w:sz w:val="22"/>
        </w:rPr>
      </w:pPr>
      <w:hyperlink w:anchor="_Toc449308232" w:history="1">
        <w:r w:rsidRPr="00157B14">
          <w:rPr>
            <w:rStyle w:val="Hyperlink"/>
          </w:rPr>
          <w:t>Spaltenüberschriften</w:t>
        </w:r>
        <w:r>
          <w:tab/>
        </w:r>
        <w:r>
          <w:fldChar w:fldCharType="begin"/>
        </w:r>
        <w:r>
          <w:instrText xml:space="preserve"> PAGEREF _Toc449308232 \h </w:instrText>
        </w:r>
        <w:r>
          <w:fldChar w:fldCharType="separate"/>
        </w:r>
        <w:r>
          <w:t>74</w:t>
        </w:r>
        <w:r>
          <w:fldChar w:fldCharType="end"/>
        </w:r>
      </w:hyperlink>
    </w:p>
    <w:p w:rsidR="00A85FF8" w:rsidRDefault="00A85FF8">
      <w:pPr>
        <w:pStyle w:val="TOC2"/>
        <w:rPr>
          <w:rFonts w:eastAsiaTheme="minorEastAsia"/>
          <w:smallCaps w:val="0"/>
          <w:sz w:val="22"/>
        </w:rPr>
      </w:pPr>
      <w:hyperlink w:anchor="_Toc449308233" w:history="1">
        <w:r w:rsidRPr="00157B14">
          <w:rPr>
            <w:rStyle w:val="Hyperlink"/>
          </w:rPr>
          <w:t>Definitionen</w:t>
        </w:r>
        <w:r>
          <w:tab/>
        </w:r>
        <w:r>
          <w:fldChar w:fldCharType="begin"/>
        </w:r>
        <w:r>
          <w:instrText xml:space="preserve"> PAGEREF _Toc449308233 \h </w:instrText>
        </w:r>
        <w:r>
          <w:fldChar w:fldCharType="separate"/>
        </w:r>
        <w:r>
          <w:t>74</w:t>
        </w:r>
        <w:r>
          <w:fldChar w:fldCharType="end"/>
        </w:r>
      </w:hyperlink>
    </w:p>
    <w:p w:rsidR="00A85FF8" w:rsidRDefault="00A85FF8">
      <w:pPr>
        <w:pStyle w:val="TOC1"/>
        <w:rPr>
          <w:rFonts w:eastAsiaTheme="minorEastAsia"/>
          <w:b w:val="0"/>
          <w:caps w:val="0"/>
          <w:noProof/>
          <w:sz w:val="22"/>
          <w:szCs w:val="22"/>
        </w:rPr>
      </w:pPr>
      <w:hyperlink w:anchor="_Toc449308234" w:history="1">
        <w:r w:rsidRPr="00157B14">
          <w:rPr>
            <w:rStyle w:val="Hyperlink"/>
            <w:noProof/>
          </w:rPr>
          <w:t>Anhang A – CAL-/ML-äquivalente Lizenzen</w:t>
        </w:r>
        <w:r>
          <w:rPr>
            <w:noProof/>
          </w:rPr>
          <w:tab/>
        </w:r>
        <w:r>
          <w:rPr>
            <w:noProof/>
          </w:rPr>
          <w:fldChar w:fldCharType="begin"/>
        </w:r>
        <w:r>
          <w:rPr>
            <w:noProof/>
          </w:rPr>
          <w:instrText xml:space="preserve"> PAGEREF _Toc449308234 \h </w:instrText>
        </w:r>
        <w:r>
          <w:rPr>
            <w:noProof/>
          </w:rPr>
        </w:r>
        <w:r>
          <w:rPr>
            <w:noProof/>
          </w:rPr>
          <w:fldChar w:fldCharType="separate"/>
        </w:r>
        <w:r>
          <w:rPr>
            <w:noProof/>
          </w:rPr>
          <w:t>77</w:t>
        </w:r>
        <w:r>
          <w:rPr>
            <w:noProof/>
          </w:rPr>
          <w:fldChar w:fldCharType="end"/>
        </w:r>
      </w:hyperlink>
    </w:p>
    <w:p w:rsidR="00A85FF8" w:rsidRDefault="00A85FF8">
      <w:pPr>
        <w:pStyle w:val="TOC1"/>
        <w:rPr>
          <w:rFonts w:eastAsiaTheme="minorEastAsia"/>
          <w:b w:val="0"/>
          <w:caps w:val="0"/>
          <w:noProof/>
          <w:sz w:val="22"/>
          <w:szCs w:val="22"/>
        </w:rPr>
      </w:pPr>
      <w:hyperlink w:anchor="_Toc449308235" w:history="1">
        <w:r w:rsidRPr="00157B14">
          <w:rPr>
            <w:rStyle w:val="Hyperlink"/>
            <w:noProof/>
          </w:rPr>
          <w:t>Anhang B – Software Assurance</w:t>
        </w:r>
        <w:r>
          <w:rPr>
            <w:noProof/>
          </w:rPr>
          <w:tab/>
        </w:r>
        <w:r>
          <w:rPr>
            <w:noProof/>
          </w:rPr>
          <w:fldChar w:fldCharType="begin"/>
        </w:r>
        <w:r>
          <w:rPr>
            <w:noProof/>
          </w:rPr>
          <w:instrText xml:space="preserve"> PAGEREF _Toc449308235 \h </w:instrText>
        </w:r>
        <w:r>
          <w:rPr>
            <w:noProof/>
          </w:rPr>
        </w:r>
        <w:r>
          <w:rPr>
            <w:noProof/>
          </w:rPr>
          <w:fldChar w:fldCharType="separate"/>
        </w:r>
        <w:r>
          <w:rPr>
            <w:noProof/>
          </w:rPr>
          <w:t>78</w:t>
        </w:r>
        <w:r>
          <w:rPr>
            <w:noProof/>
          </w:rPr>
          <w:fldChar w:fldCharType="end"/>
        </w:r>
      </w:hyperlink>
    </w:p>
    <w:p w:rsidR="00A85FF8" w:rsidRDefault="00A85FF8">
      <w:pPr>
        <w:pStyle w:val="TOC2"/>
        <w:rPr>
          <w:rFonts w:eastAsiaTheme="minorEastAsia"/>
          <w:smallCaps w:val="0"/>
          <w:sz w:val="22"/>
        </w:rPr>
      </w:pPr>
      <w:hyperlink w:anchor="_Toc449308236" w:history="1">
        <w:r w:rsidRPr="00157B14">
          <w:rPr>
            <w:rStyle w:val="Hyperlink"/>
          </w:rPr>
          <w:t>Erwerb von Software Assurance</w:t>
        </w:r>
        <w:r>
          <w:tab/>
        </w:r>
        <w:r>
          <w:fldChar w:fldCharType="begin"/>
        </w:r>
        <w:r>
          <w:instrText xml:space="preserve"> PAGEREF _Toc449308236 \h </w:instrText>
        </w:r>
        <w:r>
          <w:fldChar w:fldCharType="separate"/>
        </w:r>
        <w:r>
          <w:t>78</w:t>
        </w:r>
        <w:r>
          <w:fldChar w:fldCharType="end"/>
        </w:r>
      </w:hyperlink>
    </w:p>
    <w:p w:rsidR="00A85FF8" w:rsidRDefault="00A85FF8">
      <w:pPr>
        <w:pStyle w:val="TOC2"/>
        <w:rPr>
          <w:rFonts w:eastAsiaTheme="minorEastAsia"/>
          <w:smallCaps w:val="0"/>
          <w:sz w:val="22"/>
        </w:rPr>
      </w:pPr>
      <w:hyperlink w:anchor="_Toc449308237" w:history="1">
        <w:r w:rsidRPr="00157B14">
          <w:rPr>
            <w:rStyle w:val="Hyperlink"/>
          </w:rPr>
          <w:t>Verlängerung von Software Assurance</w:t>
        </w:r>
        <w:r>
          <w:tab/>
        </w:r>
        <w:r>
          <w:fldChar w:fldCharType="begin"/>
        </w:r>
        <w:r>
          <w:instrText xml:space="preserve"> PAGEREF _Toc449308237 \h </w:instrText>
        </w:r>
        <w:r>
          <w:fldChar w:fldCharType="separate"/>
        </w:r>
        <w:r>
          <w:t>78</w:t>
        </w:r>
        <w:r>
          <w:fldChar w:fldCharType="end"/>
        </w:r>
      </w:hyperlink>
    </w:p>
    <w:p w:rsidR="00A85FF8" w:rsidRDefault="00A85FF8">
      <w:pPr>
        <w:pStyle w:val="TOC2"/>
        <w:rPr>
          <w:rFonts w:eastAsiaTheme="minorEastAsia"/>
          <w:smallCaps w:val="0"/>
          <w:sz w:val="22"/>
        </w:rPr>
      </w:pPr>
      <w:hyperlink w:anchor="_Toc449308238" w:history="1">
        <w:r w:rsidRPr="00157B14">
          <w:rPr>
            <w:rStyle w:val="Hyperlink"/>
          </w:rPr>
          <w:t>Migrationslizenz für Eingestellte Produkte oder Produkte mit Status End-Of-Life</w:t>
        </w:r>
        <w:r>
          <w:tab/>
        </w:r>
        <w:r>
          <w:fldChar w:fldCharType="begin"/>
        </w:r>
        <w:r>
          <w:instrText xml:space="preserve"> PAGEREF _Toc449308238 \h </w:instrText>
        </w:r>
        <w:r>
          <w:fldChar w:fldCharType="separate"/>
        </w:r>
        <w:r>
          <w:t>79</w:t>
        </w:r>
        <w:r>
          <w:fldChar w:fldCharType="end"/>
        </w:r>
      </w:hyperlink>
    </w:p>
    <w:p w:rsidR="00A85FF8" w:rsidRDefault="00A85FF8">
      <w:pPr>
        <w:pStyle w:val="TOC2"/>
        <w:rPr>
          <w:rFonts w:eastAsiaTheme="minorEastAsia"/>
          <w:smallCaps w:val="0"/>
          <w:sz w:val="22"/>
        </w:rPr>
      </w:pPr>
      <w:hyperlink w:anchor="_Toc449308239" w:history="1">
        <w:r w:rsidRPr="00157B14">
          <w:rPr>
            <w:rStyle w:val="Hyperlink"/>
          </w:rPr>
          <w:t>Software Assurance-Vergünstigungen</w:t>
        </w:r>
        <w:r>
          <w:tab/>
        </w:r>
        <w:r>
          <w:fldChar w:fldCharType="begin"/>
        </w:r>
        <w:r>
          <w:instrText xml:space="preserve"> PAGEREF _Toc449308239 \h </w:instrText>
        </w:r>
        <w:r>
          <w:fldChar w:fldCharType="separate"/>
        </w:r>
        <w:r>
          <w:t>79</w:t>
        </w:r>
        <w:r>
          <w:fldChar w:fldCharType="end"/>
        </w:r>
      </w:hyperlink>
    </w:p>
    <w:p w:rsidR="00A85FF8" w:rsidRDefault="00A85FF8">
      <w:pPr>
        <w:pStyle w:val="TOC1"/>
        <w:rPr>
          <w:rFonts w:eastAsiaTheme="minorEastAsia"/>
          <w:b w:val="0"/>
          <w:caps w:val="0"/>
          <w:noProof/>
          <w:sz w:val="22"/>
          <w:szCs w:val="22"/>
        </w:rPr>
      </w:pPr>
      <w:hyperlink w:anchor="_Toc449308240" w:history="1">
        <w:r w:rsidRPr="00157B14">
          <w:rPr>
            <w:rStyle w:val="Hyperlink"/>
            <w:noProof/>
          </w:rPr>
          <w:t>Anhang C – Professional Services</w:t>
        </w:r>
        <w:r>
          <w:rPr>
            <w:noProof/>
          </w:rPr>
          <w:tab/>
        </w:r>
        <w:r>
          <w:rPr>
            <w:noProof/>
          </w:rPr>
          <w:fldChar w:fldCharType="begin"/>
        </w:r>
        <w:r>
          <w:rPr>
            <w:noProof/>
          </w:rPr>
          <w:instrText xml:space="preserve"> PAGEREF _Toc449308240 \h </w:instrText>
        </w:r>
        <w:r>
          <w:rPr>
            <w:noProof/>
          </w:rPr>
        </w:r>
        <w:r>
          <w:rPr>
            <w:noProof/>
          </w:rPr>
          <w:fldChar w:fldCharType="separate"/>
        </w:r>
        <w:r>
          <w:rPr>
            <w:noProof/>
          </w:rPr>
          <w:t>91</w:t>
        </w:r>
        <w:r>
          <w:rPr>
            <w:noProof/>
          </w:rPr>
          <w:fldChar w:fldCharType="end"/>
        </w:r>
      </w:hyperlink>
    </w:p>
    <w:p w:rsidR="00A85FF8" w:rsidRDefault="00A85FF8">
      <w:pPr>
        <w:pStyle w:val="TOC2"/>
        <w:rPr>
          <w:rFonts w:eastAsiaTheme="minorEastAsia"/>
          <w:smallCaps w:val="0"/>
          <w:sz w:val="22"/>
        </w:rPr>
      </w:pPr>
      <w:hyperlink w:anchor="_Toc449308241" w:history="1">
        <w:r w:rsidRPr="00157B14">
          <w:rPr>
            <w:rStyle w:val="Hyperlink"/>
          </w:rPr>
          <w:t>Microsoft Premier Support-Angebote</w:t>
        </w:r>
        <w:r>
          <w:tab/>
        </w:r>
        <w:r>
          <w:fldChar w:fldCharType="begin"/>
        </w:r>
        <w:r>
          <w:instrText xml:space="preserve"> PAGEREF _Toc449308241 \h </w:instrText>
        </w:r>
        <w:r>
          <w:fldChar w:fldCharType="separate"/>
        </w:r>
        <w:r>
          <w:t>91</w:t>
        </w:r>
        <w:r>
          <w:fldChar w:fldCharType="end"/>
        </w:r>
      </w:hyperlink>
    </w:p>
    <w:p w:rsidR="00A85FF8" w:rsidRDefault="00A85FF8">
      <w:pPr>
        <w:pStyle w:val="TOC2"/>
        <w:rPr>
          <w:rFonts w:eastAsiaTheme="minorEastAsia"/>
          <w:smallCaps w:val="0"/>
          <w:sz w:val="22"/>
        </w:rPr>
      </w:pPr>
      <w:hyperlink w:anchor="_Toc449308242" w:history="1">
        <w:r w:rsidRPr="00157B14">
          <w:rPr>
            <w:rStyle w:val="Hyperlink"/>
          </w:rPr>
          <w:t>Microsoft Enterprise Strategy-Programmangebote</w:t>
        </w:r>
        <w:r>
          <w:tab/>
        </w:r>
        <w:r>
          <w:fldChar w:fldCharType="begin"/>
        </w:r>
        <w:r>
          <w:instrText xml:space="preserve"> PAGEREF _Toc449308242 \h </w:instrText>
        </w:r>
        <w:r>
          <w:fldChar w:fldCharType="separate"/>
        </w:r>
        <w:r>
          <w:t>92</w:t>
        </w:r>
        <w:r>
          <w:fldChar w:fldCharType="end"/>
        </w:r>
      </w:hyperlink>
    </w:p>
    <w:p w:rsidR="00A85FF8" w:rsidRDefault="00A85FF8">
      <w:pPr>
        <w:pStyle w:val="TOC2"/>
        <w:rPr>
          <w:rFonts w:eastAsiaTheme="minorEastAsia"/>
          <w:smallCaps w:val="0"/>
          <w:sz w:val="22"/>
        </w:rPr>
      </w:pPr>
      <w:hyperlink w:anchor="_Toc449308243" w:history="1">
        <w:r w:rsidRPr="00157B14">
          <w:rPr>
            <w:rStyle w:val="Hyperlink"/>
          </w:rPr>
          <w:t>Sales Productivity Accelerator-Angebote</w:t>
        </w:r>
        <w:r>
          <w:tab/>
        </w:r>
        <w:r>
          <w:fldChar w:fldCharType="begin"/>
        </w:r>
        <w:r>
          <w:instrText xml:space="preserve"> PAGEREF _Toc449308243 \h </w:instrText>
        </w:r>
        <w:r>
          <w:fldChar w:fldCharType="separate"/>
        </w:r>
        <w:r>
          <w:t>92</w:t>
        </w:r>
        <w:r>
          <w:fldChar w:fldCharType="end"/>
        </w:r>
      </w:hyperlink>
    </w:p>
    <w:p w:rsidR="00A85FF8" w:rsidRDefault="00A85FF8">
      <w:pPr>
        <w:pStyle w:val="TOC1"/>
        <w:rPr>
          <w:rFonts w:eastAsiaTheme="minorEastAsia"/>
          <w:b w:val="0"/>
          <w:caps w:val="0"/>
          <w:noProof/>
          <w:sz w:val="22"/>
          <w:szCs w:val="22"/>
        </w:rPr>
      </w:pPr>
      <w:hyperlink w:anchor="_Toc449308244" w:history="1">
        <w:r w:rsidRPr="00157B14">
          <w:rPr>
            <w:rStyle w:val="Hyperlink"/>
            <w:noProof/>
          </w:rPr>
          <w:t>Anhang D – Ergänzende Geschäftsbedingungen zum Programmvertrag</w:t>
        </w:r>
        <w:r>
          <w:rPr>
            <w:noProof/>
          </w:rPr>
          <w:tab/>
        </w:r>
        <w:r>
          <w:rPr>
            <w:noProof/>
          </w:rPr>
          <w:fldChar w:fldCharType="begin"/>
        </w:r>
        <w:r>
          <w:rPr>
            <w:noProof/>
          </w:rPr>
          <w:instrText xml:space="preserve"> PAGEREF _Toc449308244 \h </w:instrText>
        </w:r>
        <w:r>
          <w:rPr>
            <w:noProof/>
          </w:rPr>
        </w:r>
        <w:r>
          <w:rPr>
            <w:noProof/>
          </w:rPr>
          <w:fldChar w:fldCharType="separate"/>
        </w:r>
        <w:r>
          <w:rPr>
            <w:noProof/>
          </w:rPr>
          <w:t>94</w:t>
        </w:r>
        <w:r>
          <w:rPr>
            <w:noProof/>
          </w:rPr>
          <w:fldChar w:fldCharType="end"/>
        </w:r>
      </w:hyperlink>
    </w:p>
    <w:p w:rsidR="00A85FF8" w:rsidRDefault="00A85FF8">
      <w:pPr>
        <w:pStyle w:val="TOC2"/>
        <w:rPr>
          <w:rFonts w:eastAsiaTheme="minorEastAsia"/>
          <w:smallCaps w:val="0"/>
          <w:sz w:val="22"/>
        </w:rPr>
      </w:pPr>
      <w:hyperlink w:anchor="_Toc449308245" w:history="1">
        <w:r w:rsidRPr="00157B14">
          <w:rPr>
            <w:rStyle w:val="Hyperlink"/>
          </w:rPr>
          <w:t>Ergänzende Geschäftsbedingungen zum Select Plus-Programm</w:t>
        </w:r>
        <w:r>
          <w:tab/>
        </w:r>
        <w:r>
          <w:fldChar w:fldCharType="begin"/>
        </w:r>
        <w:r>
          <w:instrText xml:space="preserve"> PAGEREF _Toc449308245 \h </w:instrText>
        </w:r>
        <w:r>
          <w:fldChar w:fldCharType="separate"/>
        </w:r>
        <w:r>
          <w:t>94</w:t>
        </w:r>
        <w:r>
          <w:fldChar w:fldCharType="end"/>
        </w:r>
      </w:hyperlink>
    </w:p>
    <w:p w:rsidR="00A85FF8" w:rsidRDefault="00A85FF8">
      <w:pPr>
        <w:pStyle w:val="TOC2"/>
        <w:rPr>
          <w:rFonts w:eastAsiaTheme="minorEastAsia"/>
          <w:smallCaps w:val="0"/>
          <w:sz w:val="22"/>
        </w:rPr>
      </w:pPr>
      <w:hyperlink w:anchor="_Toc449308246" w:history="1">
        <w:r w:rsidRPr="00157B14">
          <w:rPr>
            <w:rStyle w:val="Hyperlink"/>
          </w:rPr>
          <w:t>Definition von Verwaltung für Qualifizierte Geräte</w:t>
        </w:r>
        <w:r>
          <w:tab/>
        </w:r>
        <w:r>
          <w:fldChar w:fldCharType="begin"/>
        </w:r>
        <w:r>
          <w:instrText xml:space="preserve"> PAGEREF _Toc449308246 \h </w:instrText>
        </w:r>
        <w:r>
          <w:fldChar w:fldCharType="separate"/>
        </w:r>
        <w:r>
          <w:t>94</w:t>
        </w:r>
        <w:r>
          <w:fldChar w:fldCharType="end"/>
        </w:r>
      </w:hyperlink>
    </w:p>
    <w:p w:rsidR="00A85FF8" w:rsidRDefault="00A85FF8">
      <w:pPr>
        <w:pStyle w:val="TOC2"/>
        <w:rPr>
          <w:rFonts w:eastAsiaTheme="minorEastAsia"/>
          <w:smallCaps w:val="0"/>
          <w:sz w:val="22"/>
        </w:rPr>
      </w:pPr>
      <w:hyperlink w:anchor="_Toc449308247" w:history="1">
        <w:r w:rsidRPr="00157B14">
          <w:rPr>
            <w:rStyle w:val="Hyperlink"/>
          </w:rPr>
          <w:t>Onlinedienste in den Open-Programmen</w:t>
        </w:r>
        <w:r>
          <w:tab/>
        </w:r>
        <w:r>
          <w:fldChar w:fldCharType="begin"/>
        </w:r>
        <w:r>
          <w:instrText xml:space="preserve"> PAGEREF _Toc449308247 \h </w:instrText>
        </w:r>
        <w:r>
          <w:fldChar w:fldCharType="separate"/>
        </w:r>
        <w:r>
          <w:t>94</w:t>
        </w:r>
        <w:r>
          <w:fldChar w:fldCharType="end"/>
        </w:r>
      </w:hyperlink>
    </w:p>
    <w:p w:rsidR="00A85FF8" w:rsidRDefault="00A85FF8">
      <w:pPr>
        <w:pStyle w:val="TOC2"/>
        <w:rPr>
          <w:rFonts w:eastAsiaTheme="minorEastAsia"/>
          <w:smallCaps w:val="0"/>
          <w:sz w:val="22"/>
        </w:rPr>
      </w:pPr>
      <w:hyperlink w:anchor="_Toc449308248" w:history="1">
        <w:r w:rsidRPr="00157B14">
          <w:rPr>
            <w:rStyle w:val="Hyperlink"/>
          </w:rPr>
          <w:t>Ergänzende Geschäftsbedingungen für Professional Services – Vorgängerverträge</w:t>
        </w:r>
        <w:r>
          <w:tab/>
        </w:r>
        <w:r>
          <w:fldChar w:fldCharType="begin"/>
        </w:r>
        <w:r>
          <w:instrText xml:space="preserve"> PAGEREF _Toc449308248 \h </w:instrText>
        </w:r>
        <w:r>
          <w:fldChar w:fldCharType="separate"/>
        </w:r>
        <w:r>
          <w:t>94</w:t>
        </w:r>
        <w:r>
          <w:fldChar w:fldCharType="end"/>
        </w:r>
      </w:hyperlink>
    </w:p>
    <w:p w:rsidR="00A85FF8" w:rsidRDefault="00A85FF8">
      <w:pPr>
        <w:pStyle w:val="TOC1"/>
        <w:rPr>
          <w:rFonts w:eastAsiaTheme="minorEastAsia"/>
          <w:b w:val="0"/>
          <w:caps w:val="0"/>
          <w:noProof/>
          <w:sz w:val="22"/>
          <w:szCs w:val="22"/>
        </w:rPr>
      </w:pPr>
      <w:hyperlink w:anchor="_Toc449308249" w:history="1">
        <w:r w:rsidRPr="00157B14">
          <w:rPr>
            <w:rStyle w:val="Hyperlink"/>
            <w:noProof/>
          </w:rPr>
          <w:t>Anhang E – Promotions</w:t>
        </w:r>
        <w:r>
          <w:rPr>
            <w:noProof/>
          </w:rPr>
          <w:tab/>
        </w:r>
        <w:r>
          <w:rPr>
            <w:noProof/>
          </w:rPr>
          <w:fldChar w:fldCharType="begin"/>
        </w:r>
        <w:r>
          <w:rPr>
            <w:noProof/>
          </w:rPr>
          <w:instrText xml:space="preserve"> PAGEREF _Toc449308249 \h </w:instrText>
        </w:r>
        <w:r>
          <w:rPr>
            <w:noProof/>
          </w:rPr>
        </w:r>
        <w:r>
          <w:rPr>
            <w:noProof/>
          </w:rPr>
          <w:fldChar w:fldCharType="separate"/>
        </w:r>
        <w:r>
          <w:rPr>
            <w:noProof/>
          </w:rPr>
          <w:t>97</w:t>
        </w:r>
        <w:r>
          <w:rPr>
            <w:noProof/>
          </w:rPr>
          <w:fldChar w:fldCharType="end"/>
        </w:r>
      </w:hyperlink>
    </w:p>
    <w:p w:rsidR="00A85FF8" w:rsidRDefault="00A85FF8">
      <w:pPr>
        <w:pStyle w:val="TOC2"/>
        <w:rPr>
          <w:rFonts w:eastAsiaTheme="minorEastAsia"/>
          <w:smallCaps w:val="0"/>
          <w:sz w:val="22"/>
        </w:rPr>
      </w:pPr>
      <w:hyperlink w:anchor="_Toc449308250" w:history="1">
        <w:r w:rsidRPr="00157B14">
          <w:rPr>
            <w:rStyle w:val="Hyperlink"/>
          </w:rPr>
          <w:t>Promotion für System Center Client Management Suite</w:t>
        </w:r>
        <w:r>
          <w:tab/>
        </w:r>
        <w:r>
          <w:fldChar w:fldCharType="begin"/>
        </w:r>
        <w:r>
          <w:instrText xml:space="preserve"> PAGEREF _Toc449308250 \h </w:instrText>
        </w:r>
        <w:r>
          <w:fldChar w:fldCharType="separate"/>
        </w:r>
        <w:r>
          <w:t>97</w:t>
        </w:r>
        <w:r>
          <w:fldChar w:fldCharType="end"/>
        </w:r>
      </w:hyperlink>
    </w:p>
    <w:p w:rsidR="00A85FF8" w:rsidRDefault="00A85FF8">
      <w:pPr>
        <w:pStyle w:val="TOC2"/>
        <w:rPr>
          <w:rFonts w:eastAsiaTheme="minorEastAsia"/>
          <w:smallCaps w:val="0"/>
          <w:sz w:val="22"/>
        </w:rPr>
      </w:pPr>
      <w:hyperlink w:anchor="_Toc449308251" w:history="1">
        <w:r w:rsidRPr="00157B14">
          <w:rPr>
            <w:rStyle w:val="Hyperlink"/>
          </w:rPr>
          <w:t>Azure Compute Capacity Promotion</w:t>
        </w:r>
        <w:r>
          <w:tab/>
        </w:r>
        <w:r>
          <w:fldChar w:fldCharType="begin"/>
        </w:r>
        <w:r>
          <w:instrText xml:space="preserve"> PAGEREF _Toc449308251 \h </w:instrText>
        </w:r>
        <w:r>
          <w:fldChar w:fldCharType="separate"/>
        </w:r>
        <w:r>
          <w:t>97</w:t>
        </w:r>
        <w:r>
          <w:fldChar w:fldCharType="end"/>
        </w:r>
      </w:hyperlink>
    </w:p>
    <w:p w:rsidR="00A85FF8" w:rsidRDefault="00A85FF8">
      <w:pPr>
        <w:pStyle w:val="TOC1"/>
        <w:rPr>
          <w:rFonts w:eastAsiaTheme="minorEastAsia"/>
          <w:b w:val="0"/>
          <w:caps w:val="0"/>
          <w:noProof/>
          <w:sz w:val="22"/>
          <w:szCs w:val="22"/>
        </w:rPr>
      </w:pPr>
      <w:hyperlink w:anchor="_Toc449308252" w:history="1">
        <w:r w:rsidRPr="00157B14">
          <w:rPr>
            <w:rStyle w:val="Hyperlink"/>
            <w:noProof/>
          </w:rPr>
          <w:t>Anhang F – Bestimmungen für Speicherarrays</w:t>
        </w:r>
        <w:r>
          <w:rPr>
            <w:noProof/>
          </w:rPr>
          <w:tab/>
        </w:r>
        <w:r>
          <w:rPr>
            <w:noProof/>
          </w:rPr>
          <w:fldChar w:fldCharType="begin"/>
        </w:r>
        <w:r>
          <w:rPr>
            <w:noProof/>
          </w:rPr>
          <w:instrText xml:space="preserve"> PAGEREF _Toc449308252 \h </w:instrText>
        </w:r>
        <w:r>
          <w:rPr>
            <w:noProof/>
          </w:rPr>
        </w:r>
        <w:r>
          <w:rPr>
            <w:noProof/>
          </w:rPr>
          <w:fldChar w:fldCharType="separate"/>
        </w:r>
        <w:r>
          <w:rPr>
            <w:noProof/>
          </w:rPr>
          <w:t>98</w:t>
        </w:r>
        <w:r>
          <w:rPr>
            <w:noProof/>
          </w:rPr>
          <w:fldChar w:fldCharType="end"/>
        </w:r>
      </w:hyperlink>
    </w:p>
    <w:p w:rsidR="00A85FF8" w:rsidRDefault="00A85FF8">
      <w:pPr>
        <w:pStyle w:val="TOC2"/>
        <w:rPr>
          <w:rFonts w:eastAsiaTheme="minorEastAsia"/>
          <w:smallCaps w:val="0"/>
          <w:sz w:val="22"/>
        </w:rPr>
      </w:pPr>
      <w:hyperlink w:anchor="_Toc449308253" w:history="1">
        <w:r w:rsidRPr="00157B14">
          <w:rPr>
            <w:rStyle w:val="Hyperlink"/>
          </w:rPr>
          <w:t>Verfügbarkeit</w:t>
        </w:r>
        <w:r>
          <w:tab/>
        </w:r>
        <w:r>
          <w:fldChar w:fldCharType="begin"/>
        </w:r>
        <w:r>
          <w:instrText xml:space="preserve"> PAGEREF _Toc449308253 \h </w:instrText>
        </w:r>
        <w:r>
          <w:fldChar w:fldCharType="separate"/>
        </w:r>
        <w:r>
          <w:t>98</w:t>
        </w:r>
        <w:r>
          <w:fldChar w:fldCharType="end"/>
        </w:r>
      </w:hyperlink>
    </w:p>
    <w:p w:rsidR="00A85FF8" w:rsidRDefault="00A85FF8">
      <w:pPr>
        <w:pStyle w:val="TOC2"/>
        <w:rPr>
          <w:rFonts w:eastAsiaTheme="minorEastAsia"/>
          <w:smallCaps w:val="0"/>
          <w:sz w:val="22"/>
        </w:rPr>
      </w:pPr>
      <w:hyperlink w:anchor="_Toc449308254" w:history="1">
        <w:r w:rsidRPr="00157B14">
          <w:rPr>
            <w:rStyle w:val="Hyperlink"/>
          </w:rPr>
          <w:t>Lieferung und Eigentum</w:t>
        </w:r>
        <w:r>
          <w:tab/>
        </w:r>
        <w:r>
          <w:fldChar w:fldCharType="begin"/>
        </w:r>
        <w:r>
          <w:instrText xml:space="preserve"> PAGEREF _Toc449308254 \h </w:instrText>
        </w:r>
        <w:r>
          <w:fldChar w:fldCharType="separate"/>
        </w:r>
        <w:r>
          <w:t>98</w:t>
        </w:r>
        <w:r>
          <w:fldChar w:fldCharType="end"/>
        </w:r>
      </w:hyperlink>
    </w:p>
    <w:p w:rsidR="00A85FF8" w:rsidRDefault="00A85FF8">
      <w:pPr>
        <w:pStyle w:val="TOC2"/>
        <w:rPr>
          <w:rFonts w:eastAsiaTheme="minorEastAsia"/>
          <w:smallCaps w:val="0"/>
          <w:sz w:val="22"/>
        </w:rPr>
      </w:pPr>
      <w:hyperlink w:anchor="_Toc449308255" w:history="1">
        <w:r w:rsidRPr="00157B14">
          <w:rPr>
            <w:rStyle w:val="Hyperlink"/>
          </w:rPr>
          <w:t>Speicherarraysoftware</w:t>
        </w:r>
        <w:r>
          <w:tab/>
        </w:r>
        <w:r>
          <w:fldChar w:fldCharType="begin"/>
        </w:r>
        <w:r>
          <w:instrText xml:space="preserve"> PAGEREF _Toc449308255 \h </w:instrText>
        </w:r>
        <w:r>
          <w:fldChar w:fldCharType="separate"/>
        </w:r>
        <w:r>
          <w:t>98</w:t>
        </w:r>
        <w:r>
          <w:fldChar w:fldCharType="end"/>
        </w:r>
      </w:hyperlink>
    </w:p>
    <w:p w:rsidR="00A85FF8" w:rsidRDefault="00A85FF8">
      <w:pPr>
        <w:pStyle w:val="TOC2"/>
        <w:rPr>
          <w:rFonts w:eastAsiaTheme="minorEastAsia"/>
          <w:smallCaps w:val="0"/>
          <w:sz w:val="22"/>
        </w:rPr>
      </w:pPr>
      <w:hyperlink w:anchor="_Toc449308256" w:history="1">
        <w:r w:rsidRPr="00157B14">
          <w:rPr>
            <w:rStyle w:val="Hyperlink"/>
          </w:rPr>
          <w:t>Beschränkte Gewährleistung auf die Hardware</w:t>
        </w:r>
        <w:r>
          <w:tab/>
        </w:r>
        <w:r>
          <w:fldChar w:fldCharType="begin"/>
        </w:r>
        <w:r>
          <w:instrText xml:space="preserve"> PAGEREF _Toc449308256 \h </w:instrText>
        </w:r>
        <w:r>
          <w:fldChar w:fldCharType="separate"/>
        </w:r>
        <w:r>
          <w:t>98</w:t>
        </w:r>
        <w:r>
          <w:fldChar w:fldCharType="end"/>
        </w:r>
      </w:hyperlink>
    </w:p>
    <w:p w:rsidR="00A85FF8" w:rsidRDefault="00A85FF8">
      <w:pPr>
        <w:pStyle w:val="TOC2"/>
        <w:rPr>
          <w:rFonts w:eastAsiaTheme="minorEastAsia"/>
          <w:smallCaps w:val="0"/>
          <w:sz w:val="22"/>
        </w:rPr>
      </w:pPr>
      <w:hyperlink w:anchor="_Toc449308257" w:history="1">
        <w:r w:rsidRPr="00157B14">
          <w:rPr>
            <w:rStyle w:val="Hyperlink"/>
          </w:rPr>
          <w:t>Freistellung. Verteidigung gegen Ansprüche Dritter</w:t>
        </w:r>
        <w:r>
          <w:tab/>
        </w:r>
        <w:r>
          <w:fldChar w:fldCharType="begin"/>
        </w:r>
        <w:r>
          <w:instrText xml:space="preserve"> PAGEREF _Toc449308257 \h </w:instrText>
        </w:r>
        <w:r>
          <w:fldChar w:fldCharType="separate"/>
        </w:r>
        <w:r>
          <w:t>99</w:t>
        </w:r>
        <w:r>
          <w:fldChar w:fldCharType="end"/>
        </w:r>
      </w:hyperlink>
    </w:p>
    <w:p w:rsidR="00A85FF8" w:rsidRDefault="00A85FF8">
      <w:pPr>
        <w:pStyle w:val="TOC2"/>
        <w:rPr>
          <w:rFonts w:eastAsiaTheme="minorEastAsia"/>
          <w:smallCaps w:val="0"/>
          <w:sz w:val="22"/>
        </w:rPr>
      </w:pPr>
      <w:hyperlink w:anchor="_Toc449308258" w:history="1">
        <w:r w:rsidRPr="00157B14">
          <w:rPr>
            <w:rStyle w:val="Hyperlink"/>
          </w:rPr>
          <w:t>Haftungsbeschränkung</w:t>
        </w:r>
        <w:r>
          <w:tab/>
        </w:r>
        <w:r>
          <w:fldChar w:fldCharType="begin"/>
        </w:r>
        <w:r>
          <w:instrText xml:space="preserve"> PAGEREF _Toc449308258 \h </w:instrText>
        </w:r>
        <w:r>
          <w:fldChar w:fldCharType="separate"/>
        </w:r>
        <w:r>
          <w:t>99</w:t>
        </w:r>
        <w:r>
          <w:fldChar w:fldCharType="end"/>
        </w:r>
      </w:hyperlink>
    </w:p>
    <w:p w:rsidR="00A85FF8" w:rsidRDefault="00A85FF8">
      <w:pPr>
        <w:pStyle w:val="TOC2"/>
        <w:rPr>
          <w:rFonts w:eastAsiaTheme="minorEastAsia"/>
          <w:smallCaps w:val="0"/>
          <w:sz w:val="22"/>
        </w:rPr>
      </w:pPr>
      <w:hyperlink w:anchor="_Toc449308259" w:history="1">
        <w:r w:rsidRPr="00157B14">
          <w:rPr>
            <w:rStyle w:val="Hyperlink"/>
          </w:rPr>
          <w:t>US-Ausfuhrkontrollgesetz</w:t>
        </w:r>
        <w:r>
          <w:tab/>
        </w:r>
        <w:r>
          <w:fldChar w:fldCharType="begin"/>
        </w:r>
        <w:r>
          <w:instrText xml:space="preserve"> PAGEREF _Toc449308259 \h </w:instrText>
        </w:r>
        <w:r>
          <w:fldChar w:fldCharType="separate"/>
        </w:r>
        <w:r>
          <w:t>99</w:t>
        </w:r>
        <w:r>
          <w:fldChar w:fldCharType="end"/>
        </w:r>
      </w:hyperlink>
    </w:p>
    <w:p w:rsidR="00A85FF8" w:rsidRDefault="00A85FF8">
      <w:pPr>
        <w:pStyle w:val="TOC2"/>
        <w:rPr>
          <w:rFonts w:eastAsiaTheme="minorEastAsia"/>
          <w:smallCaps w:val="0"/>
          <w:sz w:val="22"/>
        </w:rPr>
      </w:pPr>
      <w:hyperlink w:anchor="_Toc449308260" w:history="1">
        <w:r w:rsidRPr="00157B14">
          <w:rPr>
            <w:rStyle w:val="Hyperlink"/>
          </w:rPr>
          <w:t>Erfassung von Informationen zur Diagnose</w:t>
        </w:r>
        <w:r>
          <w:tab/>
        </w:r>
        <w:r>
          <w:fldChar w:fldCharType="begin"/>
        </w:r>
        <w:r>
          <w:instrText xml:space="preserve"> PAGEREF _Toc449308260 \h </w:instrText>
        </w:r>
        <w:r>
          <w:fldChar w:fldCharType="separate"/>
        </w:r>
        <w:r>
          <w:t>99</w:t>
        </w:r>
        <w:r>
          <w:fldChar w:fldCharType="end"/>
        </w:r>
      </w:hyperlink>
    </w:p>
    <w:p w:rsidR="00A85FF8" w:rsidRDefault="00A85FF8">
      <w:pPr>
        <w:pStyle w:val="TOC2"/>
        <w:rPr>
          <w:rFonts w:eastAsiaTheme="minorEastAsia"/>
          <w:smallCaps w:val="0"/>
          <w:sz w:val="22"/>
        </w:rPr>
      </w:pPr>
      <w:hyperlink w:anchor="_Toc449308261" w:history="1">
        <w:r w:rsidRPr="00157B14">
          <w:rPr>
            <w:rStyle w:val="Hyperlink"/>
          </w:rPr>
          <w:t>Nutzung durch die öffentliche Verwaltung</w:t>
        </w:r>
        <w:r>
          <w:tab/>
        </w:r>
        <w:r>
          <w:fldChar w:fldCharType="begin"/>
        </w:r>
        <w:r>
          <w:instrText xml:space="preserve"> PAGEREF _Toc449308261 \h </w:instrText>
        </w:r>
        <w:r>
          <w:fldChar w:fldCharType="separate"/>
        </w:r>
        <w:r>
          <w:t>99</w:t>
        </w:r>
        <w:r>
          <w:fldChar w:fldCharType="end"/>
        </w:r>
      </w:hyperlink>
    </w:p>
    <w:p w:rsidR="00A85FF8" w:rsidRDefault="00A85FF8">
      <w:pPr>
        <w:pStyle w:val="TOC1"/>
        <w:rPr>
          <w:rFonts w:eastAsiaTheme="minorEastAsia"/>
          <w:b w:val="0"/>
          <w:caps w:val="0"/>
          <w:noProof/>
          <w:sz w:val="22"/>
          <w:szCs w:val="22"/>
        </w:rPr>
      </w:pPr>
      <w:hyperlink w:anchor="_Toc449308262" w:history="1">
        <w:r w:rsidRPr="00157B14">
          <w:rPr>
            <w:rStyle w:val="Hyperlink"/>
            <w:noProof/>
          </w:rPr>
          <w:t>Index</w:t>
        </w:r>
        <w:r>
          <w:rPr>
            <w:noProof/>
          </w:rPr>
          <w:tab/>
        </w:r>
        <w:r>
          <w:rPr>
            <w:noProof/>
          </w:rPr>
          <w:fldChar w:fldCharType="begin"/>
        </w:r>
        <w:r>
          <w:rPr>
            <w:noProof/>
          </w:rPr>
          <w:instrText xml:space="preserve"> PAGEREF _Toc449308262 \h </w:instrText>
        </w:r>
        <w:r>
          <w:rPr>
            <w:noProof/>
          </w:rPr>
        </w:r>
        <w:r>
          <w:rPr>
            <w:noProof/>
          </w:rPr>
          <w:fldChar w:fldCharType="separate"/>
        </w:r>
        <w:r>
          <w:rPr>
            <w:noProof/>
          </w:rPr>
          <w:t>100</w:t>
        </w:r>
        <w:r>
          <w:rPr>
            <w:noProof/>
          </w:rPr>
          <w:fldChar w:fldCharType="end"/>
        </w:r>
      </w:hyperlink>
    </w:p>
    <w:p w:rsidR="00AB7F3E" w:rsidRDefault="00B06685">
      <w:pPr>
        <w:pStyle w:val="ProductList-Body"/>
        <w:sectPr w:rsidR="00AB7F3E">
          <w:headerReference w:type="default" r:id="rId18"/>
          <w:footerReference w:type="default" r:id="rId19"/>
          <w:type w:val="continuous"/>
          <w:pgSz w:w="12240" w:h="15840" w:code="1"/>
          <w:pgMar w:top="1170" w:right="720" w:bottom="1620" w:left="720" w:header="432" w:footer="288" w:gutter="0"/>
          <w:cols w:num="2" w:space="360"/>
        </w:sectPr>
      </w:pPr>
      <w:r>
        <w:fldChar w:fldCharType="end"/>
      </w:r>
    </w:p>
    <w:p w:rsidR="00AB7F3E" w:rsidRDefault="00AB7F3E">
      <w:pPr>
        <w:pStyle w:val="ProductList-Body"/>
      </w:pPr>
    </w:p>
    <w:p w:rsidR="00AB7F3E" w:rsidRDefault="00AB7F3E">
      <w:pPr>
        <w:sectPr w:rsidR="00AB7F3E">
          <w:headerReference w:type="default" r:id="rId20"/>
          <w:footerReference w:type="default" r:id="rId21"/>
          <w:type w:val="continuous"/>
          <w:pgSz w:w="12240" w:h="15840" w:code="1"/>
          <w:pgMar w:top="1170" w:right="720" w:bottom="720" w:left="720" w:header="432" w:footer="288" w:gutter="0"/>
          <w:cols w:space="360"/>
        </w:sectPr>
      </w:pPr>
    </w:p>
    <w:p w:rsidR="00AB7F3E" w:rsidRDefault="00B06685">
      <w:pPr>
        <w:pStyle w:val="ProductList-SectionHeading"/>
        <w:pageBreakBefore/>
        <w:outlineLvl w:val="0"/>
      </w:pPr>
      <w:bookmarkStart w:id="2" w:name="_Sec531"/>
      <w:bookmarkEnd w:id="1"/>
      <w:r>
        <w:lastRenderedPageBreak/>
        <w:t>Einleitung</w:t>
      </w:r>
      <w:r>
        <w:fldChar w:fldCharType="begin"/>
      </w:r>
      <w:r>
        <w:instrText xml:space="preserve"> TC "</w:instrText>
      </w:r>
      <w:bookmarkStart w:id="3" w:name="_Toc449308133"/>
      <w:r>
        <w:instrText>Einleitung</w:instrText>
      </w:r>
      <w:bookmarkEnd w:id="3"/>
      <w:r>
        <w:instrText>" \l 1</w:instrText>
      </w:r>
      <w:r>
        <w:fldChar w:fldCharType="end"/>
      </w:r>
    </w:p>
    <w:p w:rsidR="00AB7F3E" w:rsidRDefault="00AB7F3E">
      <w:pPr>
        <w:pStyle w:val="ProductList-Body"/>
      </w:pPr>
    </w:p>
    <w:p w:rsidR="00AB7F3E" w:rsidRDefault="00B06685">
      <w:pPr>
        <w:pStyle w:val="ProductList-Offering1Heading"/>
        <w:outlineLvl w:val="1"/>
      </w:pPr>
      <w:bookmarkStart w:id="4" w:name="_Sec532"/>
      <w:r>
        <w:t>Über dieses Dokument</w:t>
      </w:r>
      <w:bookmarkEnd w:id="4"/>
      <w:r>
        <w:fldChar w:fldCharType="begin"/>
      </w:r>
      <w:r>
        <w:instrText xml:space="preserve"> TC "</w:instrText>
      </w:r>
      <w:bookmarkStart w:id="5" w:name="_Toc449308134"/>
      <w:r>
        <w:instrText>Über dieses Dokument</w:instrText>
      </w:r>
      <w:bookmarkEnd w:id="5"/>
      <w:r>
        <w:instrText>" \l 2</w:instrText>
      </w:r>
      <w:r>
        <w:fldChar w:fldCharType="end"/>
      </w:r>
    </w:p>
    <w:p w:rsidR="00AB7F3E" w:rsidRDefault="00B06685">
      <w:pPr>
        <w:pStyle w:val="ProductList-Body"/>
      </w:pPr>
      <w:r>
        <w:t>Zum 1. Juli 2015 ersetzen die Produktbestimmungen sowohl die Produktliste als auch die Produktbenutzungsrechte (PUR). Alle Verweise auf die Produktliste und PUR in den Volumenlizenzverträgen des Kunden beziehen sich auf die jeweiligen Abschnitte d</w:t>
      </w:r>
      <w:r>
        <w:t>er Produktbestimmungen. In den Produktbestimmungen werden die Verfügbarkeit von Produkten und Professional Services über die Microsoft-Volumenlizenzprogramme (dies traf früher auf die Produktliste zu) sowie die Nutzungsrechte für Softwareprodukte (dies tra</w:t>
      </w:r>
      <w:r>
        <w:t xml:space="preserve">f früher auf die PUR zu) beschrieben. Die Vertragsbedingungen für die Onlinedienste, auf die in diesem Dokument verwiesen wird, werden in den Bestimmungen für Onlinedienste (OST) unter </w:t>
      </w:r>
      <w:hyperlink r:id="rId22">
        <w:r>
          <w:rPr>
            <w:color w:val="00467F"/>
            <w:u w:val="single"/>
          </w:rPr>
          <w:t>http://go.mi</w:t>
        </w:r>
        <w:r>
          <w:rPr>
            <w:color w:val="00467F"/>
            <w:u w:val="single"/>
          </w:rPr>
          <w:t>crosoft.com/?linkid=9840733</w:t>
        </w:r>
      </w:hyperlink>
      <w:r>
        <w:t xml:space="preserve"> veröffentlicht.</w:t>
      </w:r>
    </w:p>
    <w:p w:rsidR="00AB7F3E" w:rsidRDefault="00AB7F3E">
      <w:pPr>
        <w:pStyle w:val="ProductList-Body"/>
      </w:pPr>
    </w:p>
    <w:p w:rsidR="00AB7F3E" w:rsidRDefault="00B06685">
      <w:pPr>
        <w:pStyle w:val="ProductList-Body"/>
      </w:pPr>
      <w:r>
        <w:t xml:space="preserve">Die in den Produktbestimmungen aufgeführten Produkte sind ab dem auf dem </w:t>
      </w:r>
      <w:hyperlink w:anchor="_Sec843">
        <w:r>
          <w:rPr>
            <w:color w:val="00467F"/>
            <w:u w:val="single"/>
          </w:rPr>
          <w:t>Deckblatt</w:t>
        </w:r>
      </w:hyperlink>
      <w:r>
        <w:t xml:space="preserve"> der Produktbestimmungen angegebenen Datum verfügbar. Frühere Versionen der Produktbestimmungen sow</w:t>
      </w:r>
      <w:r>
        <w:t xml:space="preserve">ie der Produktliste und der PUR können unter </w:t>
      </w:r>
      <w:hyperlink r:id="rId23">
        <w:r>
          <w:rPr>
            <w:color w:val="00467F"/>
            <w:u w:val="single"/>
          </w:rPr>
          <w:t>http://go.microsoft.com/?linkid=9839207</w:t>
        </w:r>
      </w:hyperlink>
      <w:r>
        <w:t xml:space="preserve"> abgerufen werden. Informationen zu eingestellten Microsoft-Produkten und -Diensten finden Sie unter </w:t>
      </w:r>
      <w:hyperlink r:id="rId24">
        <w:r>
          <w:rPr>
            <w:color w:val="00467F"/>
            <w:u w:val="single"/>
          </w:rPr>
          <w:t>http://www.microsoftvolumelicensing.com</w:t>
        </w:r>
      </w:hyperlink>
      <w:r>
        <w:t>. Für Informationen bezüglich der regionalen Verfügbarkeit von Produkten und Professional Services von Microsoft sollten sich Kunden an ihren Handelspartner oder Microsof</w:t>
      </w:r>
      <w:r>
        <w:t>t-Kundenbetreuer wenden.</w:t>
      </w:r>
    </w:p>
    <w:p w:rsidR="00AB7F3E" w:rsidRDefault="00B06685">
      <w:pPr>
        <w:pStyle w:val="ProductList-Offering1Heading"/>
        <w:outlineLvl w:val="1"/>
      </w:pPr>
      <w:bookmarkStart w:id="6" w:name="_Sec533"/>
      <w:r>
        <w:t>Inhalt dieses Dokuments</w:t>
      </w:r>
      <w:bookmarkEnd w:id="6"/>
      <w:r>
        <w:fldChar w:fldCharType="begin"/>
      </w:r>
      <w:r>
        <w:instrText xml:space="preserve"> TC "</w:instrText>
      </w:r>
      <w:bookmarkStart w:id="7" w:name="_Toc449308135"/>
      <w:r>
        <w:instrText>Inhalt dieses Dokuments</w:instrText>
      </w:r>
      <w:bookmarkEnd w:id="7"/>
      <w:r>
        <w:instrText>" \l 2</w:instrText>
      </w:r>
      <w:r>
        <w:fldChar w:fldCharType="end"/>
      </w:r>
    </w:p>
    <w:p w:rsidR="00AB7F3E" w:rsidRDefault="00B06685">
      <w:pPr>
        <w:pStyle w:val="ProductList-Body"/>
      </w:pPr>
      <w:r>
        <w:t>Die Produktbestimmungen bestehen aus folgenden Abschnitten:</w:t>
      </w:r>
    </w:p>
    <w:p w:rsidR="00AB7F3E" w:rsidRDefault="00B06685" w:rsidP="00A85FF8">
      <w:pPr>
        <w:pStyle w:val="ProductList-Bullet"/>
        <w:numPr>
          <w:ilvl w:val="0"/>
          <w:numId w:val="3"/>
        </w:numPr>
      </w:pPr>
      <w:hyperlink w:anchor="_Sec531">
        <w:r>
          <w:rPr>
            <w:color w:val="00467F"/>
            <w:u w:val="single"/>
          </w:rPr>
          <w:t>Einleitung</w:t>
        </w:r>
      </w:hyperlink>
      <w:r>
        <w:t xml:space="preserve">: enthält eine Liste aktueller Änderungen. </w:t>
      </w:r>
    </w:p>
    <w:p w:rsidR="00AB7F3E" w:rsidRDefault="00B06685" w:rsidP="00A85FF8">
      <w:pPr>
        <w:pStyle w:val="ProductList-Bullet"/>
        <w:numPr>
          <w:ilvl w:val="0"/>
          <w:numId w:val="3"/>
        </w:numPr>
      </w:pPr>
      <w:hyperlink w:anchor="_Sec536">
        <w:r>
          <w:rPr>
            <w:color w:val="00467F"/>
            <w:u w:val="single"/>
          </w:rPr>
          <w:t>Lizenzbestimmungen</w:t>
        </w:r>
      </w:hyperlink>
      <w:r>
        <w:t xml:space="preserve">: enthalten die Universellen Lizenzbestimmungen und die Lizenzmodellbestimmungen, die für Softwareprodukte gelten. </w:t>
      </w:r>
    </w:p>
    <w:p w:rsidR="00AB7F3E" w:rsidRDefault="00B06685" w:rsidP="00A85FF8">
      <w:pPr>
        <w:pStyle w:val="ProductList-Bullet"/>
        <w:numPr>
          <w:ilvl w:val="0"/>
          <w:numId w:val="3"/>
        </w:numPr>
      </w:pPr>
      <w:hyperlink w:anchor="_Sec547">
        <w:r>
          <w:rPr>
            <w:color w:val="00467F"/>
            <w:u w:val="single"/>
          </w:rPr>
          <w:t>Softwareprodukte</w:t>
        </w:r>
      </w:hyperlink>
      <w:r>
        <w:t xml:space="preserve">: enthält alle Softwareprodukteinträge. </w:t>
      </w:r>
    </w:p>
    <w:p w:rsidR="00AB7F3E" w:rsidRDefault="00B06685" w:rsidP="00A85FF8">
      <w:pPr>
        <w:pStyle w:val="ProductList-Bullet"/>
        <w:numPr>
          <w:ilvl w:val="0"/>
          <w:numId w:val="3"/>
        </w:numPr>
      </w:pPr>
      <w:hyperlink w:anchor="_Sec548">
        <w:r>
          <w:rPr>
            <w:color w:val="00467F"/>
            <w:u w:val="single"/>
          </w:rPr>
          <w:t>On</w:t>
        </w:r>
        <w:r>
          <w:rPr>
            <w:color w:val="00467F"/>
            <w:u w:val="single"/>
          </w:rPr>
          <w:t>linedienstprodukte</w:t>
        </w:r>
      </w:hyperlink>
      <w:r>
        <w:t xml:space="preserve">: enthält alle Onlinedienstprodukteinträge. </w:t>
      </w:r>
    </w:p>
    <w:p w:rsidR="00AB7F3E" w:rsidRDefault="00B06685" w:rsidP="00A85FF8">
      <w:pPr>
        <w:pStyle w:val="ProductList-Bullet"/>
        <w:numPr>
          <w:ilvl w:val="0"/>
          <w:numId w:val="3"/>
        </w:numPr>
      </w:pPr>
      <w:hyperlink w:anchor="_Sec549">
        <w:r>
          <w:rPr>
            <w:color w:val="00467F"/>
            <w:u w:val="single"/>
          </w:rPr>
          <w:t>Glossar</w:t>
        </w:r>
      </w:hyperlink>
      <w:r>
        <w:t xml:space="preserve">: enthält Definitionen für Eigenschaften, Zellenwerte, Spaltenüberschriften und andere großgeschriebene, in den Produktbestimmungen verwendete Begriffe. </w:t>
      </w:r>
    </w:p>
    <w:p w:rsidR="00AB7F3E" w:rsidRDefault="00B06685" w:rsidP="00A85FF8">
      <w:pPr>
        <w:pStyle w:val="ProductList-Bullet"/>
        <w:numPr>
          <w:ilvl w:val="0"/>
          <w:numId w:val="3"/>
        </w:numPr>
      </w:pPr>
      <w:r>
        <w:t>An</w:t>
      </w:r>
      <w:r>
        <w:t xml:space="preserve">hänge: </w:t>
      </w:r>
    </w:p>
    <w:p w:rsidR="00AB7F3E" w:rsidRDefault="00B06685" w:rsidP="00A85FF8">
      <w:pPr>
        <w:pStyle w:val="ProductList-Bullet"/>
        <w:numPr>
          <w:ilvl w:val="1"/>
          <w:numId w:val="3"/>
        </w:numPr>
      </w:pPr>
      <w:hyperlink w:anchor="_Sec591">
        <w:r>
          <w:rPr>
            <w:color w:val="00467F"/>
            <w:u w:val="single"/>
          </w:rPr>
          <w:t>Anhang A – Tabelle „CAL/ML-äquivalente Lizenzen“</w:t>
        </w:r>
      </w:hyperlink>
      <w:r>
        <w:t xml:space="preserve">: enthält die CAL-Suites und Onlinedienst-Abonnementlizenzen, die zum Bereitstellen von Zugriff auf Serverprodukte verfügbar sind. </w:t>
      </w:r>
    </w:p>
    <w:p w:rsidR="00AB7F3E" w:rsidRDefault="00B06685" w:rsidP="00A85FF8">
      <w:pPr>
        <w:pStyle w:val="ProductList-Bullet"/>
        <w:numPr>
          <w:ilvl w:val="1"/>
          <w:numId w:val="3"/>
        </w:numPr>
      </w:pPr>
      <w:hyperlink w:anchor="_Sec564">
        <w:r>
          <w:rPr>
            <w:color w:val="00467F"/>
            <w:u w:val="single"/>
          </w:rPr>
          <w:t>Anhang B</w:t>
        </w:r>
        <w:r>
          <w:rPr>
            <w:color w:val="00467F"/>
            <w:u w:val="single"/>
          </w:rPr>
          <w:t xml:space="preserve"> – Software Assurance</w:t>
        </w:r>
      </w:hyperlink>
      <w:r>
        <w:t xml:space="preserve">: beschreibt die Regeln zum Erwerb von Software Assurance und zusätzlichen, Software Assurance-Kunden zur Verfügung stehenden Vergünstigungen. </w:t>
      </w:r>
    </w:p>
    <w:p w:rsidR="00AB7F3E" w:rsidRDefault="00B06685" w:rsidP="00A85FF8">
      <w:pPr>
        <w:pStyle w:val="ProductList-Bullet"/>
        <w:numPr>
          <w:ilvl w:val="1"/>
          <w:numId w:val="3"/>
        </w:numPr>
      </w:pPr>
      <w:hyperlink w:anchor="_Sec562">
        <w:r>
          <w:rPr>
            <w:color w:val="00467F"/>
            <w:u w:val="single"/>
          </w:rPr>
          <w:t>Anhang C – Professional Services</w:t>
        </w:r>
      </w:hyperlink>
      <w:r>
        <w:t>: enthält die Professional Se</w:t>
      </w:r>
      <w:r>
        <w:t xml:space="preserve">rvices, die über Microsoft-Volumenlizenzierung angeboten werden. </w:t>
      </w:r>
    </w:p>
    <w:p w:rsidR="00AB7F3E" w:rsidRDefault="00B06685" w:rsidP="00A85FF8">
      <w:pPr>
        <w:pStyle w:val="ProductList-Bullet"/>
        <w:numPr>
          <w:ilvl w:val="1"/>
          <w:numId w:val="3"/>
        </w:numPr>
      </w:pPr>
      <w:hyperlink w:anchor="_Sec563">
        <w:r>
          <w:rPr>
            <w:color w:val="00467F"/>
            <w:u w:val="single"/>
          </w:rPr>
          <w:t>Anhang D – Ergänzende Geschäftsbedingungen zum Programmvertrag</w:t>
        </w:r>
      </w:hyperlink>
      <w:r>
        <w:t xml:space="preserve">: enthält zusätzliche Bestimmungen für Microsoft-Volumenlizenzprogramme. </w:t>
      </w:r>
    </w:p>
    <w:p w:rsidR="00AB7F3E" w:rsidRDefault="00B06685" w:rsidP="00A85FF8">
      <w:pPr>
        <w:pStyle w:val="ProductList-Bullet"/>
        <w:numPr>
          <w:ilvl w:val="1"/>
          <w:numId w:val="3"/>
        </w:numPr>
      </w:pPr>
      <w:hyperlink w:anchor="_Sec572">
        <w:r>
          <w:rPr>
            <w:color w:val="00467F"/>
            <w:u w:val="single"/>
          </w:rPr>
          <w:t>Anhang E – Product Promotions</w:t>
        </w:r>
      </w:hyperlink>
      <w:r>
        <w:t xml:space="preserve">: enthält die Product Promotions, die nicht auf der Preisliste angegeben sind. </w:t>
      </w:r>
    </w:p>
    <w:p w:rsidR="00AB7F3E" w:rsidRDefault="00B06685" w:rsidP="00A85FF8">
      <w:pPr>
        <w:pStyle w:val="ProductList-Bullet"/>
        <w:numPr>
          <w:ilvl w:val="1"/>
          <w:numId w:val="3"/>
        </w:numPr>
      </w:pPr>
      <w:hyperlink w:anchor="_Sec899">
        <w:r>
          <w:rPr>
            <w:color w:val="00467F"/>
            <w:u w:val="single"/>
          </w:rPr>
          <w:t>Anhang F – Bestimmungen für Speicherarrays</w:t>
        </w:r>
      </w:hyperlink>
      <w:r>
        <w:t>: enthält zusätzliche Bestimmungen für Speicher</w:t>
      </w:r>
      <w:r>
        <w:t>arraygeräte.</w:t>
      </w:r>
    </w:p>
    <w:p w:rsidR="00AB7F3E" w:rsidRDefault="00B06685" w:rsidP="00A85FF8">
      <w:pPr>
        <w:pStyle w:val="ProductList-Bullet"/>
        <w:numPr>
          <w:ilvl w:val="0"/>
          <w:numId w:val="3"/>
        </w:numPr>
      </w:pPr>
      <w:hyperlink w:anchor="_Sec844">
        <w:r>
          <w:rPr>
            <w:color w:val="00467F"/>
            <w:u w:val="single"/>
          </w:rPr>
          <w:t>Index</w:t>
        </w:r>
      </w:hyperlink>
      <w:r>
        <w:t>: enthält alle Produkte, auf die in den Produktbestimmungen verwiesen wird, und gibt an, wo diese zu finden sind.</w:t>
      </w:r>
    </w:p>
    <w:p w:rsidR="00AB7F3E" w:rsidRDefault="00B06685">
      <w:pPr>
        <w:pStyle w:val="ProductList-Offering1Heading"/>
        <w:outlineLvl w:val="1"/>
      </w:pPr>
      <w:bookmarkStart w:id="8" w:name="_Sec534"/>
      <w:r>
        <w:t>Aufbau von Produkteinträgen</w:t>
      </w:r>
      <w:bookmarkEnd w:id="8"/>
      <w:r>
        <w:fldChar w:fldCharType="begin"/>
      </w:r>
      <w:r>
        <w:instrText xml:space="preserve"> TC "</w:instrText>
      </w:r>
      <w:bookmarkStart w:id="9" w:name="_Toc449308136"/>
      <w:r>
        <w:instrText>Aufbau von Produkteinträgen</w:instrText>
      </w:r>
      <w:bookmarkEnd w:id="9"/>
      <w:r>
        <w:instrText>" \l 2</w:instrText>
      </w:r>
      <w:r>
        <w:fldChar w:fldCharType="end"/>
      </w:r>
    </w:p>
    <w:p w:rsidR="00AB7F3E" w:rsidRDefault="00B06685">
      <w:pPr>
        <w:pStyle w:val="ProductList-Body"/>
      </w:pPr>
      <w:r>
        <w:t>Jeder Softwareprodukteintr</w:t>
      </w:r>
      <w:r>
        <w:t>ag besteht aus vier Abschnitten: Programmverfügbarkeit, Produktbedingungen, Nutzungsrechte und Software Assurance.</w:t>
      </w:r>
    </w:p>
    <w:p w:rsidR="00AB7F3E" w:rsidRDefault="00B06685">
      <w:pPr>
        <w:pStyle w:val="ProductList-Body"/>
      </w:pPr>
      <w:r>
        <w:t>Jeder Onlinedienst-Produkteintrag besteht aus zwei Abschnitten: Produktverfügbarkeit und Produktbedingungen.</w:t>
      </w:r>
    </w:p>
    <w:p w:rsidR="00AB7F3E" w:rsidRDefault="00AB7F3E">
      <w:pPr>
        <w:pStyle w:val="ProductList-Body"/>
      </w:pPr>
    </w:p>
    <w:p w:rsidR="00AB7F3E" w:rsidRDefault="00B06685">
      <w:pPr>
        <w:pStyle w:val="ProductList-Body"/>
      </w:pPr>
      <w:r>
        <w:rPr>
          <w:b/>
          <w:color w:val="00188F"/>
        </w:rPr>
        <w:t>1. Unter „Programmverfügbarkeit</w:t>
      </w:r>
      <w:r>
        <w:rPr>
          <w:b/>
          <w:color w:val="00188F"/>
        </w:rPr>
        <w:t xml:space="preserve">“ </w:t>
      </w:r>
      <w:r>
        <w:t>wird für jedes Produkt der Angebotstyp, ggf. die Punktzahl sowie die Verfügbarkeit im Rahmen der Volumenlizenzprogramme angegeben.</w:t>
      </w:r>
    </w:p>
    <w:p w:rsidR="00AB7F3E" w:rsidRDefault="00B06685">
      <w:pPr>
        <w:pStyle w:val="ProductList-Body"/>
      </w:pPr>
      <w:r>
        <w:rPr>
          <w:noProof/>
        </w:rPr>
        <w:drawing>
          <wp:inline distT="0" distB="0" distL="0" distR="0">
            <wp:extent cx="5029200" cy="1005840"/>
            <wp:effectExtent l="0" t="0" r="0" b="0"/>
            <wp:docPr id="4" name="d6f850d4cf755c5ccf9a2b90d282314a39e2d9a1.jpg"/>
            <wp:cNvGraphicFramePr/>
            <a:graphic xmlns:a="http://schemas.openxmlformats.org/drawingml/2006/main">
              <a:graphicData uri="http://schemas.openxmlformats.org/drawingml/2006/picture">
                <pic:pic xmlns:pic="http://schemas.openxmlformats.org/drawingml/2006/picture">
                  <pic:nvPicPr>
                    <pic:cNvPr id="0" name="d6f850d4cf755c5ccf9a2b90d282314a39e2d9a1.jpg"/>
                    <pic:cNvPicPr/>
                  </pic:nvPicPr>
                  <pic:blipFill>
                    <a:blip r:embed="rId25"/>
                    <a:stretch>
                      <a:fillRect/>
                    </a:stretch>
                  </pic:blipFill>
                  <pic:spPr>
                    <a:xfrm>
                      <a:off x="0" y="0"/>
                      <a:ext cx="5029200" cy="1005840"/>
                    </a:xfrm>
                    <a:prstGeom prst="rect">
                      <a:avLst/>
                    </a:prstGeom>
                  </pic:spPr>
                </pic:pic>
              </a:graphicData>
            </a:graphic>
          </wp:inline>
        </w:drawing>
      </w:r>
    </w:p>
    <w:p w:rsidR="00AB7F3E" w:rsidRDefault="00AB7F3E">
      <w:pPr>
        <w:pStyle w:val="ProductList-Body"/>
      </w:pPr>
    </w:p>
    <w:p w:rsidR="00AB7F3E" w:rsidRDefault="00B06685">
      <w:pPr>
        <w:pStyle w:val="ProductList-Body"/>
      </w:pPr>
      <w:r>
        <w:rPr>
          <w:b/>
          <w:color w:val="00188F"/>
        </w:rPr>
        <w:t xml:space="preserve">2. Unter „Produktbedingungen“ </w:t>
      </w:r>
      <w:r>
        <w:t>werden zusätzliche Informationen zum Erwerb des Produkts bereitgestellt, beispielsweise zu</w:t>
      </w:r>
      <w:r>
        <w:t xml:space="preserve"> den Kaufvoraussetzungen, zu früheren Versionen und zum entsprechenden Produkt-Pool.</w:t>
      </w:r>
    </w:p>
    <w:p w:rsidR="00AB7F3E" w:rsidRDefault="00B06685">
      <w:pPr>
        <w:pStyle w:val="ProductList-Body"/>
      </w:pPr>
      <w:r>
        <w:rPr>
          <w:noProof/>
        </w:rPr>
        <w:lastRenderedPageBreak/>
        <w:drawing>
          <wp:inline distT="0" distB="0" distL="0" distR="0">
            <wp:extent cx="5029200" cy="1508760"/>
            <wp:effectExtent l="0" t="0" r="0" b="0"/>
            <wp:docPr id="2" name="9bf9749e3663348d339c4517cf5dbc1ab7e09d59.jpg"/>
            <wp:cNvGraphicFramePr/>
            <a:graphic xmlns:a="http://schemas.openxmlformats.org/drawingml/2006/main">
              <a:graphicData uri="http://schemas.openxmlformats.org/drawingml/2006/picture">
                <pic:pic xmlns:pic="http://schemas.openxmlformats.org/drawingml/2006/picture">
                  <pic:nvPicPr>
                    <pic:cNvPr id="0" name="9bf9749e3663348d339c4517cf5dbc1ab7e09d59.jpg"/>
                    <pic:cNvPicPr/>
                  </pic:nvPicPr>
                  <pic:blipFill>
                    <a:blip r:embed="rId26"/>
                    <a:stretch>
                      <a:fillRect/>
                    </a:stretch>
                  </pic:blipFill>
                  <pic:spPr>
                    <a:xfrm>
                      <a:off x="0" y="0"/>
                      <a:ext cx="5029200" cy="1508760"/>
                    </a:xfrm>
                    <a:prstGeom prst="rect">
                      <a:avLst/>
                    </a:prstGeom>
                  </pic:spPr>
                </pic:pic>
              </a:graphicData>
            </a:graphic>
          </wp:inline>
        </w:drawing>
      </w:r>
    </w:p>
    <w:p w:rsidR="00AB7F3E" w:rsidRDefault="00AB7F3E">
      <w:pPr>
        <w:pStyle w:val="ProductList-Body"/>
      </w:pPr>
    </w:p>
    <w:p w:rsidR="00AB7F3E" w:rsidRDefault="00B06685">
      <w:pPr>
        <w:pStyle w:val="ProductList-Body"/>
      </w:pPr>
      <w:r>
        <w:rPr>
          <w:b/>
          <w:color w:val="00188F"/>
        </w:rPr>
        <w:t xml:space="preserve">3. Unter „Nutzungsrechte“ </w:t>
      </w:r>
      <w:r>
        <w:t>werden die Lizenzbedingungen für jedes Softwareprodukt angegeben, darunter die Universellen Lizenzbedingungen, das jeweilige Lizenzmodell und etwaige Produktspezifische Lizenzbedingungen. Verweise auf die „Produktbenutzungsrechte“ im Volumenlizenzvertrag d</w:t>
      </w:r>
      <w:r>
        <w:t>es Kunden beziehen sich auf die Geschäftsbedingungen im Abschnitt „Nutzungsrechte“ der jeweiligen Softwareprodukteinträge. Bestimmungen für Onlinedienste sind in den OST zu finden.</w:t>
      </w:r>
    </w:p>
    <w:p w:rsidR="00AB7F3E" w:rsidRDefault="00B06685">
      <w:pPr>
        <w:pStyle w:val="ProductList-Body"/>
      </w:pPr>
      <w:r>
        <w:rPr>
          <w:noProof/>
        </w:rPr>
        <w:drawing>
          <wp:inline distT="0" distB="0" distL="0" distR="0">
            <wp:extent cx="5029200" cy="1508760"/>
            <wp:effectExtent l="0" t="0" r="0" b="0"/>
            <wp:docPr id="3" name="1f78eca54885647f3e82935ae74ddf3f30fca722.jpg"/>
            <wp:cNvGraphicFramePr/>
            <a:graphic xmlns:a="http://schemas.openxmlformats.org/drawingml/2006/main">
              <a:graphicData uri="http://schemas.openxmlformats.org/drawingml/2006/picture">
                <pic:pic xmlns:pic="http://schemas.openxmlformats.org/drawingml/2006/picture">
                  <pic:nvPicPr>
                    <pic:cNvPr id="0" name="1f78eca54885647f3e82935ae74ddf3f30fca722.jpg"/>
                    <pic:cNvPicPr/>
                  </pic:nvPicPr>
                  <pic:blipFill>
                    <a:blip r:embed="rId27"/>
                    <a:stretch>
                      <a:fillRect/>
                    </a:stretch>
                  </pic:blipFill>
                  <pic:spPr>
                    <a:xfrm>
                      <a:off x="0" y="0"/>
                      <a:ext cx="5029200" cy="1508760"/>
                    </a:xfrm>
                    <a:prstGeom prst="rect">
                      <a:avLst/>
                    </a:prstGeom>
                  </pic:spPr>
                </pic:pic>
              </a:graphicData>
            </a:graphic>
          </wp:inline>
        </w:drawing>
      </w:r>
    </w:p>
    <w:p w:rsidR="00AB7F3E" w:rsidRDefault="00AB7F3E">
      <w:pPr>
        <w:pStyle w:val="ProductList-Body"/>
      </w:pPr>
    </w:p>
    <w:p w:rsidR="00AB7F3E" w:rsidRDefault="00B06685">
      <w:pPr>
        <w:pStyle w:val="ProductList-Body"/>
      </w:pPr>
      <w:r>
        <w:rPr>
          <w:b/>
          <w:color w:val="00188F"/>
        </w:rPr>
        <w:t xml:space="preserve">4. Unter „Software Assurance“ </w:t>
      </w:r>
      <w:r>
        <w:t>werden die Geschäftsbedingungen im Zusamme</w:t>
      </w:r>
      <w:r>
        <w:t>nhang mit Software Assurance aufgeführt.</w:t>
      </w:r>
    </w:p>
    <w:p w:rsidR="00AB7F3E" w:rsidRDefault="00B06685">
      <w:pPr>
        <w:pStyle w:val="ProductList-Body"/>
      </w:pPr>
      <w:r>
        <w:rPr>
          <w:noProof/>
        </w:rPr>
        <w:drawing>
          <wp:inline distT="0" distB="0" distL="0" distR="0">
            <wp:extent cx="5029200" cy="1508760"/>
            <wp:effectExtent l="0" t="0" r="0" b="0"/>
            <wp:docPr id="5" name="a3fc782a3d62a56caa22d6957216afc82103ea60.jpg"/>
            <wp:cNvGraphicFramePr/>
            <a:graphic xmlns:a="http://schemas.openxmlformats.org/drawingml/2006/main">
              <a:graphicData uri="http://schemas.openxmlformats.org/drawingml/2006/picture">
                <pic:pic xmlns:pic="http://schemas.openxmlformats.org/drawingml/2006/picture">
                  <pic:nvPicPr>
                    <pic:cNvPr id="0" name="a3fc782a3d62a56caa22d6957216afc82103ea60.jpg"/>
                    <pic:cNvPicPr/>
                  </pic:nvPicPr>
                  <pic:blipFill>
                    <a:blip r:embed="rId28"/>
                    <a:stretch>
                      <a:fillRect/>
                    </a:stretch>
                  </pic:blipFill>
                  <pic:spPr>
                    <a:xfrm>
                      <a:off x="0" y="0"/>
                      <a:ext cx="5029200" cy="1508760"/>
                    </a:xfrm>
                    <a:prstGeom prst="rect">
                      <a:avLst/>
                    </a:prstGeom>
                  </pic:spPr>
                </pic:pic>
              </a:graphicData>
            </a:graphic>
          </wp:inline>
        </w:drawing>
      </w:r>
    </w:p>
    <w:p w:rsidR="00AB7F3E" w:rsidRDefault="00B06685">
      <w:pPr>
        <w:pStyle w:val="ProductList-Offering1Heading"/>
        <w:outlineLvl w:val="1"/>
      </w:pPr>
      <w:bookmarkStart w:id="10" w:name="_Sec535"/>
      <w:r>
        <w:t>Verdeutlichungen und Zusammenfassung der Änderungen an diesem Dokument</w:t>
      </w:r>
      <w:bookmarkEnd w:id="10"/>
      <w:r>
        <w:fldChar w:fldCharType="begin"/>
      </w:r>
      <w:r>
        <w:instrText xml:space="preserve"> TC "</w:instrText>
      </w:r>
      <w:bookmarkStart w:id="11" w:name="_Toc449308137"/>
      <w:r>
        <w:instrText>Verdeutlichungen und Zusammenfassung der Änderungen an diesem Dokument</w:instrText>
      </w:r>
      <w:bookmarkEnd w:id="11"/>
      <w:r>
        <w:instrText>" \l 2</w:instrText>
      </w:r>
      <w:r>
        <w:fldChar w:fldCharType="end"/>
      </w:r>
    </w:p>
    <w:p w:rsidR="00AB7F3E" w:rsidRDefault="00B06685">
      <w:pPr>
        <w:pStyle w:val="ProductList-Body"/>
      </w:pPr>
      <w:r>
        <w:t>Nachfolgend werden Hinzufügungen, Streichungen und sonstige</w:t>
      </w:r>
      <w:r>
        <w:t xml:space="preserve"> Änderungen an den Produktbestimmungen aufgeführt. Darüber hinaus finden Sie im Anschluss Klarstellungen zu den Richtlinien von Microsoft als Antwort auf häufige Kundenfragen.</w:t>
      </w:r>
    </w:p>
    <w:tbl>
      <w:tblPr>
        <w:tblStyle w:val="PURTable"/>
        <w:tblW w:w="0" w:type="dxa"/>
        <w:tblLook w:val="04A0" w:firstRow="1" w:lastRow="0" w:firstColumn="1" w:lastColumn="0" w:noHBand="0" w:noVBand="1"/>
      </w:tblPr>
      <w:tblGrid>
        <w:gridCol w:w="5404"/>
        <w:gridCol w:w="5386"/>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Hinzufügungen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Streichungen</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Project Server 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Project Server 2013</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CAL für Pro</w:t>
            </w:r>
            <w:r>
              <w:t>ject Server 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CAL für Project Server 2013</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SharePoint Server 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SharePoint Server 2013</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Standard-CAL für SharePoint Server 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Standard-CAL für SharePoint Server 2013</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für SharePoint Server 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für SharePoint Server 2013</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Online Additional Portal Page Views</w:t>
            </w:r>
          </w:p>
        </w:tc>
        <w:tc>
          <w:tcPr>
            <w:tcW w:w="612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Online Field Service (Nutzer-AL)</w:t>
            </w:r>
          </w:p>
        </w:tc>
        <w:tc>
          <w:tcPr>
            <w:tcW w:w="612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Online Portal (Add-On-AL)</w:t>
            </w:r>
          </w:p>
        </w:tc>
        <w:tc>
          <w:tcPr>
            <w:tcW w:w="612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Education E5 (Nutzer-AL)</w:t>
            </w:r>
          </w:p>
        </w:tc>
        <w:tc>
          <w:tcPr>
            <w:tcW w:w="612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Add-On für Office 365 Education E5 (Nutzer-AL)</w:t>
            </w:r>
          </w:p>
        </w:tc>
        <w:tc>
          <w:tcPr>
            <w:tcW w:w="612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Education E5 ohne Add-On für PSTN (Nutzer-AL)</w:t>
            </w:r>
          </w:p>
        </w:tc>
        <w:tc>
          <w:tcPr>
            <w:tcW w:w="612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2"/>
      </w:pPr>
      <w:r>
        <w:t>Lizenzmodellbestimmungen</w:t>
      </w:r>
    </w:p>
    <w:p w:rsidR="00AB7F3E" w:rsidRDefault="00B06685">
      <w:pPr>
        <w:pStyle w:val="ProductList-Body"/>
      </w:pPr>
      <w:hyperlink w:anchor="_Sec546">
        <w:r>
          <w:rPr>
            <w:color w:val="00467F"/>
            <w:u w:val="single"/>
          </w:rPr>
          <w:t>Entwicklertools</w:t>
        </w:r>
      </w:hyperlink>
      <w:r>
        <w:t>: Änderung vorgenommen, um hervorzuheben, dass über ein MSDN-Abonnement zur Verfügung gestellte Onlinedienste nicht in Produktionsumgebungen verwendet werden dürfen</w:t>
      </w:r>
    </w:p>
    <w:p w:rsidR="00AB7F3E" w:rsidRDefault="00AB7F3E">
      <w:pPr>
        <w:pStyle w:val="ProductList-Body"/>
      </w:pPr>
    </w:p>
    <w:p w:rsidR="00AB7F3E" w:rsidRDefault="00B06685">
      <w:pPr>
        <w:pStyle w:val="ProductList-ClauseHeading"/>
        <w:outlineLvl w:val="2"/>
      </w:pPr>
      <w:r>
        <w:lastRenderedPageBreak/>
        <w:t>Software</w:t>
      </w:r>
    </w:p>
    <w:p w:rsidR="00AB7F3E" w:rsidRDefault="00B06685">
      <w:pPr>
        <w:pStyle w:val="ProductList-Body"/>
      </w:pPr>
      <w:hyperlink w:anchor="_Sec883">
        <w:r>
          <w:rPr>
            <w:color w:val="00467F"/>
            <w:u w:val="single"/>
          </w:rPr>
          <w:t>R Server</w:t>
        </w:r>
      </w:hyperlink>
      <w:r>
        <w:t>: Tabelle mit den Eigenschaften von Softwar</w:t>
      </w:r>
      <w:r>
        <w:t>e Assurance aktualisiert, um anzugeben, dass für R Server-Produkte Lizenzmobilität und Selbsthosten möglich sind</w:t>
      </w:r>
    </w:p>
    <w:p w:rsidR="00AB7F3E" w:rsidRDefault="00B06685">
      <w:pPr>
        <w:pStyle w:val="ProductList-Body"/>
      </w:pPr>
      <w:hyperlink r:id="rId29">
        <w:r>
          <w:rPr>
            <w:color w:val="00467F"/>
            <w:u w:val="single"/>
          </w:rPr>
          <w:t>SQL Server</w:t>
        </w:r>
      </w:hyperlink>
      <w:r>
        <w:t>: HDInsigth Server aus der Liste zu SQL Server Parallel Data Warehouse Additional Software entfer</w:t>
      </w:r>
      <w:r>
        <w:t>nt</w:t>
      </w:r>
    </w:p>
    <w:p w:rsidR="00AB7F3E" w:rsidRDefault="00B06685">
      <w:pPr>
        <w:pStyle w:val="ProductList-Body"/>
      </w:pPr>
      <w:r>
        <w:t xml:space="preserve">System Center: Rechte der SQL Server-Technologie in System Center Server, System Center Client Management Suite und System Center Configuration Manager aktualisiert, um die Nutzung von mehreren Instanzen von SQL Server zusätzlich zur Nutzung von System </w:t>
      </w:r>
      <w:r>
        <w:t>Center durch den Kunden zu ermöglichen</w:t>
      </w:r>
    </w:p>
    <w:p w:rsidR="00AB7F3E" w:rsidRDefault="00B06685">
      <w:pPr>
        <w:pStyle w:val="ProductList-Body"/>
      </w:pPr>
      <w:hyperlink w:anchor="_Sec650">
        <w:r>
          <w:rPr>
            <w:color w:val="00467F"/>
            <w:u w:val="single"/>
          </w:rPr>
          <w:t>Visual Studio Team Foundation Server</w:t>
        </w:r>
      </w:hyperlink>
      <w:r>
        <w:t>: Rechte der SQL Server-Technologie aktualisiert, um die Nutzung von mehreren Instanzen von SQL Server zusätzlich zur Nutzung von Visual Studio Team Fo</w:t>
      </w:r>
      <w:r>
        <w:t>undation Server durch den Kunden zu ermöglichen</w:t>
      </w:r>
    </w:p>
    <w:p w:rsidR="00AB7F3E" w:rsidRDefault="00AB7F3E">
      <w:pPr>
        <w:pStyle w:val="ProductList-Body"/>
      </w:pPr>
    </w:p>
    <w:p w:rsidR="00AB7F3E" w:rsidRDefault="00B06685">
      <w:pPr>
        <w:pStyle w:val="ProductList-ClauseHeading"/>
        <w:outlineLvl w:val="2"/>
      </w:pPr>
      <w:r>
        <w:t>Onlinedienste</w:t>
      </w:r>
    </w:p>
    <w:p w:rsidR="00AB7F3E" w:rsidRDefault="00B06685">
      <w:pPr>
        <w:pStyle w:val="ProductList-Body"/>
      </w:pPr>
      <w:hyperlink w:anchor="_Sec632">
        <w:r>
          <w:rPr>
            <w:color w:val="00467F"/>
            <w:u w:val="single"/>
          </w:rPr>
          <w:t>Office 365-Dienste</w:t>
        </w:r>
      </w:hyperlink>
      <w:r>
        <w:t>: Tabelle mit den Eigenschaften von Produktbedingungen für Office 365 Customer Lockbox, Office 365 Delve Analytics und Office 365 Advanced eDisco</w:t>
      </w:r>
      <w:r>
        <w:t>very aktualisiert, um anzugeben, dass diese Dienste zur Verringerung berechtigt und True-up-berechtigt sind</w:t>
      </w:r>
    </w:p>
    <w:p w:rsidR="00AB7F3E" w:rsidRDefault="00AB7F3E">
      <w:pPr>
        <w:pStyle w:val="ProductList-Body"/>
      </w:pPr>
    </w:p>
    <w:p w:rsidR="00AB7F3E" w:rsidRDefault="00B06685">
      <w:pPr>
        <w:pStyle w:val="ProductList-ClauseHeading"/>
        <w:outlineLvl w:val="2"/>
      </w:pPr>
      <w:r>
        <w:t>Anhang B – Software Assurance</w:t>
      </w:r>
    </w:p>
    <w:p w:rsidR="00AB7F3E" w:rsidRDefault="00B06685">
      <w:pPr>
        <w:pStyle w:val="ProductList-Body"/>
      </w:pPr>
      <w:hyperlink w:anchor="_Sec579">
        <w:r>
          <w:rPr>
            <w:color w:val="00467F"/>
            <w:u w:val="single"/>
          </w:rPr>
          <w:t>Office Online</w:t>
        </w:r>
      </w:hyperlink>
      <w:r>
        <w:t>: Office Online Server zu den Software Assurance-Vergünstigungen von Offic</w:t>
      </w:r>
      <w:r>
        <w:t>e Online hinzugefügt</w:t>
      </w:r>
    </w:p>
    <w:p w:rsidR="00AB7F3E" w:rsidRDefault="00B06685">
      <w:pPr>
        <w:pStyle w:val="ProductList-Body"/>
      </w:pPr>
      <w:r>
        <w:t>Trainingsgutscheine: Demonstrationssitzungen aus den Software Assurance-Vergünstigungen für Trainingsgutscheine entfernt</w:t>
      </w:r>
    </w:p>
    <w:p w:rsidR="00AB7F3E" w:rsidRDefault="00AB7F3E">
      <w:pPr>
        <w:pStyle w:val="ProductList-Body"/>
      </w:pP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AB7F3E">
      <w:pPr>
        <w:sectPr w:rsidR="00AB7F3E">
          <w:headerReference w:type="default" r:id="rId30"/>
          <w:footerReference w:type="default" r:id="rId31"/>
          <w:type w:val="continuous"/>
          <w:pgSz w:w="12240" w:h="15840" w:code="1"/>
          <w:pgMar w:top="1170" w:right="720" w:bottom="720" w:left="720" w:header="432" w:footer="288" w:gutter="0"/>
          <w:cols w:space="360"/>
        </w:sectPr>
      </w:pPr>
    </w:p>
    <w:p w:rsidR="00AB7F3E" w:rsidRDefault="00B06685">
      <w:pPr>
        <w:pStyle w:val="ProductList-SectionHeading"/>
        <w:pageBreakBefore/>
        <w:outlineLvl w:val="0"/>
      </w:pPr>
      <w:bookmarkStart w:id="12" w:name="_Sec536"/>
      <w:bookmarkEnd w:id="2"/>
      <w:r>
        <w:lastRenderedPageBreak/>
        <w:t>Lizenzbestimmungen</w:t>
      </w:r>
      <w:r>
        <w:fldChar w:fldCharType="begin"/>
      </w:r>
      <w:r>
        <w:instrText xml:space="preserve"> TC "</w:instrText>
      </w:r>
      <w:bookmarkStart w:id="13" w:name="_Toc449308138"/>
      <w:r>
        <w:instrText>Lizenzbestimmungen</w:instrText>
      </w:r>
      <w:bookmarkEnd w:id="13"/>
      <w:r>
        <w:instrText>" \l 1</w:instrText>
      </w:r>
      <w:r>
        <w:fldChar w:fldCharType="end"/>
      </w:r>
    </w:p>
    <w:p w:rsidR="00AB7F3E" w:rsidRDefault="00B06685">
      <w:pPr>
        <w:pStyle w:val="ProductList-Body"/>
      </w:pPr>
      <w:r>
        <w:t>Alle Verweise auf die „Produktben</w:t>
      </w:r>
      <w:r>
        <w:t>utzungsrechte“ im Volumenlizenzvertrag des Kunden beziehen sich auf die Geschäftsbedingungen im Abschnitt „Nutzungsrechte“ der jeweiligen Produkteinträge. Bei jedem Produkt umfasst dies die Universellen Lizenzbestimmungen, die entsprechenden Lizenzmodellbe</w:t>
      </w:r>
      <w:r>
        <w:t>stimmungen und alle Produktspezifischen Lizenzbestimmungen im Produkteintrag.</w:t>
      </w:r>
    </w:p>
    <w:p w:rsidR="00AB7F3E" w:rsidRDefault="00AB7F3E">
      <w:pPr>
        <w:pStyle w:val="ProductList-Body"/>
      </w:pPr>
    </w:p>
    <w:p w:rsidR="00AB7F3E" w:rsidRDefault="00B06685">
      <w:pPr>
        <w:pStyle w:val="ProductList-Body"/>
      </w:pPr>
      <w:r>
        <w:t>Bei Onlinediensten beziehen sich alle Verweise auf „Produktbenutzungsrechte“ im Volumenlizenzvertrag des Kunden auf die OST. Falls ein Softwareprodukt sowohl Software als auch O</w:t>
      </w:r>
      <w:r>
        <w:t>nlinedienste umfasst, unterliegen die Onlinedienste den OST und unterliegt die Software den vorliegenden Lizenzbestimmungen.</w:t>
      </w:r>
    </w:p>
    <w:p w:rsidR="00AB7F3E" w:rsidRDefault="00B06685">
      <w:pPr>
        <w:pStyle w:val="ProductList-OfferingGroupHeading"/>
        <w:outlineLvl w:val="1"/>
      </w:pPr>
      <w:bookmarkStart w:id="14" w:name="_Sec537"/>
      <w:r>
        <w:t>Universelle Lizenzbestimmungen</w:t>
      </w:r>
      <w:bookmarkEnd w:id="14"/>
      <w:r>
        <w:fldChar w:fldCharType="begin"/>
      </w:r>
      <w:r>
        <w:instrText xml:space="preserve"> TC "</w:instrText>
      </w:r>
      <w:bookmarkStart w:id="15" w:name="_Toc449308139"/>
      <w:r>
        <w:instrText>Universelle Lizenzbestimmungen</w:instrText>
      </w:r>
      <w:bookmarkEnd w:id="15"/>
      <w:r>
        <w:instrText>" \l 2</w:instrText>
      </w:r>
      <w:r>
        <w:fldChar w:fldCharType="end"/>
      </w:r>
    </w:p>
    <w:p w:rsidR="00AB7F3E" w:rsidRDefault="00B06685">
      <w:pPr>
        <w:pStyle w:val="ProductList-Body"/>
      </w:pPr>
      <w:r>
        <w:t>Die Universellen Lizenzbestimmungen gelten für alle Softw</w:t>
      </w:r>
      <w:r>
        <w:t>areprodukte, die im Rahmen der Microsoft-Volumenlizenzierung lizenziert werden (sofern nicht ausdrücklich in den Lizenzmodellbestimmungen und/oder Produktspezifischen Lizenzbestimmungen andere Festlegungen getroffen werden).</w:t>
      </w:r>
    </w:p>
    <w:p w:rsidR="00AB7F3E" w:rsidRDefault="00AB7F3E">
      <w:pPr>
        <w:pStyle w:val="ProductList-Body"/>
      </w:pPr>
    </w:p>
    <w:p w:rsidR="00AB7F3E" w:rsidRDefault="00B06685">
      <w:pPr>
        <w:pStyle w:val="ProductList-ClauseHeading"/>
        <w:outlineLvl w:val="2"/>
      </w:pPr>
      <w:r>
        <w:t>1. Definitionen</w:t>
      </w:r>
    </w:p>
    <w:p w:rsidR="00AB7F3E" w:rsidRDefault="00B06685">
      <w:pPr>
        <w:pStyle w:val="ProductList-Body"/>
      </w:pPr>
      <w:r>
        <w:t>In den Produkt</w:t>
      </w:r>
      <w:r>
        <w:t xml:space="preserve">bestimmungen verwendete Begriffe, die im </w:t>
      </w:r>
      <w:hyperlink w:anchor="_Sec549">
        <w:r>
          <w:rPr>
            <w:color w:val="00467F"/>
            <w:u w:val="single"/>
          </w:rPr>
          <w:t>Glossar</w:t>
        </w:r>
      </w:hyperlink>
      <w:r>
        <w:t xml:space="preserve"> nicht definiert werden, haben die gleiche Bedeutung wie im Volumenlizenzvertrag des Kunden.</w:t>
      </w:r>
    </w:p>
    <w:p w:rsidR="00AB7F3E" w:rsidRDefault="00AB7F3E">
      <w:pPr>
        <w:pStyle w:val="ProductList-Body"/>
      </w:pPr>
    </w:p>
    <w:p w:rsidR="00AB7F3E" w:rsidRDefault="00B06685">
      <w:pPr>
        <w:pStyle w:val="ProductList-ClauseHeading"/>
        <w:outlineLvl w:val="2"/>
      </w:pPr>
      <w:r>
        <w:t>2. Nutzungsrechte des Kunden</w:t>
      </w:r>
    </w:p>
    <w:p w:rsidR="00AB7F3E" w:rsidRDefault="00B06685">
      <w:pPr>
        <w:pStyle w:val="ProductList-Body"/>
      </w:pPr>
      <w:r>
        <w:t>Wenn der Kunde seinen Volumenlizenzvertrag einhält, ist</w:t>
      </w:r>
      <w:r>
        <w:t xml:space="preserve"> er berechtigt, die Software nur wie in den Produktbestimmungen ausdrücklich erlaubt zu verwenden. Der Kunde benötigt eine </w:t>
      </w:r>
      <w:r>
        <w:fldChar w:fldCharType="begin"/>
      </w:r>
      <w:r>
        <w:instrText xml:space="preserve"> AutoTextList   \s NoStyle \t "Lizenz bedeutet das Recht, ein Produkt herunterzuladen, zu installieren, darauf zuzugreifen und es zu </w:instrText>
      </w:r>
      <w:r>
        <w:instrText xml:space="preserve">verwenden." </w:instrText>
      </w:r>
      <w:r>
        <w:fldChar w:fldCharType="separate"/>
      </w:r>
      <w:r>
        <w:rPr>
          <w:color w:val="0563C1"/>
        </w:rPr>
        <w:t>Lizenz</w:t>
      </w:r>
      <w:r>
        <w:fldChar w:fldCharType="end"/>
      </w:r>
      <w:r>
        <w:t xml:space="preserve"> für jedes Produkt und jede gesondert lizenzierte Funktionalität, das bzw. die auf einem Gerät oder von einem Nutzer verwendet wird.</w:t>
      </w:r>
    </w:p>
    <w:p w:rsidR="00AB7F3E" w:rsidRDefault="00AB7F3E">
      <w:pPr>
        <w:pStyle w:val="ProductList-Body"/>
      </w:pPr>
    </w:p>
    <w:p w:rsidR="00AB7F3E" w:rsidRDefault="00B06685">
      <w:pPr>
        <w:pStyle w:val="ProductList-ClauseHeading"/>
        <w:outlineLvl w:val="2"/>
      </w:pPr>
      <w:r>
        <w:t>3. Rechte zur Nutzung anderer und niedrigerer Versionen</w:t>
      </w:r>
    </w:p>
    <w:p w:rsidR="00AB7F3E" w:rsidRDefault="00B06685">
      <w:pPr>
        <w:pStyle w:val="ProductList-Body"/>
      </w:pPr>
      <w:r>
        <w:t xml:space="preserve">Für jede berechtigte Kopie oder </w:t>
      </w:r>
      <w:r>
        <w:fldChar w:fldCharType="begin"/>
      </w:r>
      <w:r>
        <w:instrText xml:space="preserve"> AutoTextList</w:instrText>
      </w:r>
      <w:r>
        <w:instrText xml:space="preserve">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ist der Kunde berechtigt, anstelle der lizenzierten Ve</w:t>
      </w:r>
      <w:r>
        <w:t xml:space="preserve">rsion eine Kopie oder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einer früheren Vers</w:t>
      </w:r>
      <w:r>
        <w:t>ion, einer anderen zulässigen Sprachversion oder einer anderen verfügbaren Plattformversion (beispielsweise 32 Bit oder 64 Bit) oder einer zulässigen niedrigeren Edition zu erstellen, zu speichern, zu installieren, auszuführen oder auf diese zuzugreifen. E</w:t>
      </w:r>
      <w:r>
        <w:t>s gelten nach wie vor die Nutzungsrechte für die lizenzierte Version. Lizenzen für frühere Versionen und niedrigere Editionen erfüllen nicht die Lizenzanforderungen für ein Produkt.</w:t>
      </w:r>
    </w:p>
    <w:p w:rsidR="00AB7F3E" w:rsidRDefault="00AB7F3E">
      <w:pPr>
        <w:pStyle w:val="ProductList-Body"/>
      </w:pPr>
    </w:p>
    <w:p w:rsidR="00AB7F3E" w:rsidRDefault="00B06685">
      <w:pPr>
        <w:pStyle w:val="ProductList-ClauseHeading"/>
        <w:outlineLvl w:val="2"/>
      </w:pPr>
      <w:r>
        <w:t>4. Drittanbietersoftware</w:t>
      </w:r>
    </w:p>
    <w:p w:rsidR="00AB7F3E" w:rsidRDefault="00B06685">
      <w:pPr>
        <w:pStyle w:val="ProductList-Body"/>
      </w:pPr>
      <w:r>
        <w:t>Die Software kann proprietäre Drittanbieterprogramme oder Komponenten enthalten, die unter separaten Bestimmungen lizenziert werden, die dem Kunden während der Installation oder in der der Software beiliegenden Datei „ThirdPartyNotices“ angezeigt werden. D</w:t>
      </w:r>
      <w:r>
        <w:t>ie Software kann auch Open Source-Programme von Dritten enthalten, die Microsoft, nicht der Dritte, unter Lizenzbestimmungen von Microsoft an den Kunden lizenziert.</w:t>
      </w:r>
    </w:p>
    <w:p w:rsidR="00AB7F3E" w:rsidRDefault="00AB7F3E">
      <w:pPr>
        <w:pStyle w:val="ProductList-Body"/>
      </w:pPr>
    </w:p>
    <w:p w:rsidR="00AB7F3E" w:rsidRDefault="00B06685">
      <w:pPr>
        <w:pStyle w:val="ProductList-ClauseHeading"/>
        <w:outlineLvl w:val="2"/>
      </w:pPr>
      <w:r>
        <w:t>5. Vorabversionscode, Updates oder Ergänzungen, Zusätzliche Funktionalität</w:t>
      </w:r>
    </w:p>
    <w:p w:rsidR="00AB7F3E" w:rsidRDefault="00B06685">
      <w:pPr>
        <w:pStyle w:val="ProductList-Body"/>
      </w:pPr>
      <w:r>
        <w:t>Microsoft ist b</w:t>
      </w:r>
      <w:r>
        <w:t>erechtigt, Updates oder Ergänzungen zu den Produkten anzubieten. Der Kunde ist berechtigt, die Updates oder Ergänzungen zu den Produkten, den Vorabversionscode, zusätzliche Funktionen und optionale Add-On-Dienste für die Produkte zu nutzen, wobei diese Nut</w:t>
      </w:r>
      <w:r>
        <w:t>zung ggf. den jeweils beiliegenden spezifischen Bestimmungen unterliegt. Bei manchen Produkten sind automatische Updates erforderlich, wie in den Produktspezifischen Lizenzbestimmungen beschrieben.</w:t>
      </w:r>
    </w:p>
    <w:p w:rsidR="00AB7F3E" w:rsidRDefault="00AB7F3E">
      <w:pPr>
        <w:pStyle w:val="ProductList-Body"/>
      </w:pPr>
    </w:p>
    <w:p w:rsidR="00AB7F3E" w:rsidRDefault="00B06685">
      <w:pPr>
        <w:pStyle w:val="ProductList-ClauseHeading"/>
        <w:outlineLvl w:val="2"/>
      </w:pPr>
      <w:r>
        <w:t>6. Beschränkungen</w:t>
      </w:r>
    </w:p>
    <w:p w:rsidR="00AB7F3E" w:rsidRDefault="00B06685">
      <w:pPr>
        <w:pStyle w:val="ProductList-Body"/>
      </w:pPr>
      <w:r>
        <w:t>Dem Kunden ist es untersagt (und der Ku</w:t>
      </w:r>
      <w:r>
        <w:t xml:space="preserve">nde ist nicht dazu lizenziert), die Produkte zu nutzen, um Dritten kommerzielle Hostingdienste anzubieten, technische Beschränkungen in den Produkten oder in der Produktdokumentation zu umgehen oder die Software zu trennen, um sie in mehreren </w:t>
      </w:r>
      <w:r>
        <w:fldChar w:fldCharType="begin"/>
      </w:r>
      <w:r>
        <w:instrText xml:space="preserve"> AutoTextList</w:instrText>
      </w:r>
      <w:r>
        <w:instrText xml:space="preserve">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unter einer einzigen Liz</w:t>
      </w:r>
      <w:r>
        <w:t>enz zu nutzen (dies gilt auch dann, wenn sich die OSEs in demselben physischen Hardwaresystem befinden), es sei denn, dies wird von Microsoft ausdrücklich gestattet. Rechte zum Zugriff auf die Software auf einem Gerät geben dem Kunden kein Recht, Patente v</w:t>
      </w:r>
      <w:r>
        <w:t>on Microsoft oder anderes geistiges Eigentum von Microsoft in das Gerät selbst oder in andere Software oder Geräte zu implementieren.</w:t>
      </w:r>
    </w:p>
    <w:p w:rsidR="00AB7F3E" w:rsidRDefault="00AB7F3E">
      <w:pPr>
        <w:pStyle w:val="ProductList-Body"/>
      </w:pPr>
    </w:p>
    <w:p w:rsidR="00AB7F3E" w:rsidRDefault="00B06685">
      <w:pPr>
        <w:pStyle w:val="ProductList-ClauseHeading"/>
        <w:outlineLvl w:val="2"/>
      </w:pPr>
      <w:r>
        <w:t>7. Software Assurance</w:t>
      </w:r>
    </w:p>
    <w:p w:rsidR="00AB7F3E" w:rsidRDefault="00B06685">
      <w:pPr>
        <w:pStyle w:val="ProductList-Body"/>
      </w:pPr>
      <w:r>
        <w:t>Möglicherweise erhält der Kunde durch Software Assurance zusätzliche Nutzungsrechte. Diese zusätzli</w:t>
      </w:r>
      <w:r>
        <w:t xml:space="preserve">chen Rechte enden bei Ablauf der Software Assurance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es sei denn, in der Beschreibung der Ver</w:t>
      </w:r>
      <w:r>
        <w:t>günstigung wird etwas anderes festgelegt.</w:t>
      </w:r>
    </w:p>
    <w:p w:rsidR="00AB7F3E" w:rsidRDefault="00AB7F3E">
      <w:pPr>
        <w:pStyle w:val="ProductList-Body"/>
      </w:pPr>
    </w:p>
    <w:p w:rsidR="00AB7F3E" w:rsidRDefault="00B06685">
      <w:pPr>
        <w:pStyle w:val="ProductList-ClauseHeading"/>
        <w:outlineLvl w:val="2"/>
      </w:pPr>
      <w:r>
        <w:t>8. Outsourcing von Software Management</w:t>
      </w:r>
    </w:p>
    <w:p w:rsidR="00AB7F3E" w:rsidRDefault="00B06685">
      <w:pPr>
        <w:pStyle w:val="ProductList-Body"/>
      </w:pPr>
      <w:r>
        <w:t xml:space="preserve">Der Kunde ist berechtigt, lizenzierte Kopien der Software auf </w:t>
      </w:r>
      <w:r>
        <w:fldChar w:fldCharType="begin"/>
      </w:r>
      <w:r>
        <w:instrText xml:space="preserve"> AutoTextList   \s NoStyle \t "Server ist ein physisches Hardwaresystem, das fähig ist, Serversoftware auszuführ</w:instrText>
      </w:r>
      <w:r>
        <w:instrText xml:space="preserve">en." </w:instrText>
      </w:r>
      <w:r>
        <w:fldChar w:fldCharType="separate"/>
      </w:r>
      <w:r>
        <w:rPr>
          <w:color w:val="0563C1"/>
        </w:rPr>
        <w:t>Servern</w:t>
      </w:r>
      <w:r>
        <w:fldChar w:fldCharType="end"/>
      </w:r>
      <w:r>
        <w:t xml:space="preserve"> und anderen Geräten zu installieren und zu nutzen, welche der Verwaltung und Kontrolle Dritter unterliegen, vorausgesetzt, alle diese Server und sonstigen Geräte sind für die Nutzung durch den Kunden bestimmt und bleiben dies auch. Ungeacht</w:t>
      </w:r>
      <w:r>
        <w:t>et des physischen Standorts der Hardware, auf welcher die Software genutzt wird, trägt der Kunde die Verantwortung für alle Verpflichtungen unter seinem Volumenlizenzvertrag.</w:t>
      </w:r>
    </w:p>
    <w:p w:rsidR="00AB7F3E" w:rsidRDefault="00AB7F3E">
      <w:pPr>
        <w:pStyle w:val="ProductList-Body"/>
      </w:pPr>
    </w:p>
    <w:p w:rsidR="00AB7F3E" w:rsidRDefault="00B06685">
      <w:pPr>
        <w:pStyle w:val="ProductList-ClauseHeading"/>
        <w:outlineLvl w:val="2"/>
      </w:pPr>
      <w:r>
        <w:lastRenderedPageBreak/>
        <w:t>9. Zuweisung und Neuzuweisung von Lizenzen</w:t>
      </w:r>
    </w:p>
    <w:p w:rsidR="00AB7F3E" w:rsidRDefault="00B06685">
      <w:pPr>
        <w:pStyle w:val="ProductList-Body"/>
      </w:pPr>
      <w:r>
        <w:t xml:space="preserve">Bevor der Kunde Software unter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ausführt, ist er verpflichtet, die entsprechende </w:t>
      </w:r>
      <w:r>
        <w:fldChar w:fldCharType="begin"/>
      </w:r>
      <w:r>
        <w:instrText xml:space="preserve"> AutoTextList   \s NoStyle \t "Lizenz bedeutet das R</w:instrText>
      </w:r>
      <w:r>
        <w:instrText xml:space="preserve">echt, ein Produkt herunterzuladen, zu installieren, darauf zuzugreifen und es zu verwenden." </w:instrText>
      </w:r>
      <w:r>
        <w:fldChar w:fldCharType="separate"/>
      </w:r>
      <w:r>
        <w:rPr>
          <w:color w:val="0563C1"/>
        </w:rPr>
        <w:t>Lizenz</w:t>
      </w:r>
      <w:r>
        <w:fldChar w:fldCharType="end"/>
      </w:r>
      <w:r>
        <w:t xml:space="preserve"> einem Gerät oder Nutzer (wie jeweils zutreffend) zuzuweisen. Der Kunde kann eine </w:t>
      </w:r>
      <w:r>
        <w:fldChar w:fldCharType="begin"/>
      </w:r>
      <w:r>
        <w:instrText xml:space="preserve"> AutoTextList   \s NoStyle \t "Lizenz bedeutet das Recht, ein Produkt he</w:instrText>
      </w:r>
      <w:r>
        <w:instrText xml:space="preserve">runterzuladen, zu installieren, darauf zuzugreifen und es zu verwenden." </w:instrText>
      </w:r>
      <w:r>
        <w:fldChar w:fldCharType="separate"/>
      </w:r>
      <w:r>
        <w:rPr>
          <w:color w:val="0563C1"/>
        </w:rPr>
        <w:t>Lizenz</w:t>
      </w:r>
      <w:r>
        <w:fldChar w:fldCharType="end"/>
      </w:r>
      <w:r>
        <w:t xml:space="preserve"> einem anderen Gerät oder Nutzer zuweisen, jedoch nicht früher als 90 Tage ab der letzten Neuzuweisung dieser </w:t>
      </w:r>
      <w:r>
        <w:fldChar w:fldCharType="begin"/>
      </w:r>
      <w:r>
        <w:instrText xml:space="preserve"> AutoTextList   \s NoStyle \t "Lizenz bedeutet das Recht, ein Pr</w:instrText>
      </w:r>
      <w:r>
        <w:instrText xml:space="preserve">odukt herunterzuladen, zu installieren, darauf zuzugreifen und es zu verwenden." </w:instrText>
      </w:r>
      <w:r>
        <w:fldChar w:fldCharType="separate"/>
      </w:r>
      <w:r>
        <w:rPr>
          <w:color w:val="0563C1"/>
        </w:rPr>
        <w:t>Lizenz</w:t>
      </w:r>
      <w:r>
        <w:fldChar w:fldCharType="end"/>
      </w:r>
      <w:r>
        <w:t>, es sei denn, die Neuzuweisung wird aufgrund (i) eines dauerhaften Hardwarefehlers oder -verlusts, (ii) der Beendigung des Beschäftigungsverhältnisses des Mitarbeite</w:t>
      </w:r>
      <w:r>
        <w:t xml:space="preserve">rs oder (iii) einer vorübergehenden Umverteilung von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w:t>
      </w:r>
      <w:r>
        <w:fldChar w:fldCharType="begin"/>
      </w:r>
      <w:r>
        <w:instrText xml:space="preserve"> AutoTextList   \s NoStyle \t "Management</w:instrText>
      </w:r>
      <w:r>
        <w:instrText xml:space="preserve">lizenz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und Nutzer-</w:t>
      </w:r>
      <w:r>
        <w:t xml:space="preserve"> oder Geräte-</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ALs</w:t>
      </w:r>
      <w:r>
        <w:fldChar w:fldCharType="end"/>
      </w:r>
      <w:r>
        <w:t xml:space="preserve"> im Rahmen der Abwesenheit eines Mitarbeiters oder der Nichtnutzbarkeit ein</w:t>
      </w:r>
      <w:r>
        <w:t>es außer Betrieb genommenen Geräts durchgeführt. Der Kunde muss die Software aus dem bisherigen Gerät oder dem Gerät des bisherigen Nutzers entfernen oder den Zugriff von dem bisherigen Gerät oder dem Gerät des bisherigen Nutzers sperren. Software Assuranc</w:t>
      </w:r>
      <w:r>
        <w:t xml:space="preserve">e und jegliche Lizenz, die in Zusammenhang mit Software Assurance erworben wird, kann nur zusammen mit der zugrunde liegenden </w:t>
      </w:r>
      <w:r>
        <w:fldChar w:fldCharType="begin"/>
      </w:r>
      <w:r>
        <w:instrText xml:space="preserve"> AutoTextList   \s NoStyle \t "Lizenz bedeutet das Recht, ein Produkt herunterzuladen, zu installieren, darauf zuzugreifen und es </w:instrText>
      </w:r>
      <w:r>
        <w:instrText xml:space="preserve">zu verwenden." </w:instrText>
      </w:r>
      <w:r>
        <w:fldChar w:fldCharType="separate"/>
      </w:r>
      <w:r>
        <w:rPr>
          <w:color w:val="0563C1"/>
        </w:rPr>
        <w:t>Lizenz</w:t>
      </w:r>
      <w:r>
        <w:fldChar w:fldCharType="end"/>
      </w:r>
      <w:r>
        <w:t xml:space="preserve"> neu zugewiesen werden. Für die Neuzuweisung von Gerätelizenzen für das Desktop-Betriebssystem Windows und Software Assurance gelten verschiedene Bestimmungen, die im </w:t>
      </w:r>
      <w:hyperlink w:anchor="_Sec652">
        <w:r>
          <w:rPr>
            <w:color w:val="00467F"/>
            <w:u w:val="single"/>
          </w:rPr>
          <w:t>Produkteintrag zu Windows</w:t>
        </w:r>
      </w:hyperlink>
      <w:r>
        <w:t xml:space="preserve"> aufgeführ</w:t>
      </w:r>
      <w:r>
        <w:t>t werden.</w:t>
      </w:r>
    </w:p>
    <w:p w:rsidR="00AB7F3E" w:rsidRDefault="00AB7F3E">
      <w:pPr>
        <w:pStyle w:val="ProductList-Body"/>
      </w:pPr>
    </w:p>
    <w:p w:rsidR="00AB7F3E" w:rsidRDefault="00B06685">
      <w:pPr>
        <w:pStyle w:val="ProductList-ClauseHeading"/>
        <w:outlineLvl w:val="2"/>
      </w:pPr>
      <w:r>
        <w:t>10. Technische Maßnahmen</w:t>
      </w:r>
    </w:p>
    <w:p w:rsidR="00AB7F3E" w:rsidRDefault="00B06685">
      <w:pPr>
        <w:pStyle w:val="ProductList-Body"/>
      </w:pPr>
      <w:r>
        <w:t>Microsoft ist berechtigt, technische Maßnahmen zu ergreifen, die die Nutzung bestimmter Versionen des Produkts beschränken, und die Einhaltung dieser Bestimmungen wie im Volumenlizenzvertrag des Kunden vorgesehen zu über</w:t>
      </w:r>
      <w:r>
        <w:t>prüfen. Einige Produkte sind durch technische Maßnahmen geschützt und machen die Aktivierung oder Überprüfung sowie einen Product Key erforderlich, um sie zu installieren oder auf sie zuzugreifen.</w:t>
      </w:r>
    </w:p>
    <w:p w:rsidR="00AB7F3E" w:rsidRDefault="00AB7F3E">
      <w:pPr>
        <w:pStyle w:val="ProductList-Body"/>
      </w:pPr>
    </w:p>
    <w:p w:rsidR="00AB7F3E" w:rsidRDefault="00B06685">
      <w:pPr>
        <w:pStyle w:val="ProductList-SubClauseHeading"/>
        <w:outlineLvl w:val="3"/>
      </w:pPr>
      <w:r>
        <w:t>10.1 Aktivierung und Überprüfung</w:t>
      </w:r>
    </w:p>
    <w:p w:rsidR="00AB7F3E" w:rsidRDefault="00B06685">
      <w:pPr>
        <w:pStyle w:val="ProductList-BodyIndented"/>
      </w:pPr>
      <w:r>
        <w:t xml:space="preserve">Anhand einer Aktivierung </w:t>
      </w:r>
      <w:r>
        <w:t>oder Überprüfung wird bestätigt, dass ein Softwareprodukt korrekt installiert wurde, der Product Key nicht gestohlen wurde und dass keine Änderungen an den Überprüfungs-, Lizenzierungs- oder Aktivierungsfunktionen der Software vorgenommen wurden. Das Recht</w:t>
      </w:r>
      <w:r>
        <w:t xml:space="preserve"> des Kunden zur Verwendung der Software nach der im Softwareprodukt angegebenen Zeit ist beschränkt, es sei denn, sie wird aktiviert. Der Kunde ist nicht mehr für die Verwendung der Software lizenziert, wenn er erfolglos versucht hat, sie zu aktivieren. Je</w:t>
      </w:r>
      <w:r>
        <w:t>des Gerät, das nicht über einen Key Management Service (KMS) aktiviert wurde, muss einen Multiple Activation Key (MAK) verwenden. Dem Kunden ist es untersagt, die Aktivierung oder Überprüfung zu umgehen.</w:t>
      </w:r>
    </w:p>
    <w:p w:rsidR="00AB7F3E" w:rsidRDefault="00AB7F3E">
      <w:pPr>
        <w:pStyle w:val="ProductList-BodyIndented"/>
      </w:pPr>
    </w:p>
    <w:p w:rsidR="00AB7F3E" w:rsidRDefault="00B06685">
      <w:pPr>
        <w:pStyle w:val="ProductList-SubClauseHeading"/>
        <w:outlineLvl w:val="3"/>
      </w:pPr>
      <w:r>
        <w:t>10.2 Product Keys</w:t>
      </w:r>
    </w:p>
    <w:p w:rsidR="00AB7F3E" w:rsidRDefault="00B06685">
      <w:pPr>
        <w:pStyle w:val="ProductList-BodyIndented"/>
      </w:pPr>
      <w:r>
        <w:t>Für die lizenzierte Nutzung der S</w:t>
      </w:r>
      <w:r>
        <w:t>oftware ist ein zugewiesener Product Key erforderlich. Bei allen Product Keys handelt es sich um Vertrauliche Informationen von Microsoft. Ungeachtet gegenteiliger Bestimmungen im Volumenlizenzvertrag des Kunden ist es dem Kunden untersagt, Product Keys an</w:t>
      </w:r>
      <w:r>
        <w:t xml:space="preserve"> Dritter weiterzugeben. Der Kunde ist nicht berechtigt, einen nicht gesicherten Zugriff auf seine Key Management Services KMS-Computer über ein unkontrolliertes Netzwerk bereitzustellen. Im Falle einer unbefugten Nutzung oder Offenlegung von Product Keys o</w:t>
      </w:r>
      <w:r>
        <w:t>der KMS-Keys kann Microsoft weitere Aktivierungen unterbinden, Product Keys deaktivieren, die Aktivierung oder Überprüfung von Product Keys blockieren und weitere geeignete Maßnahmen ergreifen.</w:t>
      </w:r>
    </w:p>
    <w:p w:rsidR="00AB7F3E" w:rsidRDefault="00AB7F3E">
      <w:pPr>
        <w:pStyle w:val="ProductList-BodyIndented"/>
      </w:pPr>
    </w:p>
    <w:p w:rsidR="00AB7F3E" w:rsidRDefault="00B06685">
      <w:pPr>
        <w:pStyle w:val="ProductList-ClauseHeading"/>
        <w:outlineLvl w:val="2"/>
      </w:pPr>
      <w:r>
        <w:t>11. Hinweise</w:t>
      </w:r>
    </w:p>
    <w:p w:rsidR="00AB7F3E" w:rsidRDefault="00B06685">
      <w:pPr>
        <w:pStyle w:val="ProductList-Body"/>
      </w:pPr>
      <w:r>
        <w:t>Die folgenden Hinweise sind anwendbar, sofern dies im Abschnitt „Nutzungsrechte“ des jeweiligen Produkteintrags vermerkt wird:</w:t>
      </w:r>
    </w:p>
    <w:p w:rsidR="00AB7F3E" w:rsidRDefault="00AB7F3E">
      <w:pPr>
        <w:pStyle w:val="ProductList-Body"/>
      </w:pPr>
    </w:p>
    <w:p w:rsidR="00AB7F3E" w:rsidRDefault="00B06685">
      <w:pPr>
        <w:pStyle w:val="ProductList-SubClauseHeading"/>
        <w:outlineLvl w:val="3"/>
      </w:pPr>
      <w:r>
        <w:t>11. 1 Internetbasierte Features</w:t>
      </w:r>
    </w:p>
    <w:p w:rsidR="00AB7F3E" w:rsidRDefault="00B06685">
      <w:pPr>
        <w:pStyle w:val="ProductList-BodyIndented"/>
      </w:pPr>
      <w:r>
        <w:t>Softwareprodukte enthalten möglicherweise Funktionen, über die Informationen über das Internet a</w:t>
      </w:r>
      <w:r>
        <w:t>n die Systeme von Microsoft oder deren Verbundenen Unternehmen und Serviceprovider versendet werden, ohne dass der Kunde darüber gesondert benachrichtigt wird. Die Verwendung solcher Informationen wird in der Datenschutzerklärung zum jeweiligen Softwarepro</w:t>
      </w:r>
      <w:r>
        <w:t>dukt beschrieben.</w:t>
      </w:r>
    </w:p>
    <w:p w:rsidR="00AB7F3E" w:rsidRDefault="00AB7F3E">
      <w:pPr>
        <w:pStyle w:val="ProductList-BodyIndented"/>
      </w:pPr>
    </w:p>
    <w:p w:rsidR="00AB7F3E" w:rsidRDefault="00B06685">
      <w:pPr>
        <w:pStyle w:val="ProductList-SubClauseHeading"/>
        <w:outlineLvl w:val="3"/>
      </w:pPr>
      <w:r>
        <w:t>11.2 Bing Maps</w:t>
      </w:r>
    </w:p>
    <w:p w:rsidR="00AB7F3E" w:rsidRDefault="00B06685">
      <w:pPr>
        <w:pStyle w:val="ProductList-BodyIndented"/>
      </w:pPr>
      <w:r>
        <w:t>Das Produkt nutzt Bing Maps. Über Bing Maps zur Verfügung gestellte Inhalte, einschließlich Geocodes, können nur innerhalb des Produktes, über das die Inhalte verfügbar sind, genutzt werden. Die Nutzung von Bing Maps durch</w:t>
      </w:r>
      <w:r>
        <w:t xml:space="preserve"> den Kunden unterliegt den Bing Maps-Nutzungsbestimmungen für Endbenutzer unter </w:t>
      </w:r>
      <w:hyperlink r:id="rId32">
        <w:r>
          <w:rPr>
            <w:color w:val="00467F"/>
            <w:u w:val="single"/>
          </w:rPr>
          <w:t>http://go.microsoft.com/?linkid=9710837</w:t>
        </w:r>
      </w:hyperlink>
      <w:r>
        <w:t xml:space="preserve"> und der Bing Maps-Datenschutzerklärung unter </w:t>
      </w:r>
      <w:hyperlink r:id="rId33">
        <w:r>
          <w:rPr>
            <w:color w:val="00467F"/>
            <w:u w:val="single"/>
          </w:rPr>
          <w:t>http://go.microsoft.com/fwlink/?LinkID=248686</w:t>
        </w:r>
      </w:hyperlink>
      <w:r>
        <w:t>.</w:t>
      </w:r>
    </w:p>
    <w:p w:rsidR="00AB7F3E" w:rsidRDefault="00AB7F3E">
      <w:pPr>
        <w:pStyle w:val="ProductList-BodyIndented"/>
      </w:pPr>
    </w:p>
    <w:p w:rsidR="00AB7F3E" w:rsidRDefault="00B06685">
      <w:pPr>
        <w:pStyle w:val="ProductList-SubClauseHeading"/>
        <w:outlineLvl w:val="3"/>
      </w:pPr>
      <w:r>
        <w:t>11.3 Hinweis zum H.264/AVC Visual Standard, dem VC-1 Video Standard und dem MPEG-4 Part 2 Visual Standard</w:t>
      </w:r>
    </w:p>
    <w:p w:rsidR="00AB7F3E" w:rsidRDefault="00B06685">
      <w:pPr>
        <w:pStyle w:val="ProductList-BodyIndented"/>
      </w:pPr>
      <w:r>
        <w:t>Diese Software enthält möglicherweise die Bildkomprimierungstechnolog</w:t>
      </w:r>
      <w:r>
        <w:t>ien H.264/AVC, VC-1 und MPEG-4 Part 2. MPEG LA, L.L.C. verlangt den folgenden Hinweis: DIESES PRODUKT WIRD UNTER DEN AVC-, VC-1- und MPEG-4 PART 2 VISUAL-PATENT PORTFOLIO-LIZENZEN FÜR DIE PERSÖNLICHE UND NICHTKOMMERZIELLE NUTZUNG DURCH EINEN VERBRAUCHER ZU</w:t>
      </w:r>
      <w:r>
        <w:t>R (i) CODIERUNG VON VIDEO IN ÜBEREINSTIMMUNG MIT DEN OBEN GENANNTEN STANDARDS („VIDEOSTANDARDS“) UND/ODER (ii) DECODIERUNG VON AVC-, VC-1- oder MPEG-4 PART 2, DAS VON EINEM PERSÖNLICHEN UND NICHTKOMMERZIELLEN AKTIVITÄTEN NACHGEHENDEN VERBRAUCHER CODIERT WU</w:t>
      </w:r>
      <w:r>
        <w:t>RDE UND/ODER VON EINEM ZUM ANBIETEN DIESER VIDEOFORMATE LIZENZIERTEN VIDEOANBIETER ERHALTEN WURDE, LIZENZIERT. Für eine andere Verwendung wird keine Lizenz, weder ausdrücklich noch stillschweigend, gewährt. Zusätzliche Informationen erhalten Sie von MPEG L</w:t>
      </w:r>
      <w:r>
        <w:t xml:space="preserve">A, L.L.C. SIEHE </w:t>
      </w:r>
      <w:hyperlink r:id="rId34">
        <w:r>
          <w:rPr>
            <w:color w:val="00467F"/>
            <w:u w:val="single"/>
          </w:rPr>
          <w:t>www.mpegla.com</w:t>
        </w:r>
      </w:hyperlink>
      <w:r>
        <w:t>. Aus Gründen der Deutlichkeit sei klargestellt, dass der obige Hinweis die Verwendung der Software zu normalen Geschäftszwecken, die auf dieses Geschäft beschränkt sind und nicht den (</w:t>
      </w:r>
      <w:r>
        <w:t>i) Vertrieb der Software an Dritte oder (ii) die Erstellung von Inhalten mit Technologien, die den VIDEOSTANDARDS entsprechen, für den Vertrieb an Dritte umfassen, weder einschränkt noch untersagt.</w:t>
      </w:r>
    </w:p>
    <w:p w:rsidR="00AB7F3E" w:rsidRDefault="00AB7F3E">
      <w:pPr>
        <w:pStyle w:val="ProductList-BodyIndented"/>
      </w:pPr>
    </w:p>
    <w:p w:rsidR="00AB7F3E" w:rsidRDefault="00B06685">
      <w:pPr>
        <w:pStyle w:val="ProductList-ClauseHeading"/>
        <w:outlineLvl w:val="2"/>
      </w:pPr>
      <w:r>
        <w:t>12. Schriftartkomponenten, Bilder und Ton</w:t>
      </w:r>
    </w:p>
    <w:p w:rsidR="00AB7F3E" w:rsidRDefault="00B06685">
      <w:pPr>
        <w:pStyle w:val="ProductList-Body"/>
      </w:pPr>
      <w:r>
        <w:t>Während der Kun</w:t>
      </w:r>
      <w:r>
        <w:t xml:space="preserve">de die Software ausführt, ist er berechtigt, auf Symbole, Bilder, Töne und Medien, die in der Software enthalten sind, zuzugreifen und diese zu nutzen, jedoch nur von einem </w:t>
      </w:r>
      <w:r>
        <w:fldChar w:fldCharType="begin"/>
      </w:r>
      <w:r>
        <w:instrText xml:space="preserve"> AutoTextList   \s NoStyle \t "Lizenziertes Gerät ist ein einzelnes physisches Hard</w:instrText>
      </w:r>
      <w:r>
        <w:instrText xml:space="preserve">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 er darf die in dieser Software enthaltenen oder mit dieser Software installierten</w:t>
      </w:r>
      <w:r>
        <w:t xml:space="preserve"> Schriftarten nutzen, um Inhalte anzuzeigen und auszudrucken. Der Kunde darf Schriftarten nur wie in den Einbettungsbeschränkungen in den </w:t>
      </w:r>
      <w:r>
        <w:lastRenderedPageBreak/>
        <w:t>Schriftarten gestattet in Inhalte einbetten und sie vorübergehend auf einen Drucker oder ein anderes Ausgabegerät heru</w:t>
      </w:r>
      <w:r>
        <w:t>nterladen, um Inhalte zu drucken.</w:t>
      </w:r>
    </w:p>
    <w:p w:rsidR="00AB7F3E" w:rsidRDefault="00AB7F3E">
      <w:pPr>
        <w:pStyle w:val="ProductList-Body"/>
      </w:pPr>
    </w:p>
    <w:p w:rsidR="00AB7F3E" w:rsidRDefault="00B06685">
      <w:pPr>
        <w:pStyle w:val="ProductList-ClauseHeading"/>
        <w:outlineLvl w:val="2"/>
      </w:pPr>
      <w:r>
        <w:t>13. Enthaltene Technologien</w:t>
      </w:r>
    </w:p>
    <w:p w:rsidR="00AB7F3E" w:rsidRDefault="00B06685">
      <w:pPr>
        <w:pStyle w:val="ProductList-Body"/>
      </w:pPr>
      <w:r>
        <w:t>Produkte enthalten möglicherweise andere Komponenten von Microsoft-Technologien, die ihren eigenen Lizenzbestimmungen unterliegen; darauf wird jeweils im Abschnitt „Nutzungsrechte“ des jeweilig</w:t>
      </w:r>
      <w:r>
        <w:t>en Produkteintrags hingewiesen. Falls die Produktspezifischen Lizenzbestimmungen keine Angaben zu separaten Bestimmungen zu diesen Komponenten enthalten, finden sich diese in einem separaten Ordner im Installationsverzeichnis des Produkts oder über das ein</w:t>
      </w:r>
      <w:r>
        <w:t>heitliche Installationsprogramm der Software.</w:t>
      </w:r>
    </w:p>
    <w:p w:rsidR="00AB7F3E" w:rsidRDefault="00AB7F3E">
      <w:pPr>
        <w:pStyle w:val="ProductList-Body"/>
      </w:pPr>
    </w:p>
    <w:p w:rsidR="00AB7F3E" w:rsidRDefault="00B06685">
      <w:pPr>
        <w:pStyle w:val="ProductList-ClauseHeading"/>
        <w:outlineLvl w:val="2"/>
      </w:pPr>
      <w:r>
        <w:t>14. Vergleichstests</w:t>
      </w:r>
    </w:p>
    <w:p w:rsidR="00AB7F3E" w:rsidRDefault="00B06685">
      <w:pPr>
        <w:pStyle w:val="ProductList-Body"/>
      </w:pPr>
      <w:r>
        <w:t xml:space="preserve">Für die Offenlegung von Ergebnissen von Vergleichstests mit jeglichem </w:t>
      </w:r>
      <w:r>
        <w:fldChar w:fldCharType="begin"/>
      </w:r>
      <w:r>
        <w:instrText xml:space="preserve"> AutoTextList   \s NoStyle \t "Server ist ein physisches Hardwaresystem, das fähig ist, Serversoftware auszuführen." </w:instrText>
      </w:r>
      <w:r>
        <w:fldChar w:fldCharType="separate"/>
      </w:r>
      <w:r>
        <w:rPr>
          <w:color w:val="0563C1"/>
        </w:rPr>
        <w:t>Se</w:t>
      </w:r>
      <w:r>
        <w:rPr>
          <w:color w:val="0563C1"/>
        </w:rPr>
        <w:t>rver</w:t>
      </w:r>
      <w:r>
        <w:fldChar w:fldCharType="end"/>
      </w:r>
      <w:r>
        <w:t>produkt oder Microsoft Desktop Optimization Pack gegenüber Dritten benötigt der Kunde die vorherige schriftliche Genehmigung von Microsoft. Das gilt nicht für Windows Server.</w:t>
      </w:r>
    </w:p>
    <w:p w:rsidR="00AB7F3E" w:rsidRDefault="00AB7F3E">
      <w:pPr>
        <w:pStyle w:val="ProductList-Body"/>
      </w:pPr>
    </w:p>
    <w:p w:rsidR="00AB7F3E" w:rsidRDefault="00B06685">
      <w:pPr>
        <w:pStyle w:val="ProductList-ClauseHeading"/>
        <w:outlineLvl w:val="2"/>
      </w:pPr>
      <w:r>
        <w:t>15. Multiplexing</w:t>
      </w:r>
    </w:p>
    <w:p w:rsidR="00AB7F3E" w:rsidRDefault="00B06685">
      <w:pPr>
        <w:pStyle w:val="ProductList-Body"/>
      </w:pPr>
      <w:r>
        <w:t xml:space="preserve">Mit Multiplexing oder Pooling zur Verringerung der direkten Verbindungen mit der Software wird nicht die Anzahl der erforderlichen </w:t>
      </w:r>
      <w:r>
        <w:fldChar w:fldCharType="begin"/>
      </w:r>
      <w:r>
        <w:instrText xml:space="preserve"> AutoTextList   \s NoStyle \t "Lizenz bedeutet das Recht, ein Produkt herunterzuladen, zu installieren, darauf zuzugreifen un</w:instrText>
      </w:r>
      <w:r>
        <w:instrText xml:space="preserve">d es zu verwenden." </w:instrText>
      </w:r>
      <w:r>
        <w:fldChar w:fldCharType="separate"/>
      </w:r>
      <w:r>
        <w:rPr>
          <w:color w:val="0563C1"/>
        </w:rPr>
        <w:t>Lizenzen</w:t>
      </w:r>
      <w:r>
        <w:fldChar w:fldCharType="end"/>
      </w:r>
      <w:r>
        <w:t xml:space="preserve"> reduziert.</w:t>
      </w:r>
    </w:p>
    <w:p w:rsidR="00AB7F3E" w:rsidRDefault="00AB7F3E">
      <w:pPr>
        <w:pStyle w:val="ProductList-Body"/>
      </w:pPr>
    </w:p>
    <w:p w:rsidR="00AB7F3E" w:rsidRDefault="00B06685">
      <w:pPr>
        <w:pStyle w:val="ProductList-ClauseHeading"/>
        <w:outlineLvl w:val="2"/>
      </w:pPr>
      <w:r>
        <w:t>16. Verwaltungs- und Supportrechte.</w:t>
      </w:r>
    </w:p>
    <w:p w:rsidR="00AB7F3E" w:rsidRDefault="00B06685">
      <w:pPr>
        <w:pStyle w:val="ProductList-Body"/>
      </w:pPr>
      <w:r>
        <w:t xml:space="preserve">Der Kunde darf ausschließlich zu Administrationszwecken zwei Nutzern ohne CALs den Zugriff auf in zulässigen </w:t>
      </w:r>
      <w:r>
        <w:fldChar w:fldCharType="begin"/>
      </w:r>
      <w:r>
        <w:instrText xml:space="preserve"> AutoTextList   \s NoStyle \t "OSE ist eine Betriebssysteminstanz a</w:instrText>
      </w:r>
      <w:r>
        <w:instrText xml:space="preserve">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ausgeführte Serversoftware gestatten. Dem Kunden ist es außerdem gestattet, de</w:t>
      </w:r>
      <w:r>
        <w:t xml:space="preserve">n Remotezugriff auf andere Produkte zu erlauben, jedoch ausschließlich zu dem Zweck, technischen Support für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oder auf </w:t>
      </w:r>
      <w:r>
        <w:fldChar w:fldCharType="begin"/>
      </w:r>
      <w:r>
        <w:instrText xml:space="preserve"> Auto</w:instrText>
      </w:r>
      <w:r>
        <w:instrText xml:space="preserve">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zu erb</w:t>
      </w:r>
      <w:r>
        <w:t>ringen.</w:t>
      </w:r>
    </w:p>
    <w:p w:rsidR="00AB7F3E" w:rsidRDefault="00AB7F3E">
      <w:pPr>
        <w:pStyle w:val="ProductList-Body"/>
      </w:pPr>
    </w:p>
    <w:p w:rsidR="00AB7F3E" w:rsidRDefault="00B06685">
      <w:pPr>
        <w:pStyle w:val="ProductList-ClauseHeading"/>
        <w:outlineLvl w:val="2"/>
      </w:pPr>
      <w:r>
        <w:t>17. Vertreibbarer Code</w:t>
      </w:r>
    </w:p>
    <w:p w:rsidR="00AB7F3E" w:rsidRDefault="00B06685">
      <w:pPr>
        <w:pStyle w:val="ProductList-Body"/>
      </w:pPr>
      <w:r>
        <w:t xml:space="preserve">Die Software enthält möglicherweise Code, den der Kunde in von ihm entwickelten Programmen vertreiben darf, wenn er die nachfolgenden Bestimmungen einhält. </w:t>
      </w:r>
    </w:p>
    <w:p w:rsidR="00AB7F3E" w:rsidRDefault="00AB7F3E">
      <w:pPr>
        <w:pStyle w:val="ProductList-Body"/>
      </w:pPr>
    </w:p>
    <w:p w:rsidR="00AB7F3E" w:rsidRDefault="00B06685">
      <w:pPr>
        <w:pStyle w:val="ProductList-SubClauseHeading"/>
        <w:outlineLvl w:val="3"/>
      </w:pPr>
      <w:r>
        <w:t>17.1 Recht zur Nutzung und zum Vertrieb</w:t>
      </w:r>
    </w:p>
    <w:p w:rsidR="00AB7F3E" w:rsidRDefault="00B06685">
      <w:pPr>
        <w:pStyle w:val="ProductList-BodyIndented"/>
      </w:pPr>
      <w:r>
        <w:t xml:space="preserve">Bei dem nachfolgend aufgelisteten Code und den nachfolgend aufgelisteten Textdateien handelt es sich um „Vertreibbaren Code“. </w:t>
      </w:r>
    </w:p>
    <w:p w:rsidR="00AB7F3E" w:rsidRDefault="00B06685" w:rsidP="00A85FF8">
      <w:pPr>
        <w:pStyle w:val="ProductList-Bullet"/>
        <w:numPr>
          <w:ilvl w:val="1"/>
          <w:numId w:val="4"/>
        </w:numPr>
      </w:pPr>
      <w:r>
        <w:t>Dateien namens REDIST.TXT: Der Kunde ist berechtigt, die Objektcodeform des in REDIST.TXT- und OTHER-DIST.TXT-Dateien aufgeführte</w:t>
      </w:r>
      <w:r>
        <w:t>n Codes sowie jeglichen als „Silverlight-Bibliotheken“, Silverlight-„Client-Bibliotheken“ und Silverlight-„Serverbibliotheken“ gekennzeichneten Codes zu kopieren und zu vertreiben.</w:t>
      </w:r>
    </w:p>
    <w:p w:rsidR="00AB7F3E" w:rsidRDefault="00B06685" w:rsidP="00A85FF8">
      <w:pPr>
        <w:pStyle w:val="ProductList-Bullet"/>
        <w:numPr>
          <w:ilvl w:val="1"/>
          <w:numId w:val="4"/>
        </w:numPr>
      </w:pPr>
      <w:r>
        <w:t>Mustercode, Vorlagen und Formatvorlagen: Der Kunde ist berechtigt, die Quel</w:t>
      </w:r>
      <w:r>
        <w:t>l- und Objektcodeform des als „Muster“, „Vorlage“, „Simple Styles“ oder „Sketch Styles“ gekennzeichneten Codes zu ändern, zu kopieren und zu vertreiben.</w:t>
      </w:r>
    </w:p>
    <w:p w:rsidR="00AB7F3E" w:rsidRDefault="00B06685" w:rsidP="00A85FF8">
      <w:pPr>
        <w:pStyle w:val="ProductList-Bullet"/>
        <w:numPr>
          <w:ilvl w:val="1"/>
          <w:numId w:val="4"/>
        </w:numPr>
      </w:pPr>
      <w:r>
        <w:t>Vertrieb durch Dritte: Der Kunde ist berechtigt, Distributoren seiner Programme zu erlauben, den Vertre</w:t>
      </w:r>
      <w:r>
        <w:t>ibbaren Code als Teil dieser Programme zu kopieren und zu vertreiben.</w:t>
      </w:r>
    </w:p>
    <w:p w:rsidR="00AB7F3E" w:rsidRDefault="00B06685" w:rsidP="00A85FF8">
      <w:pPr>
        <w:pStyle w:val="ProductList-Bullet"/>
        <w:numPr>
          <w:ilvl w:val="1"/>
          <w:numId w:val="4"/>
        </w:numPr>
      </w:pPr>
      <w:r>
        <w:t>Bildbibliothek: Der Kunde ist berechtigt, die Bilder, Grafiken und Animationen in der Bildbibliothek wie in der Dokumentation der Software beschrieben zu kopieren und zu vertreiben.</w:t>
      </w:r>
    </w:p>
    <w:p w:rsidR="00AB7F3E" w:rsidRDefault="00AB7F3E">
      <w:pPr>
        <w:pStyle w:val="ProductList-BodyIndented"/>
      </w:pPr>
    </w:p>
    <w:p w:rsidR="00AB7F3E" w:rsidRDefault="00B06685">
      <w:pPr>
        <w:pStyle w:val="ProductList-SubClauseHeading"/>
        <w:outlineLvl w:val="3"/>
      </w:pPr>
      <w:r>
        <w:t>17.</w:t>
      </w:r>
      <w:r>
        <w:t>2 Vertriebsbedingungen</w:t>
      </w:r>
    </w:p>
    <w:p w:rsidR="00AB7F3E" w:rsidRDefault="00B06685">
      <w:pPr>
        <w:pStyle w:val="ProductList-BodyIndented"/>
      </w:pPr>
      <w:r>
        <w:t>Wenn der Kunde Vertreibbaren Code vertreibt. Der Kunde ist verpflichtet:</w:t>
      </w:r>
    </w:p>
    <w:p w:rsidR="00AB7F3E" w:rsidRDefault="00B06685" w:rsidP="00A85FF8">
      <w:pPr>
        <w:pStyle w:val="ProductList-Bullet"/>
        <w:numPr>
          <w:ilvl w:val="1"/>
          <w:numId w:val="5"/>
        </w:numPr>
      </w:pPr>
      <w:r>
        <w:t>den Vertreibbaren Code nur mit seinen Programmen zu vertreiben, wenn diese Programme dem Vertreibbaren Code wesentliche primäre Funktionalität hinzufügen,</w:t>
      </w:r>
    </w:p>
    <w:p w:rsidR="00AB7F3E" w:rsidRDefault="00B06685" w:rsidP="00A85FF8">
      <w:pPr>
        <w:pStyle w:val="ProductList-Bullet"/>
        <w:numPr>
          <w:ilvl w:val="1"/>
          <w:numId w:val="5"/>
        </w:numPr>
      </w:pPr>
      <w:r>
        <w:t>von D</w:t>
      </w:r>
      <w:r>
        <w:t>istributoren und externen Endbenutzern die Zustimmung zu Geschäftsbedingungen zu verlangen, die einen mindestens gleichwertigen Schutz für den Vertreibbaren Code bieten wie der Volumenlizenzvertrag des Kunden, einschließlich der Produktbestimmungen,</w:t>
      </w:r>
    </w:p>
    <w:p w:rsidR="00AB7F3E" w:rsidRDefault="00B06685" w:rsidP="00A85FF8">
      <w:pPr>
        <w:pStyle w:val="ProductList-Bullet"/>
        <w:numPr>
          <w:ilvl w:val="1"/>
          <w:numId w:val="5"/>
        </w:numPr>
      </w:pPr>
      <w:r>
        <w:t>Micros</w:t>
      </w:r>
      <w:r>
        <w:t>oft von allen Ansprüchen freizustellen und gegen alle Ansprüche zu verteidigen, einschließlich Anwaltsgebühren, die mit dem Vertrieb oder der Verwendung der Programme des Kunden in Zusammenhang stehen, es sei denn, ein Anspruch basiert ausschließlich auf d</w:t>
      </w:r>
      <w:r>
        <w:t>em in den Programmen des Kunden enthaltenen Vertreibbaren Code.</w:t>
      </w:r>
    </w:p>
    <w:p w:rsidR="00AB7F3E" w:rsidRDefault="00AB7F3E">
      <w:pPr>
        <w:pStyle w:val="ProductList-BodyIndented"/>
      </w:pPr>
    </w:p>
    <w:p w:rsidR="00AB7F3E" w:rsidRDefault="00B06685">
      <w:pPr>
        <w:pStyle w:val="ProductList-SubClauseHeading"/>
        <w:outlineLvl w:val="3"/>
      </w:pPr>
      <w:r>
        <w:t>17.3 Vertriebsbeschränkungen</w:t>
      </w:r>
    </w:p>
    <w:p w:rsidR="00AB7F3E" w:rsidRDefault="00B06685">
      <w:pPr>
        <w:pStyle w:val="ProductList-BodyIndented"/>
      </w:pPr>
      <w:r>
        <w:t>Der Kunde ist nicht berechtigt:</w:t>
      </w:r>
    </w:p>
    <w:p w:rsidR="00AB7F3E" w:rsidRDefault="00B06685" w:rsidP="00A85FF8">
      <w:pPr>
        <w:pStyle w:val="ProductList-Bullet"/>
        <w:numPr>
          <w:ilvl w:val="1"/>
          <w:numId w:val="6"/>
        </w:numPr>
      </w:pPr>
      <w:r>
        <w:t>Urheberrechts-, Markenrechts- oder Patenthinweise im vertreibbaren Code zu ändern</w:t>
      </w:r>
    </w:p>
    <w:p w:rsidR="00AB7F3E" w:rsidRDefault="00B06685" w:rsidP="00A85FF8">
      <w:pPr>
        <w:pStyle w:val="ProductList-Bullet"/>
        <w:numPr>
          <w:ilvl w:val="1"/>
          <w:numId w:val="6"/>
        </w:numPr>
      </w:pPr>
      <w:r>
        <w:t>die Marken von Microsoft in den Namen der Progra</w:t>
      </w:r>
      <w:r>
        <w:t>mme des Kunden oder auf eine Weise zu verwenden, die nahe legt, dass seine Programme von Microsoft stammen oder von Microsoft empfohlen werden,</w:t>
      </w:r>
    </w:p>
    <w:p w:rsidR="00AB7F3E" w:rsidRDefault="00B06685" w:rsidP="00A85FF8">
      <w:pPr>
        <w:pStyle w:val="ProductList-Bullet"/>
        <w:numPr>
          <w:ilvl w:val="1"/>
          <w:numId w:val="6"/>
        </w:numPr>
      </w:pPr>
      <w:r>
        <w:t>Vertreibbaren Code mit oder in bösartigen, täuschenden oder rechtswidrigen Programmen zu vertreiben oder</w:t>
      </w:r>
    </w:p>
    <w:p w:rsidR="00AB7F3E" w:rsidRDefault="00B06685" w:rsidP="00A85FF8">
      <w:pPr>
        <w:pStyle w:val="ProductList-Bullet"/>
        <w:numPr>
          <w:ilvl w:val="1"/>
          <w:numId w:val="6"/>
        </w:numPr>
      </w:pPr>
      <w:r>
        <w:t>den Que</w:t>
      </w:r>
      <w:r>
        <w:t>llcode von vertreibbarem Code so zu ändern oder zu vertreiben, dass irgendein Teil von ihm einer „ausgeschlossenen Lizenz“ unterliegt. Eine Ausgeschlossene Lizenz ist eine Lizenz, die als Bedingung für eine Verwendung, eine Änderung oder einen Vertrieb erf</w:t>
      </w:r>
      <w:r>
        <w:t xml:space="preserve">ordert, dass der Code in Quellcodeform offengelegt oder vertrieben wird oder andere das Recht haben, ihn zu ändern. </w:t>
      </w:r>
    </w:p>
    <w:p w:rsidR="00AB7F3E" w:rsidRDefault="00AB7F3E">
      <w:pPr>
        <w:pStyle w:val="ProductList-BodyIndented"/>
      </w:pPr>
    </w:p>
    <w:p w:rsidR="00AB7F3E" w:rsidRDefault="00B06685">
      <w:pPr>
        <w:pStyle w:val="ProductList-ClauseHeading"/>
        <w:outlineLvl w:val="2"/>
      </w:pPr>
      <w:r>
        <w:t>18. Software plus Services</w:t>
      </w:r>
    </w:p>
    <w:p w:rsidR="00AB7F3E" w:rsidRDefault="00B06685">
      <w:pPr>
        <w:pStyle w:val="ProductList-Body"/>
      </w:pPr>
      <w:r>
        <w:t>Microsoft kann Dienste mit Produkten über Software-Features anbieten, die über das Internet eine Verbindung mit</w:t>
      </w:r>
      <w:r>
        <w:t xml:space="preserve"> Computersystemen von Microsoft oder von Serviceprovidern herstellen. Microsoft ist berechtigt, die Dienste jederzeit zu ändern oder zu kündigen. Der Kunde ist nicht berechtigt, die Dienste auf eine Weise zu verwenden, die diese Dienste beschädigen oder ih</w:t>
      </w:r>
      <w:r>
        <w:t xml:space="preserve">re Verwendung durch andere beeinträchtigen könnte. </w:t>
      </w:r>
      <w:r>
        <w:lastRenderedPageBreak/>
        <w:t>Der Kunde ist nicht berechtigt, die Dienste zu verwenden, um zu versuchen, auf irgendeine Weise nicht autorisierten Zugriff auf Dienste, Daten, Accounts oder Netzwerke zu erlangen.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16" w:name="_Sec538"/>
      <w:r>
        <w:t>Lizenzmodellbestimmungen</w:t>
      </w:r>
      <w:bookmarkEnd w:id="16"/>
      <w:r>
        <w:fldChar w:fldCharType="begin"/>
      </w:r>
      <w:r>
        <w:instrText xml:space="preserve"> TC "</w:instrText>
      </w:r>
      <w:bookmarkStart w:id="17" w:name="_Toc449308140"/>
      <w:r>
        <w:instrText>Lizenzmodellbestimmungen</w:instrText>
      </w:r>
      <w:bookmarkEnd w:id="17"/>
      <w:r>
        <w:instrText>" \l 2</w:instrText>
      </w:r>
      <w:r>
        <w:fldChar w:fldCharType="end"/>
      </w:r>
    </w:p>
    <w:p w:rsidR="00AB7F3E" w:rsidRDefault="00B06685">
      <w:pPr>
        <w:pStyle w:val="ProductList-Body"/>
      </w:pPr>
      <w:r>
        <w:t>Das Lizenzmodell für jedes Produkt wird im Abschnitt „Nutzungsrechte“ des Produ</w:t>
      </w:r>
      <w:r>
        <w:t>kteintrags angegeben. Lizenzmodellbestimmungen gelten für alle Softwareprodukte, die unter dem jeweiligen Lizenzmodell lizenziert werden, wie im Produkteintrag ausgeführt, und unterliegen Ausnahmen und sonstigen Bestimmungen, die in den Produktspezifischen</w:t>
      </w:r>
      <w:r>
        <w:t xml:space="preserve"> Lizenzbestimmungen angegeben werden.</w:t>
      </w:r>
    </w:p>
    <w:p w:rsidR="00AB7F3E" w:rsidRDefault="00B06685">
      <w:pPr>
        <w:pStyle w:val="ProductList-Offering2Heading"/>
        <w:outlineLvl w:val="2"/>
      </w:pPr>
      <w:bookmarkStart w:id="18" w:name="_Sec539"/>
      <w:r>
        <w:t>Desktop-Anwendungen</w:t>
      </w:r>
      <w:bookmarkEnd w:id="18"/>
      <w:r>
        <w:fldChar w:fldCharType="begin"/>
      </w:r>
      <w:r>
        <w:instrText xml:space="preserve"> TC "</w:instrText>
      </w:r>
      <w:bookmarkStart w:id="19" w:name="_Toc449308141"/>
      <w:r>
        <w:instrText>Desktop-Anwendungen</w:instrText>
      </w:r>
      <w:bookmarkEnd w:id="19"/>
      <w:r>
        <w:instrText>" \l 3</w:instrText>
      </w:r>
      <w:r>
        <w:fldChar w:fldCharType="end"/>
      </w:r>
    </w:p>
    <w:p w:rsidR="00AB7F3E" w:rsidRDefault="00B06685">
      <w:pPr>
        <w:pStyle w:val="ProductList-ClauseHeading"/>
        <w:outlineLvl w:val="3"/>
      </w:pPr>
      <w:r>
        <w:t>Gerätelizenz</w:t>
      </w:r>
    </w:p>
    <w:p w:rsidR="00AB7F3E" w:rsidRDefault="00B06685" w:rsidP="00A85FF8">
      <w:pPr>
        <w:pStyle w:val="ProductList-Bullet"/>
        <w:numPr>
          <w:ilvl w:val="0"/>
          <w:numId w:val="7"/>
        </w:numPr>
      </w:pPr>
      <w:r>
        <w:t xml:space="preserve">Der Kunde ist bei jeder erworbenen </w:t>
      </w:r>
      <w:r>
        <w:fldChar w:fldCharType="begin"/>
      </w:r>
      <w:r>
        <w:instrText xml:space="preserve"> AutoTextList   \s NoStyle \t "Lizenz bedeutet das Recht, ein Produkt herunterzuladen, zu installieren, darauf zuzugre</w:instrText>
      </w:r>
      <w:r>
        <w:instrText xml:space="preserve">ifen und es zu verwenden." </w:instrText>
      </w:r>
      <w:r>
        <w:fldChar w:fldCharType="separate"/>
      </w:r>
      <w:r>
        <w:rPr>
          <w:color w:val="0563C1"/>
        </w:rPr>
        <w:t>Lizenz</w:t>
      </w:r>
      <w:r>
        <w:fldChar w:fldCharType="end"/>
      </w:r>
      <w:r>
        <w:t xml:space="preserve"> berechtigt, eine beliebige Anzahl von Kopien der Software auf einem </w:t>
      </w:r>
      <w:r>
        <w:fldChar w:fldCharType="begin"/>
      </w:r>
      <w:r>
        <w:instrText xml:space="preserve"> AutoTextList   \s NoStyle \t "Lizenziertes Gerät ist ein einzelnes physisches Hardwaresystem, dem eine Lizenz zugewiesen wird. Im Sinne dieser Definit</w:instrText>
      </w:r>
      <w:r>
        <w:instrText xml:space="preserve">ion wird eine Hardwarepartition oder ein Blade als separates Gerät betrachtet." </w:instrText>
      </w:r>
      <w:r>
        <w:fldChar w:fldCharType="separate"/>
      </w:r>
      <w:r>
        <w:rPr>
          <w:color w:val="0563C1"/>
        </w:rPr>
        <w:t>Lizenzierten Gerät</w:t>
      </w:r>
      <w:r>
        <w:fldChar w:fldCharType="end"/>
      </w:r>
      <w:r>
        <w:t xml:space="preserve"> und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zu installieren, der zur Nutzung durch den Kunden vorgesehen ist. </w:t>
      </w:r>
    </w:p>
    <w:p w:rsidR="00AB7F3E" w:rsidRDefault="00B06685" w:rsidP="00A85FF8">
      <w:pPr>
        <w:pStyle w:val="ProductList-Bullet"/>
        <w:numPr>
          <w:ilvl w:val="0"/>
          <w:numId w:val="7"/>
        </w:numPr>
      </w:pPr>
      <w:r>
        <w:t xml:space="preserve">Wenn der Kunde die Software nicht als Konzernprodukt oder auf unternehmensweiter Basis lizenziert, ist er außerdem berechtigt, die Software auf einem einzelnen tragbaren Gerät zur Nutzung </w:t>
      </w:r>
      <w:r>
        <w:t xml:space="preserve">durch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w:instrText>
      </w:r>
      <w:r>
        <w:instrText xml:space="preserve">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zu installieren. </w:t>
      </w:r>
    </w:p>
    <w:p w:rsidR="00AB7F3E" w:rsidRDefault="00B06685" w:rsidP="00A85FF8">
      <w:pPr>
        <w:pStyle w:val="ProductList-Bullet"/>
        <w:numPr>
          <w:ilvl w:val="0"/>
          <w:numId w:val="7"/>
        </w:numPr>
      </w:pPr>
      <w:r>
        <w:t xml:space="preserve">Eine beliebige Anzahl von Nutzern darf die auf einem </w:t>
      </w:r>
      <w:r>
        <w:fldChar w:fldCharType="begin"/>
      </w:r>
      <w:r>
        <w:instrText xml:space="preserve"> AutoTextL</w:instrText>
      </w:r>
      <w:r>
        <w:instrText xml:space="preserve">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ausgeführte S</w:t>
      </w:r>
      <w:r>
        <w:t xml:space="preserve">oftware nutzen, allerdings kann jeweils nur ein Nutzer auf die Software zugreifen und diese nutzen. </w:t>
      </w:r>
    </w:p>
    <w:p w:rsidR="00AB7F3E" w:rsidRDefault="00B06685" w:rsidP="00A85FF8">
      <w:pPr>
        <w:pStyle w:val="ProductList-Bullet"/>
        <w:numPr>
          <w:ilvl w:val="0"/>
          <w:numId w:val="7"/>
        </w:numPr>
      </w:pPr>
      <w:r>
        <w:t xml:space="preserve">Die Remoteverwendung der Software, die auf einem </w:t>
      </w:r>
      <w:r>
        <w:fldChar w:fldCharType="begin"/>
      </w:r>
      <w:r>
        <w:instrText xml:space="preserve"> AutoTextList   \s NoStyle \t "Lizenziertes Gerät ist ein einzelnes physisches Hardwaresystem, dem eine Li</w:instrText>
      </w:r>
      <w:r>
        <w:instrText xml:space="preserve">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ausgeführt wird, ist dem </w:t>
      </w:r>
      <w:r>
        <w:fldChar w:fldCharType="begin"/>
      </w:r>
      <w:r>
        <w:instrText xml:space="preserve"> AutoTextList   \s NoStyle \t "Hauptnutzer ist der Nutzer, der ein Lizenziertes Gerä</w:instrText>
      </w:r>
      <w:r>
        <w:instrText xml:space="preserve">t in einem Zeitraum von 90 Tagen mehr als 50 % der Zeit nutzt." </w:instrText>
      </w:r>
      <w:r>
        <w:fldChar w:fldCharType="separate"/>
      </w:r>
      <w:r>
        <w:rPr>
          <w:color w:val="0563C1"/>
        </w:rPr>
        <w:t>Hauptnutzer</w:t>
      </w:r>
      <w:r>
        <w:fldChar w:fldCharType="end"/>
      </w:r>
      <w:r>
        <w:t xml:space="preserve"> von jedem Gerät aus gestattet sowie für jeden anderen Nutzer von einem anderen </w:t>
      </w:r>
      <w:r>
        <w:fldChar w:fldCharType="begin"/>
      </w:r>
      <w:r>
        <w:instrText xml:space="preserve"> AutoTextList   \s NoStyle \t "Lizenziertes Gerät ist ein einzelnes physisches Hardwaresystem, dem</w:instrText>
      </w:r>
      <w:r>
        <w:instrText xml:space="preserve">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w:t>
      </w:r>
    </w:p>
    <w:p w:rsidR="00AB7F3E" w:rsidRDefault="00B06685" w:rsidP="00A85FF8">
      <w:pPr>
        <w:pStyle w:val="ProductList-Bullet"/>
        <w:numPr>
          <w:ilvl w:val="0"/>
          <w:numId w:val="7"/>
        </w:numPr>
      </w:pPr>
      <w:r>
        <w:t xml:space="preserve">Die Remotenutzung der Software, die auf einem zur Nutzung durch den Kunden vorgesehenen </w:t>
      </w:r>
      <w:r>
        <w:fldChar w:fldCharType="begin"/>
      </w:r>
      <w:r>
        <w:instrText xml:space="preserve"> AutoTextLi</w:instrText>
      </w:r>
      <w:r>
        <w:instrText xml:space="preserve">st   \s NoStyle \t "Server ist ein physisches Hardwaresystem, das fähig ist, Serversoftware auszuführen." </w:instrText>
      </w:r>
      <w:r>
        <w:fldChar w:fldCharType="separate"/>
      </w:r>
      <w:r>
        <w:rPr>
          <w:color w:val="0563C1"/>
        </w:rPr>
        <w:t>Server</w:t>
      </w:r>
      <w:r>
        <w:fldChar w:fldCharType="end"/>
      </w:r>
      <w:r>
        <w:t xml:space="preserve"> ausgeführt wird, ist jedem Nutzer von einem </w:t>
      </w:r>
      <w:r>
        <w:fldChar w:fldCharType="begin"/>
      </w:r>
      <w:r>
        <w:instrText xml:space="preserve"> AutoTextList   \s NoStyle \t "Lizenziertes Gerät ist ein einzelnes physisches Hardwaresystem, d</w:instrText>
      </w:r>
      <w:r>
        <w:instrText xml:space="preserve">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erlaubt.</w:t>
      </w:r>
    </w:p>
    <w:p w:rsidR="00AB7F3E" w:rsidRDefault="00AB7F3E">
      <w:pPr>
        <w:pStyle w:val="ProductList-Body"/>
      </w:pPr>
    </w:p>
    <w:p w:rsidR="00AB7F3E" w:rsidRDefault="00B06685">
      <w:pPr>
        <w:pStyle w:val="ProductList-ClauseHeading"/>
        <w:outlineLvl w:val="3"/>
      </w:pPr>
      <w:r>
        <w:t>Medienelemente und Vorlagen</w:t>
      </w:r>
    </w:p>
    <w:p w:rsidR="00AB7F3E" w:rsidRDefault="00B06685">
      <w:pPr>
        <w:pStyle w:val="ProductList-Body"/>
      </w:pPr>
      <w:r>
        <w:t>Microsoft gewährt dem Kunden eine Lizenz zum Kopieren, Vertei</w:t>
      </w:r>
      <w:r>
        <w:t>len, Aufführen und Anzeigen von Medienelementen (Bilder, ClipArt, Animationen, Tönen, Musik, Videoclips, Vorlagen und andere Arten von Inhalten), die in der Software und den Office Web Apps in Projekten und Dokumenten enthalten sind, mit der Ausnahme, dass</w:t>
      </w:r>
      <w:r>
        <w:t xml:space="preserve"> es dem Kunden nicht gestattet ist, Kopien von Medienelementen allein oder als Produkt zu verkaufen, zu lizenzieren oder zu verteilen, wenn der primäre Wert des Produktes in den Medienelementen besteht.</w:t>
      </w:r>
    </w:p>
    <w:p w:rsidR="00AB7F3E" w:rsidRDefault="00B06685">
      <w:pPr>
        <w:pStyle w:val="ProductList-Offering2Heading"/>
        <w:outlineLvl w:val="2"/>
      </w:pPr>
      <w:bookmarkStart w:id="20" w:name="_Sec540"/>
      <w:r>
        <w:t>Desktopbetriebssysteme</w:t>
      </w:r>
      <w:bookmarkEnd w:id="20"/>
      <w:r>
        <w:fldChar w:fldCharType="begin"/>
      </w:r>
      <w:r>
        <w:instrText xml:space="preserve"> TC "</w:instrText>
      </w:r>
      <w:bookmarkStart w:id="21" w:name="_Toc449308142"/>
      <w:r>
        <w:instrText>Desktopbetriebssysteme</w:instrText>
      </w:r>
      <w:bookmarkEnd w:id="21"/>
      <w:r>
        <w:instrText>" \l</w:instrText>
      </w:r>
      <w:r>
        <w:instrText xml:space="preserve"> 3</w:instrText>
      </w:r>
      <w:r>
        <w:fldChar w:fldCharType="end"/>
      </w:r>
    </w:p>
    <w:p w:rsidR="00AB7F3E" w:rsidRDefault="00B06685">
      <w:pPr>
        <w:pStyle w:val="ProductList-ClauseHeading"/>
        <w:outlineLvl w:val="3"/>
      </w:pPr>
      <w:r>
        <w:t>Gerätelizenz</w:t>
      </w:r>
    </w:p>
    <w:p w:rsidR="00AB7F3E" w:rsidRDefault="00B06685" w:rsidP="00A85FF8">
      <w:pPr>
        <w:pStyle w:val="ProductList-Bullet"/>
        <w:numPr>
          <w:ilvl w:val="0"/>
          <w:numId w:val="8"/>
        </w:numPr>
      </w:pPr>
      <w:r>
        <w:t xml:space="preserve">Der Kunde ist je erworbener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eine Kopie der Software auf einem </w:t>
      </w:r>
      <w:r>
        <w:fldChar w:fldCharType="begin"/>
      </w:r>
      <w:r>
        <w:instrText xml:space="preserve"> AutoText</w:instrText>
      </w:r>
      <w:r>
        <w:instrText xml:space="preserve">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innerha</w:t>
      </w:r>
      <w:r>
        <w:t xml:space="preserve">lb eines lokalen virtuellen Hardwaresystems auf einem </w:t>
      </w:r>
      <w:r>
        <w:fldChar w:fldCharType="begin"/>
      </w:r>
      <w:r>
        <w:instrText xml:space="preserve"> AutoTextList   \s NoStyle \t "Lizenziertes Gerät ist ein einzelnes physisches Hardwaresystem, dem eine Lizenz zugewiesen wird. Im Sinne dieser Definition wird eine Hardwarepartition oder ein Blade als </w:instrText>
      </w:r>
      <w:r>
        <w:instrText xml:space="preserve">separates Gerät betrachtet." </w:instrText>
      </w:r>
      <w:r>
        <w:fldChar w:fldCharType="separate"/>
      </w:r>
      <w:r>
        <w:rPr>
          <w:color w:val="0563C1"/>
        </w:rPr>
        <w:t>Lizenzierten Gerät</w:t>
      </w:r>
      <w:r>
        <w:fldChar w:fldCharType="end"/>
      </w:r>
      <w:r>
        <w:t xml:space="preserve"> zu installieren.</w:t>
      </w:r>
    </w:p>
    <w:p w:rsidR="00AB7F3E" w:rsidRDefault="00B06685" w:rsidP="00A85FF8">
      <w:pPr>
        <w:pStyle w:val="ProductList-Bullet"/>
        <w:numPr>
          <w:ilvl w:val="0"/>
          <w:numId w:val="8"/>
        </w:numPr>
      </w:pPr>
      <w:r>
        <w:t>Der Kunde ist berechtigt, die Software auf bis zu zwei Prozessoren zu verwenden.</w:t>
      </w:r>
    </w:p>
    <w:p w:rsidR="00AB7F3E" w:rsidRDefault="00B06685" w:rsidP="00A85FF8">
      <w:pPr>
        <w:pStyle w:val="ProductList-Bullet"/>
        <w:numPr>
          <w:ilvl w:val="0"/>
          <w:numId w:val="8"/>
        </w:numPr>
      </w:pPr>
      <w:r>
        <w:t>Die lokale Nutzung ist für jeden Nutzer gestattet.</w:t>
      </w:r>
    </w:p>
    <w:p w:rsidR="00AB7F3E" w:rsidRDefault="00B06685" w:rsidP="00A85FF8">
      <w:pPr>
        <w:pStyle w:val="ProductList-Bullet"/>
        <w:numPr>
          <w:ilvl w:val="0"/>
          <w:numId w:val="8"/>
        </w:numPr>
      </w:pPr>
      <w:r>
        <w:t xml:space="preserve">Die Remoteverwendung ist für den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des </w:t>
      </w:r>
      <w:r>
        <w:fldChar w:fldCharType="begin"/>
      </w:r>
      <w:r>
        <w:instrText xml:space="preserve"> AutoTextList   \s NoStyle \t "Lizenziertes Gerät ist ein einzelnes physisches Hardwaresy</w:instrText>
      </w:r>
      <w:r>
        <w:instrText xml:space="preserve">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sowie für jeden anderen Nutzer von einem anderen </w:t>
      </w:r>
      <w:r>
        <w:fldChar w:fldCharType="begin"/>
      </w:r>
      <w:r>
        <w:instrText xml:space="preserve"> AutoTextList   \s NoStyle \t "Lizenzierte</w:instrText>
      </w:r>
      <w:r>
        <w:instrText xml:space="preserv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oder einem </w:t>
      </w:r>
      <w:r>
        <w:fldChar w:fldCharType="begin"/>
      </w:r>
      <w:r>
        <w:instrText xml:space="preserve"> AutoTextList   \s NoStyle \t "Liz</w:instrText>
      </w:r>
      <w:r>
        <w:instrText xml:space="preserve">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mit Windows VDA gestattet.</w:t>
      </w:r>
    </w:p>
    <w:p w:rsidR="00AB7F3E" w:rsidRDefault="00B06685" w:rsidP="00A85FF8">
      <w:pPr>
        <w:pStyle w:val="ProductList-Bullet"/>
        <w:numPr>
          <w:ilvl w:val="0"/>
          <w:numId w:val="8"/>
        </w:numPr>
      </w:pPr>
      <w:r>
        <w:t>Nur ein Nu</w:t>
      </w:r>
      <w:r>
        <w:t>tzer ist jeweils berechtigt, auf die Software zuzugreifen und sie zu verwenden.</w:t>
      </w:r>
    </w:p>
    <w:p w:rsidR="00AB7F3E" w:rsidRDefault="00B06685" w:rsidP="00A85FF8">
      <w:pPr>
        <w:pStyle w:val="ProductList-Bullet"/>
        <w:numPr>
          <w:ilvl w:val="0"/>
          <w:numId w:val="8"/>
        </w:numPr>
      </w:pPr>
      <w:r>
        <w:t xml:space="preserve">Der Kunde ist berechtigt, bis zu 20 andere Geräte mit dem </w:t>
      </w:r>
      <w:r>
        <w:fldChar w:fldCharType="begin"/>
      </w:r>
      <w:r>
        <w:instrText xml:space="preserve"> AutoTextList   \s NoStyle \t "Lizenziertes Gerät ist ein einzelnes physisches Hardwaresystem, dem eine Lizenz zugewie</w:instrText>
      </w:r>
      <w:r>
        <w:instrText xml:space="preserve">sen wird. Im Sinne dieser Definition wird eine Hardwarepartition oder ein Blade als separates Gerät betrachtet." </w:instrText>
      </w:r>
      <w:r>
        <w:fldChar w:fldCharType="separate"/>
      </w:r>
      <w:r>
        <w:rPr>
          <w:color w:val="0563C1"/>
        </w:rPr>
        <w:t>Lizenzierten Gerät</w:t>
      </w:r>
      <w:r>
        <w:fldChar w:fldCharType="end"/>
      </w:r>
      <w:r>
        <w:t xml:space="preserve"> zu verbinden, um Dateifreigabe-, Datei-, Druck-, Internetinformationsdienste, Dienste für die gemeinsame Nutzung der Inte</w:t>
      </w:r>
      <w:r>
        <w:t>rnetverbindung und Telefoniedienste zu verwenden.</w:t>
      </w:r>
    </w:p>
    <w:p w:rsidR="00AB7F3E" w:rsidRDefault="00B06685" w:rsidP="00A85FF8">
      <w:pPr>
        <w:pStyle w:val="ProductList-Bullet"/>
        <w:numPr>
          <w:ilvl w:val="0"/>
          <w:numId w:val="8"/>
        </w:numPr>
      </w:pPr>
      <w:r>
        <w:t>Für KMS-Aktivierung oder eine ähnliche Technologie ist eine unbegrenzte Anzahl von Verbindungen zulässig.</w:t>
      </w:r>
    </w:p>
    <w:p w:rsidR="00AB7F3E" w:rsidRDefault="00AB7F3E">
      <w:pPr>
        <w:pStyle w:val="ProductList-Body"/>
      </w:pPr>
    </w:p>
    <w:p w:rsidR="00AB7F3E" w:rsidRDefault="00B06685">
      <w:pPr>
        <w:pStyle w:val="ProductList-ClauseHeading"/>
        <w:outlineLvl w:val="3"/>
      </w:pPr>
      <w:r>
        <w:t>Adobe Flash Player</w:t>
      </w:r>
    </w:p>
    <w:p w:rsidR="00AB7F3E" w:rsidRDefault="00B06685">
      <w:pPr>
        <w:pStyle w:val="ProductList-Body"/>
      </w:pPr>
      <w:r>
        <w:t>Möglicherweise enthält die Software eine Version von Adobe Flash Player. Der Kun</w:t>
      </w:r>
      <w:r>
        <w:t xml:space="preserve">de erklärt sich damit einverstanden, dass seine Verwendung von Adobe Flash Player durch die Lizenzbestimmungen für Adobe Systems Incorporated unter </w:t>
      </w:r>
      <w:hyperlink r:id="rId35">
        <w:r>
          <w:rPr>
            <w:color w:val="00467F"/>
            <w:u w:val="single"/>
          </w:rPr>
          <w:t>http://go.microsoft.com/fwlink/?linkid=2485</w:t>
        </w:r>
        <w:r>
          <w:rPr>
            <w:color w:val="00467F"/>
            <w:u w:val="single"/>
          </w:rPr>
          <w:t>32</w:t>
        </w:r>
      </w:hyperlink>
      <w:r>
        <w:t xml:space="preserve"> geregelt wird. Adobe und Flash sind entweder eingetragene Marken oder Marken von Adobe Systems Incorporated in den USA und/oder anderen Ländern.</w:t>
      </w:r>
    </w:p>
    <w:p w:rsidR="00AB7F3E" w:rsidRDefault="00B06685">
      <w:pPr>
        <w:pStyle w:val="ProductList-Offering2Heading"/>
        <w:outlineLvl w:val="2"/>
      </w:pPr>
      <w:bookmarkStart w:id="22" w:name="_Sec541"/>
      <w:r>
        <w:t>Prozessor/CAL</w:t>
      </w:r>
      <w:bookmarkEnd w:id="22"/>
      <w:r>
        <w:fldChar w:fldCharType="begin"/>
      </w:r>
      <w:r>
        <w:instrText xml:space="preserve"> TC "</w:instrText>
      </w:r>
      <w:bookmarkStart w:id="23" w:name="_Toc449308143"/>
      <w:r>
        <w:instrText>Prozessor/CAL</w:instrText>
      </w:r>
      <w:bookmarkEnd w:id="23"/>
      <w:r>
        <w:instrText>" \l 3</w:instrText>
      </w:r>
      <w:r>
        <w:fldChar w:fldCharType="end"/>
      </w:r>
    </w:p>
    <w:p w:rsidR="00AB7F3E" w:rsidRDefault="00B06685">
      <w:pPr>
        <w:pStyle w:val="ProductList-ClauseHeading"/>
        <w:outlineLvl w:val="3"/>
      </w:pPr>
      <w:r>
        <w:t>Serverlizenzen (pro Prozessor)</w:t>
      </w:r>
    </w:p>
    <w:p w:rsidR="00AB7F3E" w:rsidRDefault="00B06685" w:rsidP="00A85FF8">
      <w:pPr>
        <w:pStyle w:val="ProductList-Bullet"/>
        <w:numPr>
          <w:ilvl w:val="0"/>
          <w:numId w:val="9"/>
        </w:numPr>
      </w:pPr>
      <w:r>
        <w:t xml:space="preserve">Der Kunde darf die Serversoftware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 </w:instrText>
      </w:r>
      <w:r>
        <w:instrText xml:space="preserve">oder ein Blade als separater Server betrachtet." </w:instrText>
      </w:r>
      <w:r>
        <w:fldChar w:fldCharType="separate"/>
      </w:r>
      <w:r>
        <w:rPr>
          <w:color w:val="0563C1"/>
        </w:rPr>
        <w:t>Lizenzierten Server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t>
      </w:r>
      <w:r>
        <w:t>wirbt (siehe unten).</w:t>
      </w:r>
    </w:p>
    <w:p w:rsidR="00AB7F3E" w:rsidRDefault="00B06685" w:rsidP="00A85FF8">
      <w:pPr>
        <w:pStyle w:val="ProductList-Bullet"/>
        <w:numPr>
          <w:ilvl w:val="0"/>
          <w:numId w:val="9"/>
        </w:numPr>
      </w:pPr>
      <w:r>
        <w:t xml:space="preserve">Für zwei </w:t>
      </w:r>
      <w:r>
        <w:fldChar w:fldCharType="begin"/>
      </w:r>
      <w:r>
        <w:instrText xml:space="preserve"> AutoTextList   \s NoStyle \t "Physischer Prozessor ist ein Prozessor in einem physischen Hardwaresystem." </w:instrText>
      </w:r>
      <w:r>
        <w:fldChar w:fldCharType="separate"/>
      </w:r>
      <w:r>
        <w:rPr>
          <w:color w:val="0563C1"/>
        </w:rPr>
        <w:t>Physische Prozessoren</w:t>
      </w:r>
      <w:r>
        <w:fldChar w:fldCharType="end"/>
      </w:r>
      <w:r>
        <w:t xml:space="preserve"> auf einem </w:t>
      </w:r>
      <w:r>
        <w:fldChar w:fldCharType="begin"/>
      </w:r>
      <w:r>
        <w:instrText xml:space="preserve"> AutoTextList   \s NoStyle \t "Lizenzierter Server ist ein einzelner, für die Nutzun</w:instrText>
      </w:r>
      <w:r>
        <w:instrText xml:space="preserve">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ist jeweils eine </w:t>
      </w:r>
      <w:r>
        <w:fldChar w:fldCharType="begin"/>
      </w:r>
      <w:r>
        <w:instrText xml:space="preserve"> AutoTextList   \s NoStyle \t "Lizenz b</w:instrText>
      </w:r>
      <w:r>
        <w:instrText xml:space="preserve">edeutet das Recht, ein Produkt herunterzuladen, zu installieren, darauf zuzugreifen und es zu verwenden." </w:instrText>
      </w:r>
      <w:r>
        <w:fldChar w:fldCharType="separate"/>
      </w:r>
      <w:r>
        <w:rPr>
          <w:color w:val="0563C1"/>
        </w:rPr>
        <w:t>Lizenz</w:t>
      </w:r>
      <w:r>
        <w:fldChar w:fldCharType="end"/>
      </w:r>
      <w:r>
        <w:t xml:space="preserve"> erforderlich. </w:t>
      </w:r>
    </w:p>
    <w:p w:rsidR="00AB7F3E" w:rsidRDefault="00B06685" w:rsidP="00A85FF8">
      <w:pPr>
        <w:pStyle w:val="ProductList-Bullet"/>
        <w:numPr>
          <w:ilvl w:val="0"/>
          <w:numId w:val="9"/>
        </w:numPr>
      </w:pPr>
      <w:r>
        <w:t>Jede Standard</w:t>
      </w:r>
      <w:r>
        <w:fldChar w:fldCharType="begin"/>
      </w:r>
      <w:r>
        <w:instrText xml:space="preserve"> AutoTextList   \s NoStyle \t "Lizenz bedeutet das Recht, ein Produkt herunterzuladen, zu installieren, darauf z</w:instrText>
      </w:r>
      <w:r>
        <w:instrText xml:space="preserve">uzugreifen und es zu verwenden." </w:instrText>
      </w:r>
      <w:r>
        <w:fldChar w:fldCharType="separate"/>
      </w:r>
      <w:r>
        <w:rPr>
          <w:color w:val="0563C1"/>
        </w:rPr>
        <w:t>lizenz</w:t>
      </w:r>
      <w:r>
        <w:fldChar w:fldCharType="end"/>
      </w:r>
      <w:r>
        <w:t xml:space="preserve"> berechtigt zur Nutzung der Serversoftware in zwei </w:t>
      </w:r>
      <w:r>
        <w:fldChar w:fldCharType="begin"/>
      </w:r>
      <w:r>
        <w:instrText xml:space="preserve"> AutoTextList   \s NoStyle \t "OSE ist eine Betriebssysteminstanz als Ganzes oder in Teilen oder eine virtuelle (oder anderweitig emulierte) Betriebssysteminstanz </w:instrText>
      </w:r>
      <w:r>
        <w:instrText xml:space="preserve">als Ganzes oder in Teilen … (Siehe vollständige Definition im Glossar)" </w:instrText>
      </w:r>
      <w:r>
        <w:fldChar w:fldCharType="separate"/>
      </w:r>
      <w:r>
        <w:rPr>
          <w:color w:val="0563C1"/>
        </w:rPr>
        <w:t>OSEs</w:t>
      </w:r>
      <w:r>
        <w:fldChar w:fldCharType="end"/>
      </w:r>
      <w:r>
        <w:t xml:space="preserve">. </w:t>
      </w:r>
    </w:p>
    <w:p w:rsidR="00AB7F3E" w:rsidRDefault="00B06685" w:rsidP="00A85FF8">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in den Arbeitsspeicher geladen wurde und für die eine o</w:instrText>
      </w:r>
      <w:r>
        <w:instrText xml:space="preserve">der mehrere Anweisungen ausgeführt wurden. (Siehe vollständige Definition 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"OSE ist eine Betriebssysteminstanz als Ganzes oder in Teilen oder eine virtuelle (oder </w:instrText>
      </w:r>
      <w:r>
        <w:instrText xml:space="preserve">anderweitig emulierte) Betriebssysteminstanz als Ganzes oder in Teilen ... (Siehe vollständige Definition im Glossar)" </w:instrText>
      </w:r>
      <w:r>
        <w:fldChar w:fldCharType="separate"/>
      </w:r>
      <w:r>
        <w:rPr>
          <w:color w:val="0563C1"/>
        </w:rPr>
        <w:t>OSE</w:t>
      </w:r>
      <w:r>
        <w:fldChar w:fldCharType="end"/>
      </w:r>
      <w:r>
        <w:t xml:space="preserve"> zu nutzen.</w:t>
      </w:r>
    </w:p>
    <w:p w:rsidR="00AB7F3E" w:rsidRDefault="00B06685" w:rsidP="00A85FF8">
      <w:pPr>
        <w:pStyle w:val="ProductList-Bullet"/>
        <w:numPr>
          <w:ilvl w:val="0"/>
          <w:numId w:val="9"/>
        </w:numPr>
      </w:pPr>
      <w:r>
        <w:t xml:space="preserve">Der Kunde ist berechtigt, eine </w:t>
      </w:r>
      <w:r>
        <w:fldChar w:fldCharType="begin"/>
      </w:r>
      <w:r>
        <w:instrText xml:space="preserve"> AutoTextList   \s NoStyle \t "Ausgeführte Instanz ist eine Instanz einer Software, die </w:instrText>
      </w:r>
      <w:r>
        <w:instrText xml:space="preserve">in den Arbeitsspeicher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in der </w:t>
      </w:r>
      <w:r>
        <w:fldChar w:fldCharType="begin"/>
      </w:r>
      <w:r>
        <w:instrText xml:space="preserve"> AutoTextList   \s NoStyle \t "Physische OSE ist eine OSE, die so</w:instrText>
      </w:r>
      <w:r>
        <w:instrText xml:space="preserve"> konfiguriert ist, dass sie direkt auf einem physischen Hardwaresystem ausgeführt wird. Die Betriebssysteminstanz, die für die Ausführung der Hardware-Virtualisierungssoftware oder zur Bereitstellung von Hardware-Virtualisierungsdiensten verwendet wird, gi</w:instrText>
      </w:r>
      <w:r>
        <w:instrText xml:space="preserve">lt als Bestandteil der Physischen OSE." </w:instrText>
      </w:r>
      <w:r>
        <w:fldChar w:fldCharType="separate"/>
      </w:r>
      <w:r>
        <w:rPr>
          <w:color w:val="0563C1"/>
        </w:rPr>
        <w:t>Physischen OSE</w:t>
      </w:r>
      <w:r>
        <w:fldChar w:fldCharType="end"/>
      </w:r>
      <w:r>
        <w:t xml:space="preserve"> zu nutzen (zusätzlich zu zwei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pro Lizenz), </w:t>
      </w:r>
      <w:r>
        <w:t xml:space="preserve">wenn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w:instrText>
      </w:r>
      <w:r>
        <w:instrText xml:space="preserve">ur Bereitstellung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der </w:t>
      </w:r>
      <w:r>
        <w:fldChar w:fldCharType="begin"/>
      </w:r>
      <w:r>
        <w:instrText xml:space="preserve"> AutoTextList   \s NoStyle \t "Virtuelle OSE ist eine OSE, die für die Ausführung in einem v</w:instrText>
      </w:r>
      <w:r>
        <w:instrText xml:space="preserve">irtuellen Hardwaresystem konfiguriert ist." </w:instrText>
      </w:r>
      <w:r>
        <w:fldChar w:fldCharType="separate"/>
      </w:r>
      <w:r>
        <w:rPr>
          <w:color w:val="0563C1"/>
        </w:rPr>
        <w:t>Virtuellen OSEs</w:t>
      </w:r>
      <w:r>
        <w:fldChar w:fldCharType="end"/>
      </w:r>
      <w:r>
        <w:t xml:space="preserve"> genutzt wird. </w:t>
      </w:r>
    </w:p>
    <w:p w:rsidR="00AB7F3E" w:rsidRDefault="00B06685" w:rsidP="00A85FF8">
      <w:pPr>
        <w:pStyle w:val="ProductList-Bullet"/>
        <w:numPr>
          <w:ilvl w:val="0"/>
          <w:numId w:val="9"/>
        </w:numPr>
      </w:pPr>
      <w:r>
        <w:t xml:space="preserve">Datacenter-Lizenzen berechtigen zur Nutzung der Serversoftware in einer beliebigen Anzahl von </w:t>
      </w:r>
      <w:r>
        <w:fldChar w:fldCharType="begin"/>
      </w:r>
      <w:r>
        <w:instrText xml:space="preserve"> AutoTextList   \s NoStyle \t "OSE ist eine Betriebssysteminstanz als Ganzes oder in</w:instrText>
      </w:r>
      <w:r>
        <w:instrText xml:space="preserve">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p>
    <w:p w:rsidR="00AB7F3E" w:rsidRDefault="00B06685" w:rsidP="00A85FF8">
      <w:pPr>
        <w:pStyle w:val="ProductList-Bullet"/>
        <w:numPr>
          <w:ilvl w:val="0"/>
          <w:numId w:val="9"/>
        </w:numPr>
      </w:pPr>
      <w:r>
        <w:t xml:space="preserve">Solange die Gesamtzahl der Lizenzen und </w:t>
      </w:r>
      <w:r>
        <w:fldChar w:fldCharType="begin"/>
      </w:r>
      <w:r>
        <w:instrText xml:space="preserve"> AutoTextList   \s NoStyle \t "Physischer Prozessor ist</w:instrText>
      </w:r>
      <w:r>
        <w:instrText xml:space="preserve"> ein Prozessor in einem physischen Hardwaresystem." </w:instrText>
      </w:r>
      <w:r>
        <w:fldChar w:fldCharType="separate"/>
      </w:r>
      <w:r>
        <w:rPr>
          <w:color w:val="0563C1"/>
        </w:rPr>
        <w:t>Physischen Prozessoren</w:t>
      </w:r>
      <w:r>
        <w:fldChar w:fldCharType="end"/>
      </w:r>
      <w:r>
        <w:t xml:space="preserve"> gleich bleibt, ist die Neuzuweisung von </w:t>
      </w:r>
      <w:r>
        <w:fldChar w:fldCharType="begin"/>
      </w:r>
      <w:r>
        <w:instrText xml:space="preserve"> AutoTextList   \s NoStyle \t "Lizenz bedeutet das Recht, ein Produkt herunterzuladen, zu installieren, darauf zuzugreifen und es zu verwe</w:instrText>
      </w:r>
      <w:r>
        <w:instrText xml:space="preserve">nden." </w:instrText>
      </w:r>
      <w:r>
        <w:fldChar w:fldCharType="separate"/>
      </w:r>
      <w:r>
        <w:rPr>
          <w:color w:val="0563C1"/>
        </w:rPr>
        <w:t>Lizenzen</w:t>
      </w:r>
      <w:r>
        <w:fldChar w:fldCharType="end"/>
      </w:r>
      <w:r>
        <w:t xml:space="preserve"> immer zulässig, wenn der Kunde eine Hardwarekomponente repartioniert.</w:t>
      </w:r>
    </w:p>
    <w:p w:rsidR="00AB7F3E" w:rsidRDefault="00B06685" w:rsidP="00A85FF8">
      <w:pPr>
        <w:pStyle w:val="ProductList-Bullet"/>
        <w:numPr>
          <w:ilvl w:val="0"/>
          <w:numId w:val="9"/>
        </w:numPr>
      </w:pPr>
      <w:r>
        <w:lastRenderedPageBreak/>
        <w:t>Als einmalige Alternative zum Zuweisen von Basis-</w:t>
      </w:r>
      <w:r>
        <w:fldChar w:fldCharType="begin"/>
      </w:r>
      <w:r>
        <w:instrText xml:space="preserve"> AutoTextList   \s NoStyle \t "CAL ist die Clientzugriffslizenz, die nach Nutzer oder Gerät zugewiesen wird. (Siehe vo</w:instrText>
      </w:r>
      <w:r>
        <w:instrText xml:space="preserve">llständige Definition im Glossar)" </w:instrText>
      </w:r>
      <w:r>
        <w:fldChar w:fldCharType="separate"/>
      </w:r>
      <w:r>
        <w:rPr>
          <w:color w:val="0563C1"/>
        </w:rPr>
        <w:t>CALs</w:t>
      </w:r>
      <w:r>
        <w:fldChar w:fldCharType="end"/>
      </w:r>
      <w:r>
        <w:t xml:space="preserve"> pro Nutzer oder pro Gerät darf eine Anzahl von Basis-</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einer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auf einem einze</w:t>
      </w:r>
      <w:r>
        <w:t xml:space="preserve">lnen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(pro Servermodus) zugeordnet werden, damit die gleiche Anzahl von Nutzern bzw. Geräten gleichzeitig auf diese </w:t>
      </w:r>
      <w:r>
        <w:fldChar w:fldCharType="begin"/>
      </w:r>
      <w:r>
        <w:instrText xml:space="preserve"> AutoTextList </w:instrText>
      </w:r>
      <w:r>
        <w:instrText xml:space="preserve">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zugreifen darf.</w:t>
      </w:r>
    </w:p>
    <w:p w:rsidR="00AB7F3E" w:rsidRDefault="00AB7F3E">
      <w:pPr>
        <w:pStyle w:val="ProductList-Body"/>
      </w:pPr>
    </w:p>
    <w:p w:rsidR="00AB7F3E" w:rsidRDefault="00B06685">
      <w:pPr>
        <w:pStyle w:val="ProductList-ClauseHeading"/>
        <w:outlineLvl w:val="3"/>
      </w:pPr>
      <w:r>
        <w:t>Zugriffslizenzen</w:t>
      </w:r>
    </w:p>
    <w:p w:rsidR="00AB7F3E" w:rsidRDefault="00B06685" w:rsidP="00A85FF8">
      <w:pPr>
        <w:pStyle w:val="ProductList-Bullet"/>
        <w:numPr>
          <w:ilvl w:val="0"/>
          <w:numId w:val="10"/>
        </w:numPr>
      </w:pPr>
      <w:r>
        <w:t>Außer wie hierin besc</w:t>
      </w:r>
      <w:r>
        <w:t xml:space="preserve">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w:t>
      </w:r>
      <w:r>
        <w:rPr>
          <w:color w:val="0563C1"/>
        </w:rPr>
        <w:t>chen Lizenzbestimmungen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NoStyle \t "CAL-äquivalente Lizenz bezeichnet eine Nutzer-AL oder eine Externe Connector-Lizenz, die in der Tabelle „Serversoftwarezugriff“ eines Produkts angegeben wird, oder eine CAL-Suite oder AL, die in der Tabelle „CAL-/Management-L</w:instrText>
      </w:r>
      <w:r>
        <w:instrText xml:space="preserve">izenz-äquivalente Lizenzen“, Anhang A, angegebenen wird. (Siehe vollständige Definition im Glossar)" </w:instrText>
      </w:r>
      <w:r>
        <w:fldChar w:fldCharType="separate"/>
      </w:r>
      <w:r>
        <w:rPr>
          <w:color w:val="0563C1"/>
        </w:rPr>
        <w:t>CAL-äquivalenten Lizenzen</w:t>
      </w:r>
      <w:r>
        <w:fldChar w:fldCharType="end"/>
      </w:r>
      <w:r>
        <w:t xml:space="preserve"> erfolgen.</w:t>
      </w:r>
    </w:p>
    <w:p w:rsidR="00AB7F3E" w:rsidRDefault="00B06685" w:rsidP="00A85FF8">
      <w:pPr>
        <w:pStyle w:val="ProductList-Bullet"/>
        <w:numPr>
          <w:ilvl w:val="0"/>
          <w:numId w:val="10"/>
        </w:numPr>
      </w:pPr>
      <w:r>
        <w:fldChar w:fldCharType="begin"/>
      </w:r>
      <w:r>
        <w:instrText xml:space="preserve"> AutoTextList   \s NoStyle \t "CAL ist die Clientzugriffslizenz, die nach Nutzer oder Gerät zugewiesen wird. (Siehe </w:instrText>
      </w:r>
      <w:r>
        <w:instrText xml:space="preserve">vollständige Definition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w:instrText>
      </w:r>
      <w:r>
        <w:instrText xml:space="preserve">er Definition wird eine Hardwarepartition oder ein Blade als separater Server betrachtet." </w:instrText>
      </w:r>
      <w:r>
        <w:fldChar w:fldCharType="separate"/>
      </w:r>
      <w:r>
        <w:rPr>
          <w:color w:val="0563C1"/>
        </w:rPr>
        <w:t>Lizenzierten Server</w:t>
      </w:r>
      <w:r>
        <w:fldChar w:fldCharType="end"/>
      </w:r>
      <w:r>
        <w:t xml:space="preserve"> nicht erforderlich.</w:t>
      </w:r>
    </w:p>
    <w:p w:rsidR="00AB7F3E" w:rsidRDefault="00B06685" w:rsidP="00A85FF8">
      <w:pPr>
        <w:pStyle w:val="ProductList-Bullet"/>
        <w:numPr>
          <w:ilvl w:val="0"/>
          <w:numId w:val="10"/>
        </w:numPr>
      </w:pPr>
      <w:r>
        <w:t xml:space="preserve">  Für den Zugriff auf Serversoftware, die eine </w:t>
      </w:r>
      <w:r>
        <w:fldChar w:fldCharType="begin"/>
      </w:r>
      <w:r>
        <w:instrText xml:space="preserve"> AutoTextList   \s NoStyle \t "Web Workload (auch als „Internet-Weblösungen</w:instrText>
      </w:r>
      <w:r>
        <w:instrText xml:space="preserve">“ bezeichnet) sind öffentlich verfügbare Webseiten, Websites, Webanwendungen, Webdienste und/oder POP3-Mailserver. (Siehe vollständige Definition im Glossar)" </w:instrText>
      </w:r>
      <w:r>
        <w:fldChar w:fldCharType="separate"/>
      </w:r>
      <w:r>
        <w:rPr>
          <w:color w:val="0563C1"/>
        </w:rPr>
        <w:t>Web Workload</w:t>
      </w:r>
      <w:r>
        <w:fldChar w:fldCharType="end"/>
      </w:r>
      <w:r>
        <w:t xml:space="preserve"> oder </w:t>
      </w:r>
      <w:r>
        <w:fldChar w:fldCharType="begin"/>
      </w:r>
      <w:r>
        <w:instrText xml:space="preserve"> AutoTextList   \s NoStyle \t "High Performance Computing (HPC) Workload ist</w:instrText>
      </w:r>
      <w:r>
        <w:instrText xml:space="preserve"> ein Workload, bei der die Serversoftware zur Ausführung eines Clusterknotens verwendet wird … (Siehe vollständige Definition im Glossar)" </w:instrText>
      </w:r>
      <w:r>
        <w:fldChar w:fldCharType="separate"/>
      </w:r>
      <w:r>
        <w:rPr>
          <w:color w:val="0563C1"/>
        </w:rPr>
        <w:t>HPC Workload</w:t>
      </w:r>
      <w:r>
        <w:fldChar w:fldCharType="end"/>
      </w:r>
      <w:r>
        <w:t xml:space="preserve"> ausführt, sind keine </w:t>
      </w:r>
      <w:r>
        <w:fldChar w:fldCharType="begin"/>
      </w:r>
      <w:r>
        <w:instrText xml:space="preserve"> AutoTextList   \s NoStyle \t "CAL ist die Clientzugriffslizenz, die nach Nutzer</w:instrText>
      </w:r>
      <w:r>
        <w:instrText xml:space="preserve"> oder Gerät zugewiesen wird. (Siehe vollständige Definition im Glossar)" </w:instrText>
      </w:r>
      <w:r>
        <w:fldChar w:fldCharType="separate"/>
      </w:r>
      <w:r>
        <w:rPr>
          <w:color w:val="0563C1"/>
        </w:rPr>
        <w:t>CALs</w:t>
      </w:r>
      <w:r>
        <w:fldChar w:fldCharType="end"/>
      </w:r>
      <w:r>
        <w:t xml:space="preserve"> erforderlich.</w:t>
      </w:r>
    </w:p>
    <w:p w:rsidR="00AB7F3E" w:rsidRDefault="00B06685" w:rsidP="00A85FF8">
      <w:pPr>
        <w:pStyle w:val="ProductList-Bullet"/>
        <w:numPr>
          <w:ilvl w:val="0"/>
          <w:numId w:val="10"/>
        </w:numPr>
      </w:pPr>
      <w:r>
        <w:t xml:space="preserve">  Für den Zugriff in einer </w:t>
      </w:r>
      <w:r>
        <w:fldChar w:fldCharType="begin"/>
      </w:r>
      <w:r>
        <w:instrText xml:space="preserve"> AutoTextList   \s NoStyle \t "Physische OSE ist eine OSE, die so konfiguriert ist, dass sie direkt auf einem physischen Hardwaresyste</w:instrText>
      </w:r>
      <w:r>
        <w:instrText xml:space="preserv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die aussch</w:t>
      </w:r>
      <w:r>
        <w:t xml:space="preserve">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w:instrText>
      </w:r>
      <w:r>
        <w:instrText xml:space="preserve">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AB7F3E" w:rsidRDefault="00B06685">
      <w:pPr>
        <w:pStyle w:val="ProductList-Offering2Heading"/>
        <w:outlineLvl w:val="2"/>
      </w:pPr>
      <w:bookmarkStart w:id="24" w:name="_Sec542"/>
      <w:r>
        <w:t>Server/CAL</w:t>
      </w:r>
      <w:bookmarkEnd w:id="24"/>
      <w:r>
        <w:fldChar w:fldCharType="begin"/>
      </w:r>
      <w:r>
        <w:instrText xml:space="preserve"> TC "</w:instrText>
      </w:r>
      <w:bookmarkStart w:id="25" w:name="_Toc449308144"/>
      <w:r>
        <w:instrText>Server/CAL</w:instrText>
      </w:r>
      <w:bookmarkEnd w:id="25"/>
      <w:r>
        <w:instrText>" \l 3</w:instrText>
      </w:r>
      <w:r>
        <w:fldChar w:fldCharType="end"/>
      </w:r>
    </w:p>
    <w:p w:rsidR="00AB7F3E" w:rsidRDefault="00B06685">
      <w:pPr>
        <w:pStyle w:val="ProductList-ClauseHeading"/>
        <w:outlineLvl w:val="3"/>
      </w:pPr>
      <w:r>
        <w:t>Serverlizenzen (pro Instanz)</w:t>
      </w:r>
    </w:p>
    <w:p w:rsidR="00AB7F3E" w:rsidRDefault="00B06685">
      <w:pPr>
        <w:pStyle w:val="ProductList-Body"/>
      </w:pPr>
      <w:r>
        <w:t>Der Kunde ist berechtigt, für jede erworbene Server</w:t>
      </w:r>
      <w:r>
        <w:fldChar w:fldCharType="begin"/>
      </w:r>
      <w:r>
        <w:instrText xml:space="preserve"> Au</w:instrText>
      </w:r>
      <w:r>
        <w:instrText xml:space="preserve">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eine </w:t>
      </w:r>
      <w:r>
        <w:fldChar w:fldCharType="begin"/>
      </w:r>
      <w:r>
        <w:instrText xml:space="preserve"> AutoTextList   \s NoStyle \t "Ausgeführte Instanz ist eine Instanz einer Software, die in den Arbe</w:instrText>
      </w:r>
      <w:r>
        <w:instrText xml:space="preserve">itsspeicher geladen wurde und für die eine oder mehrere Anweisungen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w:instrText>
      </w:r>
      <w:r>
        <w:instrText xml:space="preserve"> konfiguriert ist, dass sie direkt auf einem physischen Hardwaresystem ausgeführt wird. Die Betriebssysteminstanz, die für die Ausführung der Hardware-Virtualisierungssoftware oder zur Bereitstellung von Hardware-Virtualisierungsdiensten verwendet wird, gi</w:instrText>
      </w:r>
      <w:r>
        <w:instrText xml:space="preserve">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w:instrText>
      </w:r>
      <w:r>
        <w:instrText xml:space="preserve">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w:t>
      </w:r>
      <w:r>
        <w:rPr>
          <w:color w:val="0563C1"/>
        </w:rPr>
        <w:t>rver</w:t>
      </w:r>
      <w:r>
        <w:fldChar w:fldCharType="end"/>
      </w:r>
      <w:r>
        <w:t xml:space="preserve"> auszuführen.</w:t>
      </w:r>
    </w:p>
    <w:p w:rsidR="00AB7F3E" w:rsidRDefault="00AB7F3E">
      <w:pPr>
        <w:pStyle w:val="ProductList-Body"/>
      </w:pPr>
    </w:p>
    <w:p w:rsidR="00AB7F3E" w:rsidRDefault="00B06685">
      <w:pPr>
        <w:pStyle w:val="ProductList-ClauseHeading"/>
        <w:outlineLvl w:val="3"/>
      </w:pPr>
      <w:r>
        <w:t>Zugriffslizenzen</w:t>
      </w:r>
    </w:p>
    <w:p w:rsidR="00AB7F3E" w:rsidRDefault="00B06685" w:rsidP="00A85FF8">
      <w:pPr>
        <w:pStyle w:val="ProductList-Bullet"/>
        <w:numPr>
          <w:ilvl w:val="0"/>
          <w:numId w:val="11"/>
        </w:numPr>
      </w:pPr>
      <w:r>
        <w:t xml:space="preserve">Außer wie hierin beschrieben und in den </w:t>
      </w: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Produktspezifischen Lizenzbestimmu</w:t>
      </w:r>
      <w:r>
        <w:rPr>
          <w:color w:val="0563C1"/>
        </w:rPr>
        <w:t>ngen</w:t>
      </w:r>
      <w:r>
        <w:fldChar w:fldCharType="end"/>
      </w:r>
      <w:r>
        <w:t xml:space="preserve"> angemerkt, kann jeglicher Zugriff auf Serversoftware nur mit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oder </w:t>
      </w:r>
      <w:r>
        <w:fldChar w:fldCharType="begin"/>
      </w:r>
      <w:r>
        <w:instrText xml:space="preserve"> AutoTextList   \s No</w:instrText>
      </w:r>
      <w:r>
        <w:instrText>Style \t "CAL-äquivalente Lizenz bezeichnet eine Nutzer-AL oder eine Externe Connector-Lizenz, die in der Tabelle „Serversoftwarezugriff“ eines Produkts angegeben wird, oder eine CAL-Suite oder AL, die in der Tabelle „CAL-/Management-Lizenz-äquivalente Liz</w:instrText>
      </w:r>
      <w:r>
        <w:instrText xml:space="preserve">enzen“, Anhang A, angegebenen wird. (Siehe vollständige Definition im Glossar)" </w:instrText>
      </w:r>
      <w:r>
        <w:fldChar w:fldCharType="separate"/>
      </w:r>
      <w:r>
        <w:rPr>
          <w:color w:val="0563C1"/>
        </w:rPr>
        <w:t>CAL-äquivalenten Lizenzen</w:t>
      </w:r>
      <w:r>
        <w:fldChar w:fldCharType="end"/>
      </w:r>
      <w:r>
        <w:t xml:space="preserve"> erfolgen.</w:t>
      </w:r>
    </w:p>
    <w:p w:rsidR="00AB7F3E" w:rsidRDefault="00B06685" w:rsidP="00A85FF8">
      <w:pPr>
        <w:pStyle w:val="ProductList-Bullet"/>
        <w:numPr>
          <w:ilvl w:val="0"/>
          <w:numId w:val="11"/>
        </w:numPr>
      </w:pPr>
      <w:r>
        <w:fldChar w:fldCharType="begin"/>
      </w:r>
      <w:r>
        <w:instrText xml:space="preserve"> AutoTextList   \s NoStyle \t "CAL ist die Clientzugriffslizenz, die nach Nutzer oder Gerät zugewiesen wird. (Siehe vollständige Definiti</w:instrText>
      </w:r>
      <w:r>
        <w:instrText xml:space="preserve">on im Glossar)" </w:instrText>
      </w:r>
      <w:r>
        <w:fldChar w:fldCharType="separate"/>
      </w:r>
      <w:r>
        <w:rPr>
          <w:color w:val="0563C1"/>
        </w:rPr>
        <w:t>CALs</w:t>
      </w:r>
      <w:r>
        <w:fldChar w:fldCharType="end"/>
      </w:r>
      <w:r>
        <w:t xml:space="preserve"> sind für den Zugriff durch einen anderen </w:t>
      </w:r>
      <w:r>
        <w:fldChar w:fldCharType="begin"/>
      </w:r>
      <w:r>
        <w:instrText xml:space="preserve"> AutoTextList   \s NoStyle \t "Lizenzierter Server ist ein einzelner, für die Nutzung durch den Kunden vorgesehener Server, dem eine Lizenz zugewiesen wird. Im Sinne dieser Definition wird ei</w:instrText>
      </w:r>
      <w:r>
        <w:instrText xml:space="preserve">ne Hardwarepartition oder ein Blade als separater Server betrachtet." </w:instrText>
      </w:r>
      <w:r>
        <w:fldChar w:fldCharType="separate"/>
      </w:r>
      <w:r>
        <w:rPr>
          <w:color w:val="0563C1"/>
        </w:rPr>
        <w:t>Lizenzierten Server</w:t>
      </w:r>
      <w:r>
        <w:fldChar w:fldCharType="end"/>
      </w:r>
      <w:r>
        <w:t xml:space="preserve"> nicht erforderlich.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
        <w:outlineLvl w:val="2"/>
      </w:pPr>
      <w:bookmarkStart w:id="26" w:name="_Sec543"/>
      <w:r>
        <w:t>Pro Core</w:t>
      </w:r>
      <w:bookmarkEnd w:id="26"/>
      <w:r>
        <w:fldChar w:fldCharType="begin"/>
      </w:r>
      <w:r>
        <w:instrText xml:space="preserve"> TC "</w:instrText>
      </w:r>
      <w:bookmarkStart w:id="27" w:name="_Toc449308145"/>
      <w:r>
        <w:instrText>Pro Core</w:instrText>
      </w:r>
      <w:bookmarkEnd w:id="27"/>
      <w:r>
        <w:instrText>" \l 3</w:instrText>
      </w:r>
      <w:r>
        <w:fldChar w:fldCharType="end"/>
      </w:r>
    </w:p>
    <w:p w:rsidR="00AB7F3E" w:rsidRDefault="00B06685">
      <w:pPr>
        <w:pStyle w:val="ProductList-Body"/>
      </w:pPr>
      <w:r>
        <w:t xml:space="preserve">Bei Produkten unter dem Lizenzmodell „Pro Core“ muss der Kunde entweder die Lizenzierung nach </w:t>
      </w:r>
      <w:r>
        <w:fldChar w:fldCharType="begin"/>
      </w:r>
      <w:r>
        <w:instrText xml:space="preserve"> AutoTextList   \s NoStyle \t "Physischer Core ist ein Core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w:instrText>
      </w:r>
      <w:r>
        <w:instrText xml:space="preserve">Server ist ein physisches Hardwaresystem, das fähig ist, Serversoftware auszuführen." </w:instrText>
      </w:r>
      <w:r>
        <w:fldChar w:fldCharType="separate"/>
      </w:r>
      <w:r>
        <w:rPr>
          <w:color w:val="0563C1"/>
        </w:rPr>
        <w:t>Server</w:t>
      </w:r>
      <w:r>
        <w:fldChar w:fldCharType="end"/>
      </w:r>
      <w:r>
        <w:t xml:space="preserve"> oder die Lizenzierung nach Einzelner </w:t>
      </w:r>
      <w:r>
        <w:fldChar w:fldCharType="begin"/>
      </w:r>
      <w:r>
        <w:instrText xml:space="preserve"> AutoTextList   \s NoStyle \t "Virtuelle OSE ist eine OSE, die für die Ausführung in einem virtuellen Hardwaresystem konfig</w:instrText>
      </w:r>
      <w:r>
        <w:instrText xml:space="preserve">uriert ist." </w:instrText>
      </w:r>
      <w:r>
        <w:fldChar w:fldCharType="separate"/>
      </w:r>
      <w:r>
        <w:rPr>
          <w:color w:val="0563C1"/>
        </w:rPr>
        <w:t>Virtueller OSE</w:t>
      </w:r>
      <w:r>
        <w:fldChar w:fldCharType="end"/>
      </w:r>
      <w:r>
        <w:t xml:space="preserve"> wählen. die Geschäftsbedingungen für beide Optionen sind nachstehend dargelegt.</w:t>
      </w:r>
    </w:p>
    <w:p w:rsidR="00AB7F3E" w:rsidRDefault="00AB7F3E">
      <w:pPr>
        <w:pStyle w:val="ProductList-Body"/>
      </w:pPr>
    </w:p>
    <w:p w:rsidR="00AB7F3E" w:rsidRDefault="00B06685">
      <w:pPr>
        <w:pStyle w:val="ProductList-ClauseHeading"/>
        <w:outlineLvl w:val="3"/>
      </w:pPr>
      <w:r>
        <w:t>Serverlizenzen (pro Core) – Lizenzierung nach Physischen Cores auf einem Server</w:t>
      </w:r>
    </w:p>
    <w:p w:rsidR="00AB7F3E" w:rsidRDefault="00B06685" w:rsidP="00A85FF8">
      <w:pPr>
        <w:pStyle w:val="ProductList-Bullet"/>
        <w:numPr>
          <w:ilvl w:val="0"/>
          <w:numId w:val="12"/>
        </w:numPr>
      </w:pPr>
      <w:r>
        <w:t xml:space="preserve">Der Kunde darf die Serversoftware auf einem </w:t>
      </w:r>
      <w:r>
        <w:fldChar w:fldCharType="begin"/>
      </w:r>
      <w:r>
        <w:instrText xml:space="preserve"> AutoTextList   \s N</w:instrText>
      </w:r>
      <w:r>
        <w:instrText xml:space="preserve">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w:t>
      </w:r>
      <w:r>
        <w:rPr>
          <w:color w:val="0563C1"/>
        </w:rPr>
        <w:t>rver</w:t>
      </w:r>
      <w:r>
        <w:fldChar w:fldCharType="end"/>
      </w:r>
      <w:r>
        <w:t xml:space="preserve"> nutzen,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erwirbt (siehe unten).</w:t>
      </w:r>
    </w:p>
    <w:p w:rsidR="00AB7F3E" w:rsidRDefault="00B06685" w:rsidP="00A85FF8">
      <w:pPr>
        <w:pStyle w:val="ProductList-Bullet"/>
        <w:numPr>
          <w:ilvl w:val="0"/>
          <w:numId w:val="12"/>
        </w:numPr>
      </w:pPr>
      <w:r>
        <w:t>Die Anzahl der erforderlichen Lizenzen ents</w:t>
      </w:r>
      <w:r>
        <w:t xml:space="preserve">pricht der Anzahl </w:t>
      </w:r>
      <w:r>
        <w:fldChar w:fldCharType="begin"/>
      </w:r>
      <w:r>
        <w:instrText xml:space="preserve"> AutoTextList   \s NoStyle \t "Physischer Core ist ein Core in einem Physischen Prozessor." </w:instrText>
      </w:r>
      <w:r>
        <w:fldChar w:fldCharType="separate"/>
      </w:r>
      <w:r>
        <w:rPr>
          <w:color w:val="0563C1"/>
        </w:rPr>
        <w:t>Physischer Cores</w:t>
      </w:r>
      <w:r>
        <w:fldChar w:fldCharType="end"/>
      </w:r>
      <w:r>
        <w:t xml:space="preserve"> auf dem </w:t>
      </w:r>
      <w:r>
        <w:fldChar w:fldCharType="begin"/>
      </w:r>
      <w:r>
        <w:instrText xml:space="preserve"> AutoTextList   \s NoStyle \t "Lizenzierter Server ist ein einzelner, für die Nutzung durch den Kunden vorgesehener Se</w:instrText>
      </w:r>
      <w:r>
        <w:instrText xml:space="preserv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multipliziert mit dem anwendbaren </w:t>
      </w:r>
      <w:r>
        <w:fldChar w:fldCharType="begin"/>
      </w:r>
      <w:r>
        <w:instrText xml:space="preserve"> AutoTextList   \s NoStyle \t "Core-Faktor ist ein numer</w:instrText>
      </w:r>
      <w:r>
        <w:instrText xml:space="preserve">ischer Wert, der mit einem bestimmten Physischen Prozessor verbunden ist und dazu dient, die Anzahl der zur Lizenzierung aller Physischen Cores auf einem Server erforderlichen Lizenzen zu bestimmen." </w:instrText>
      </w:r>
      <w:r>
        <w:fldChar w:fldCharType="separate"/>
      </w:r>
      <w:r>
        <w:rPr>
          <w:color w:val="0563C1"/>
        </w:rPr>
        <w:t>Core-Faktor</w:t>
      </w:r>
      <w:r>
        <w:fldChar w:fldCharType="end"/>
      </w:r>
      <w:r>
        <w:t xml:space="preserve"> unter </w:t>
      </w:r>
      <w:hyperlink r:id="rId36">
        <w:r>
          <w:rPr>
            <w:color w:val="00467F"/>
            <w:u w:val="single"/>
          </w:rPr>
          <w:t>http://go.microsoft.com/fwlink/?LinkID=229882</w:t>
        </w:r>
      </w:hyperlink>
      <w:r>
        <w:t>.</w:t>
      </w:r>
    </w:p>
    <w:p w:rsidR="00AB7F3E" w:rsidRDefault="00B06685" w:rsidP="00A85FF8">
      <w:pPr>
        <w:pStyle w:val="ProductList-Bullet"/>
        <w:numPr>
          <w:ilvl w:val="0"/>
          <w:numId w:val="12"/>
        </w:numPr>
      </w:pPr>
      <w:r>
        <w:t xml:space="preserve">Bei Enterprise- und Parallel Data Warehouse-Editionen ist der Kunde berechtigt, eine beliebige Anzahl von </w:t>
      </w:r>
      <w:r>
        <w:fldChar w:fldCharType="begin"/>
      </w:r>
      <w:r>
        <w:instrText xml:space="preserve"> AutoTextList   \s NoStyle \t "Ausgeführte Instanz ist eine Instanz einer</w:instrText>
      </w:r>
      <w:r>
        <w:instrText xml:space="preserve">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auf dem </w:t>
      </w:r>
      <w:r>
        <w:fldChar w:fldCharType="begin"/>
      </w:r>
      <w:r>
        <w:instrText xml:space="preserve"> AutoTextList   \s NoStyle \t "Lizenzierter Se</w:instrText>
      </w:r>
      <w:r>
        <w:instrText xml:space="preserv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einer Anzahl </w:t>
      </w:r>
      <w:r>
        <w:fldChar w:fldCharType="begin"/>
      </w:r>
      <w:r>
        <w:instrText xml:space="preserve"> A</w:instrText>
      </w:r>
      <w:r>
        <w:instrText>utoTextList   \s NoStyle \t "Physische OSE ist eine OSE, die so konfiguriert ist, dass sie direkt auf einem physischen Hardwaresystem ausgeführt wird. Die Betriebssysteminstanz, die für die Ausführung der Hardware-Virtualisierungssoftware oder zur Bereitst</w:instrText>
      </w:r>
      <w:r>
        <w:instrText xml:space="preserve">ellung von Hardware-Virtualisierungsdiensten verwendet wird, gilt als Bestandteil der Physischen OSE." </w:instrText>
      </w:r>
      <w:r>
        <w:fldChar w:fldCharType="separate"/>
      </w:r>
      <w:r>
        <w:rPr>
          <w:color w:val="0563C1"/>
        </w:rPr>
        <w:t>Physischer</w:t>
      </w:r>
      <w:r>
        <w:fldChar w:fldCharType="end"/>
      </w:r>
      <w:r>
        <w:t xml:space="preserve"> und/oder </w:t>
      </w:r>
      <w:r>
        <w:fldChar w:fldCharType="begin"/>
      </w:r>
      <w:r>
        <w:instrText xml:space="preserve"> AutoTextList   \s NoStyle \t "Virtuelle OSE ist eine OSE, die für die Ausführung in einem virtuellen Hardwaresystem konfiguriert </w:instrText>
      </w:r>
      <w:r>
        <w:instrText xml:space="preserve">ist." </w:instrText>
      </w:r>
      <w:r>
        <w:fldChar w:fldCharType="separate"/>
      </w:r>
      <w:r>
        <w:rPr>
          <w:color w:val="0563C1"/>
        </w:rPr>
        <w:t>Virtueller OSEs</w:t>
      </w:r>
      <w:r>
        <w:fldChar w:fldCharType="end"/>
      </w:r>
      <w:r>
        <w:t xml:space="preserve"> auszuführen, die der Anzahl der ihm zugewiesenen Lizenzen entspricht.</w:t>
      </w:r>
    </w:p>
    <w:p w:rsidR="00AB7F3E" w:rsidRDefault="00B06685" w:rsidP="00A85FF8">
      <w:pPr>
        <w:pStyle w:val="ProductList-Bullet"/>
        <w:numPr>
          <w:ilvl w:val="0"/>
          <w:numId w:val="12"/>
        </w:numPr>
      </w:pPr>
      <w:r>
        <w:t>Für jede zusätzliche Enterprise-Edition-</w:t>
      </w:r>
      <w:r>
        <w:fldChar w:fldCharType="begin"/>
      </w:r>
      <w:r>
        <w:instrText xml:space="preserve"> AutoTextList   \s NoStyle \t "Lizenz bedeutet das Recht, ein Produkt herunterzuladen, zu installieren, darauf zuzugreife</w:instrText>
      </w:r>
      <w:r>
        <w:instrText xml:space="preserve">n und es zu verwenden." </w:instrText>
      </w:r>
      <w:r>
        <w:fldChar w:fldCharType="separate"/>
      </w:r>
      <w:r>
        <w:rPr>
          <w:color w:val="0563C1"/>
        </w:rPr>
        <w:t>Lizenz</w:t>
      </w:r>
      <w:r>
        <w:fldChar w:fldCharType="end"/>
      </w:r>
      <w:r>
        <w:t xml:space="preserve">, die der Kunde über die nach Absatz 2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hinaus zuwei</w:t>
      </w:r>
      <w:r>
        <w:t xml:space="preserve">st, ist er berechtigt, Ausgeführte Instanzen der Serversoftware in einer zusätzlichen </w:t>
      </w:r>
      <w:r>
        <w:fldChar w:fldCharType="begin"/>
      </w:r>
      <w:r>
        <w:instrText xml:space="preserve"> AutoTextList   \s NoStyle \t "OSE ist eine Betriebssysteminstanz als Ganzes oder in Teilen oder eine virtuelle (oder anderweitig emulierte) Betriebssysteminstanz als Gan</w:instrText>
      </w:r>
      <w:r>
        <w:instrText xml:space="preserve">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w:instrText>
      </w:r>
      <w:r>
        <w:instrText xml:space="preserve">efinition wird eine Hardwarepartition oder ein Blade als separater Server betrachtet." </w:instrText>
      </w:r>
      <w:r>
        <w:fldChar w:fldCharType="separate"/>
      </w:r>
      <w:r>
        <w:rPr>
          <w:color w:val="0563C1"/>
        </w:rPr>
        <w:t>Lizenzierten Server</w:t>
      </w:r>
      <w:r>
        <w:fldChar w:fldCharType="end"/>
      </w:r>
      <w:r>
        <w:t xml:space="preserve"> zu verwenden.</w:t>
      </w:r>
    </w:p>
    <w:p w:rsidR="00AB7F3E" w:rsidRDefault="00B06685" w:rsidP="00A85FF8">
      <w:pPr>
        <w:pStyle w:val="ProductList-Bullet"/>
        <w:numPr>
          <w:ilvl w:val="0"/>
          <w:numId w:val="12"/>
        </w:numPr>
      </w:pPr>
      <w:r>
        <w:t xml:space="preserve">Bei anderen Editionen ist der Kunde berechtigt, eine beliebige Anzahl von </w:t>
      </w:r>
      <w:r>
        <w:fldChar w:fldCharType="begin"/>
      </w:r>
      <w:r>
        <w:instrText xml:space="preserve"> AutoTextList   \s NoStyle \t "Ausgeführte Instanz ist ein</w:instrText>
      </w:r>
      <w:r>
        <w:instrText xml:space="preserve">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der Serversoftware ausschließlich in der </w:t>
      </w:r>
      <w:r>
        <w:fldChar w:fldCharType="begin"/>
      </w:r>
      <w:r>
        <w:instrText xml:space="preserve"> AutoTextList   \</w:instrText>
      </w:r>
      <w:r>
        <w:instrText>s NoStyle \t "Physische OSE ist eine OSE, die so konfiguriert ist, dass sie direkt auf einem physischen Hardwaresystem ausgeführt wird. Die Betriebssysteminstanz, die für die Ausführung der Hardware-Virtualisierungssoftware oder zur Bereitstellung von Hard</w:instrText>
      </w:r>
      <w:r>
        <w:instrText xml:space="preserve">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AutoTextList   \s NoStyle \t "Lizenzierter Server ist ein einzelner, für die Nutzung durch den Kunden vorgesehener Server, dem eine Lizenz zu</w:instrText>
      </w:r>
      <w:r>
        <w:instrText xml:space="preserve">gewiesen wird. Im Sinne dieser Definition wird eine Hardwarepartition oder ein Blade als separater Server betrachtet." </w:instrText>
      </w:r>
      <w:r>
        <w:fldChar w:fldCharType="separate"/>
      </w:r>
      <w:r>
        <w:rPr>
          <w:color w:val="0563C1"/>
        </w:rPr>
        <w:t>Lizenzierten Server</w:t>
      </w:r>
      <w:r>
        <w:fldChar w:fldCharType="end"/>
      </w:r>
      <w:r>
        <w:t xml:space="preserve"> zu verwenden.</w:t>
      </w:r>
    </w:p>
    <w:p w:rsidR="00AB7F3E" w:rsidRDefault="00AB7F3E">
      <w:pPr>
        <w:pStyle w:val="ProductList-Body"/>
      </w:pPr>
    </w:p>
    <w:p w:rsidR="00AB7F3E" w:rsidRDefault="00B06685">
      <w:pPr>
        <w:pStyle w:val="ProductList-ClauseHeading"/>
        <w:outlineLvl w:val="3"/>
      </w:pPr>
      <w:r>
        <w:t>Serverlizenzen (pro Core) – Lizenzierung nach Einzelner Virtueller OSE</w:t>
      </w:r>
    </w:p>
    <w:p w:rsidR="00AB7F3E" w:rsidRDefault="00B06685" w:rsidP="00A85FF8">
      <w:pPr>
        <w:pStyle w:val="ProductList-Bullet"/>
        <w:numPr>
          <w:ilvl w:val="0"/>
          <w:numId w:val="13"/>
        </w:numPr>
      </w:pPr>
      <w:r>
        <w:t xml:space="preserve">Der Kunde ist berechtigt,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w:instrText>
      </w:r>
      <w:r>
        <w:instrText xml:space="preserve">e Definition im Glossar)" </w:instrText>
      </w:r>
      <w:r>
        <w:fldChar w:fldCharType="separate"/>
      </w:r>
      <w:r>
        <w:rPr>
          <w:color w:val="0563C1"/>
        </w:rPr>
        <w:t>Ausgeführten Instanzen</w:t>
      </w:r>
      <w:r>
        <w:fldChar w:fldCharType="end"/>
      </w:r>
      <w:r>
        <w:t xml:space="preserve"> der Serversoftware in jeder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w:instrText>
      </w:r>
      <w:r>
        <w:instrText xml:space="preserve">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w:t>
      </w:r>
      <w:r>
        <w:rPr>
          <w:color w:val="0563C1"/>
        </w:rPr>
        <w:t>ten Server</w:t>
      </w:r>
      <w:r>
        <w:fldChar w:fldCharType="end"/>
      </w:r>
      <w:r>
        <w:t xml:space="preserve"> zu nutzen, sofern er eine ausreichende Anzahl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erwirbt (siehe unten).</w:t>
      </w:r>
    </w:p>
    <w:p w:rsidR="00AB7F3E" w:rsidRDefault="00B06685" w:rsidP="00A85FF8">
      <w:pPr>
        <w:pStyle w:val="ProductList-Bullet"/>
        <w:numPr>
          <w:ilvl w:val="0"/>
          <w:numId w:val="13"/>
        </w:numPr>
      </w:pPr>
      <w:r>
        <w:t xml:space="preserve">Die Anzahl der erforderlichen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entspricht der Anzahl von </w:t>
      </w:r>
      <w:r>
        <w:fldChar w:fldCharType="begin"/>
      </w:r>
      <w:r>
        <w:instrText xml:space="preserve"> AutoTextList   \s NoStyle \t "Virtueller C</w:instrText>
      </w:r>
      <w:r>
        <w:instrText xml:space="preserve">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in der </w:t>
      </w:r>
      <w:r>
        <w:fldChar w:fldCharType="begin"/>
      </w:r>
      <w:r>
        <w:instrText xml:space="preserve"> AutoTextList   \s NoStyle \t "Virtuelle OSE ist eine </w:instrText>
      </w:r>
      <w:r>
        <w:instrText xml:space="preserve">OSE, die für die Ausführung in einem virtuellen Hardwaresystem konfiguriert ist." </w:instrText>
      </w:r>
      <w:r>
        <w:fldChar w:fldCharType="separate"/>
      </w:r>
      <w:r>
        <w:rPr>
          <w:color w:val="0563C1"/>
        </w:rPr>
        <w:t>Virtuellen OSE</w:t>
      </w:r>
      <w:r>
        <w:fldChar w:fldCharType="end"/>
      </w:r>
      <w:r>
        <w:t xml:space="preserve">, unter Berücksichtigung einer Mindestanforderung von vier </w:t>
      </w:r>
      <w:r>
        <w:fldChar w:fldCharType="begin"/>
      </w:r>
      <w:r>
        <w:instrText xml:space="preserve"> AutoTextList   \s NoStyle \t "Lizenz bedeutet das Recht, ein Produkt herunterzuladen, zu installi</w:instrText>
      </w:r>
      <w:r>
        <w:instrText xml:space="preserve">eren, darauf zuzugreifen und es zu verwenden." </w:instrText>
      </w:r>
      <w:r>
        <w:fldChar w:fldCharType="separate"/>
      </w:r>
      <w:r>
        <w:rPr>
          <w:color w:val="0563C1"/>
        </w:rPr>
        <w:t>Lizenzen</w:t>
      </w:r>
      <w:r>
        <w:fldChar w:fldCharType="end"/>
      </w:r>
      <w:r>
        <w:t xml:space="preserve"> pro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w:t>
      </w:r>
      <w:r>
        <w:fldChar w:fldCharType="end"/>
      </w:r>
      <w:r>
        <w:t>.</w:t>
      </w:r>
    </w:p>
    <w:p w:rsidR="00AB7F3E" w:rsidRDefault="00B06685" w:rsidP="00A85FF8">
      <w:pPr>
        <w:pStyle w:val="ProductList-Bullet"/>
        <w:numPr>
          <w:ilvl w:val="0"/>
          <w:numId w:val="13"/>
        </w:numPr>
      </w:pPr>
      <w:r>
        <w:t xml:space="preserve">Wenn einer dieser </w:t>
      </w:r>
      <w:r>
        <w:fldChar w:fldCharType="begin"/>
      </w:r>
      <w:r>
        <w:instrText xml:space="preserve"> AutoTextList   \s N</w:instrText>
      </w:r>
      <w:r>
        <w:instrText xml:space="preserve">oStyle \t "Virtueller Core ist die Einheit der Verarbeitungsleistung in einem virtuellen Hardwaresystem. Ein Virtueller Core ist die virtuelle Darstellung von einem oder mehreren Hardware-Threads." </w:instrText>
      </w:r>
      <w:r>
        <w:fldChar w:fldCharType="separate"/>
      </w:r>
      <w:r>
        <w:rPr>
          <w:color w:val="0563C1"/>
        </w:rPr>
        <w:t>Virtuellen Cores</w:t>
      </w:r>
      <w:r>
        <w:fldChar w:fldCharType="end"/>
      </w:r>
      <w:r>
        <w:t xml:space="preserve"> irgendwann mehreren </w:t>
      </w:r>
      <w:r>
        <w:fldChar w:fldCharType="begin"/>
      </w:r>
      <w:r>
        <w:instrText xml:space="preserve"> AutoTextList   \s</w:instrText>
      </w:r>
      <w:r>
        <w:instrText xml:space="preserve"> NoStyle \t "Hardware-Thread ist entweder ein Physischer Core oder ein Hyperthread in einem Physischen Prozessor." </w:instrText>
      </w:r>
      <w:r>
        <w:fldChar w:fldCharType="separate"/>
      </w:r>
      <w:r>
        <w:rPr>
          <w:color w:val="0563C1"/>
        </w:rPr>
        <w:t>Hardware-Threads</w:t>
      </w:r>
      <w:r>
        <w:fldChar w:fldCharType="end"/>
      </w:r>
      <w:r>
        <w:t xml:space="preserve"> zugewiesen ist, benötigt der Kunde eine Lizenz für jeden zusätzlichen </w:t>
      </w:r>
      <w:r>
        <w:fldChar w:fldCharType="begin"/>
      </w:r>
      <w:r>
        <w:instrText xml:space="preserve"> AutoTextList   \s NoStyle \t "Hardware-Thread ist </w:instrText>
      </w:r>
      <w:r>
        <w:instrText xml:space="preserve">entweder ein Physischer Core oder ein Hyperthread in einem Physischen Prozessor." </w:instrText>
      </w:r>
      <w:r>
        <w:fldChar w:fldCharType="separate"/>
      </w:r>
      <w:r>
        <w:rPr>
          <w:color w:val="0563C1"/>
        </w:rPr>
        <w:t>Hardware-Thread</w:t>
      </w:r>
      <w:r>
        <w:fldChar w:fldCharType="end"/>
      </w:r>
      <w:r>
        <w:t xml:space="preserve">, dem er zugewiesen ist. </w:t>
      </w:r>
    </w:p>
    <w:p w:rsidR="00AB7F3E" w:rsidRDefault="00B06685">
      <w:pPr>
        <w:pStyle w:val="ProductList-Offering2Heading"/>
        <w:outlineLvl w:val="2"/>
      </w:pPr>
      <w:bookmarkStart w:id="28" w:name="_Sec544"/>
      <w:r>
        <w:t>Management Server</w:t>
      </w:r>
      <w:bookmarkEnd w:id="28"/>
      <w:r>
        <w:fldChar w:fldCharType="begin"/>
      </w:r>
      <w:r>
        <w:instrText xml:space="preserve"> TC "</w:instrText>
      </w:r>
      <w:bookmarkStart w:id="29" w:name="_Toc449308146"/>
      <w:r>
        <w:instrText>Management Server</w:instrText>
      </w:r>
      <w:bookmarkEnd w:id="29"/>
      <w:r>
        <w:instrText>" \l 3</w:instrText>
      </w:r>
      <w:r>
        <w:fldChar w:fldCharType="end"/>
      </w:r>
    </w:p>
    <w:p w:rsidR="00AB7F3E" w:rsidRDefault="00B06685">
      <w:pPr>
        <w:pStyle w:val="ProductList-ClauseHeading"/>
        <w:outlineLvl w:val="3"/>
      </w:pPr>
      <w:r>
        <w:t>Management-Lizenzen</w:t>
      </w:r>
    </w:p>
    <w:p w:rsidR="00AB7F3E" w:rsidRDefault="00B06685">
      <w:pPr>
        <w:pStyle w:val="ProductList-Body"/>
      </w:pPr>
      <w:r>
        <w:t>Die Version der Management-Lizenz, nicht die verwendete Softwa</w:t>
      </w:r>
      <w:r>
        <w:t xml:space="preserve">re-Version, bestimmt die Version der anwendbaren Lizenzbestimmungen (einschließlich Verwendung unter Downgraderechten ungeachtet gegenteiliger Bestimmungen). </w:t>
      </w:r>
    </w:p>
    <w:p w:rsidR="00AB7F3E" w:rsidRDefault="00AB7F3E">
      <w:pPr>
        <w:pStyle w:val="ProductList-Body"/>
      </w:pPr>
    </w:p>
    <w:p w:rsidR="00AB7F3E" w:rsidRDefault="00B06685">
      <w:pPr>
        <w:pStyle w:val="ProductList-ClauseHeading"/>
        <w:outlineLvl w:val="3"/>
      </w:pPr>
      <w:r>
        <w:t>Server-Management-Lizenzen (pro Prozessor)</w:t>
      </w:r>
    </w:p>
    <w:p w:rsidR="00AB7F3E" w:rsidRDefault="00B06685" w:rsidP="00A85FF8">
      <w:pPr>
        <w:pStyle w:val="ProductList-Bullet"/>
        <w:numPr>
          <w:ilvl w:val="0"/>
          <w:numId w:val="14"/>
        </w:numPr>
      </w:pPr>
      <w:r>
        <w:t xml:space="preserve">Der Kunde darf die Software auf jedem </w:t>
      </w:r>
      <w:r>
        <w:fldChar w:fldCharType="begin"/>
      </w:r>
      <w:r>
        <w:instrText xml:space="preserve"> AutoTextList  </w:instrText>
      </w:r>
      <w:r>
        <w:instrText xml:space="preserve"> \s NoStyle \t "Server ist ein physisches Hardwaresystem, das fähig ist, Serversoftware auszuführen." </w:instrText>
      </w:r>
      <w:r>
        <w:fldChar w:fldCharType="separate"/>
      </w:r>
      <w:r>
        <w:rPr>
          <w:color w:val="0563C1"/>
        </w:rPr>
        <w:t>Server</w:t>
      </w:r>
      <w:r>
        <w:fldChar w:fldCharType="end"/>
      </w:r>
      <w:r>
        <w:t xml:space="preserve"> nutzen, der zu seiner Nutzung zur </w:t>
      </w:r>
      <w:r>
        <w:fldChar w:fldCharType="begin"/>
      </w:r>
      <w:r>
        <w:instrText xml:space="preserve"> AutoTextList   \s NoStyle \t "Verwalten von OSEs bedeutet, Daten über die Hardware und Software, die direkt o</w:instrText>
      </w:r>
      <w:r>
        <w:instrText xml:space="preserve">der indirekt mit der OSE im Zusammenhang steht, anzufordern und zu erhalten, sie zu konfigurieren oder Anweisungen zu geben. Das Feststellen des Vorhandenseins eines Geräts oder einer OSE fällt nicht unter diese Definition." </w:instrText>
      </w:r>
      <w:r>
        <w:fldChar w:fldCharType="separate"/>
      </w:r>
      <w:r>
        <w:rPr>
          <w:color w:val="0563C1"/>
        </w:rPr>
        <w:t>Verwaltung von OSEs</w:t>
      </w:r>
      <w:r>
        <w:fldChar w:fldCharType="end"/>
      </w:r>
      <w:r>
        <w:t xml:space="preserve"> auf eine</w:t>
      </w:r>
      <w:r>
        <w:t xml:space="preserv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separater Server betrac</w:instrText>
      </w:r>
      <w:r>
        <w:instrText xml:space="preserve">htet." </w:instrText>
      </w:r>
      <w:r>
        <w:fldChar w:fldCharType="separate"/>
      </w:r>
      <w:r>
        <w:rPr>
          <w:color w:val="0563C1"/>
        </w:rPr>
        <w:t>Lizenzierten Server</w:t>
      </w:r>
      <w:r>
        <w:fldChar w:fldCharType="end"/>
      </w:r>
      <w:r>
        <w:t xml:space="preserve"> vorgesehenen ist, sofern er eine ausreichende Anzahl von </w:t>
      </w:r>
      <w:r>
        <w:fldChar w:fldCharType="begin"/>
      </w:r>
      <w:r>
        <w:instrText xml:space="preserve"> AutoTextList   \s NoStyle \t "Server ist ein physisches Hardwaresystem, das fähig ist, Serversoftware auszuführen." </w:instrText>
      </w:r>
      <w:r>
        <w:fldChar w:fldCharType="separate"/>
      </w:r>
      <w:r>
        <w:rPr>
          <w:color w:val="0563C1"/>
        </w:rPr>
        <w:t>Serverlizenzen</w:t>
      </w:r>
      <w:r>
        <w:fldChar w:fldCharType="end"/>
      </w:r>
      <w:r>
        <w:t xml:space="preserve"> erwirbt (siehe unten).</w:t>
      </w:r>
    </w:p>
    <w:p w:rsidR="00AB7F3E" w:rsidRDefault="00B06685" w:rsidP="00A85FF8">
      <w:pPr>
        <w:pStyle w:val="ProductList-Bullet"/>
        <w:numPr>
          <w:ilvl w:val="0"/>
          <w:numId w:val="14"/>
        </w:numPr>
      </w:pPr>
      <w:r>
        <w:t xml:space="preserve">  Für </w:t>
      </w:r>
      <w:r>
        <w:fldChar w:fldCharType="begin"/>
      </w:r>
      <w:r>
        <w:instrText xml:space="preserve"> Auto</w:instrText>
      </w:r>
      <w:r>
        <w:instrText xml:space="preserve">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in denen </w:t>
      </w:r>
      <w:r>
        <w:fldChar w:fldCharType="begin"/>
      </w:r>
      <w:r>
        <w:instrText xml:space="preserve"> AutoTex</w:instrText>
      </w:r>
      <w:r>
        <w:instrText xml:space="preserve">tList   \s NoStyle \t "Server ist ein physisches Hardwaresystem, das fähig ist, Serversoftware auszuführen." </w:instrText>
      </w:r>
      <w:r>
        <w:fldChar w:fldCharType="separate"/>
      </w:r>
      <w:r>
        <w:rPr>
          <w:color w:val="0563C1"/>
        </w:rPr>
        <w:t>Server</w:t>
      </w:r>
      <w:r>
        <w:fldChar w:fldCharType="end"/>
      </w:r>
      <w:r>
        <w:t>-Betriebssysteme ausgeführt werden, sind Server-</w:t>
      </w:r>
      <w:r>
        <w:fldChar w:fldCharType="begin"/>
      </w:r>
      <w:r>
        <w:instrText xml:space="preserve"> AutoTextList   \s NoStyle \t "Managementlizenz ist eine Lizenz, die die Verwaltung von ei</w:instrText>
      </w:r>
      <w:r>
        <w:instrText xml:space="preserve">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erforderlich.</w:t>
      </w:r>
    </w:p>
    <w:p w:rsidR="00AB7F3E" w:rsidRDefault="00B06685" w:rsidP="00A85FF8">
      <w:pPr>
        <w:pStyle w:val="ProductList-Bullet"/>
        <w:numPr>
          <w:ilvl w:val="0"/>
          <w:numId w:val="14"/>
        </w:numPr>
      </w:pPr>
      <w:r>
        <w:t>Für zwei Prozessoren auf dem Lizenzierten Ser</w:t>
      </w:r>
      <w:r>
        <w:t>ver ist jeweils eine Lizenz erforderlich.</w:t>
      </w:r>
    </w:p>
    <w:p w:rsidR="00AB7F3E" w:rsidRDefault="00B06685" w:rsidP="00A85FF8">
      <w:pPr>
        <w:pStyle w:val="ProductList-Bullet"/>
        <w:numPr>
          <w:ilvl w:val="0"/>
          <w:numId w:val="14"/>
        </w:numPr>
      </w:pPr>
      <w:r>
        <w:t xml:space="preserve">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Standard-Edition berechtigt dazu, die Software zum</w:t>
      </w:r>
      <w:r>
        <w:t xml:space="preserve"> Verwalten von bis zu zwei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w:instrText>
      </w:r>
      <w:r>
        <w:instrText xml:space="preserve">sar)" </w:instrText>
      </w:r>
      <w:r>
        <w:fldChar w:fldCharType="separate"/>
      </w:r>
      <w:r>
        <w:rPr>
          <w:color w:val="0563C1"/>
        </w:rPr>
        <w:t>OSEs</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w:instrText>
      </w:r>
      <w:r>
        <w:instrText xml:space="preserve">arater Server betrachtet." </w:instrText>
      </w:r>
      <w:r>
        <w:fldChar w:fldCharType="separate"/>
      </w:r>
      <w:r>
        <w:rPr>
          <w:color w:val="0563C1"/>
        </w:rPr>
        <w:t>Lizenzierten Server</w:t>
      </w:r>
      <w:r>
        <w:fldChar w:fldCharType="end"/>
      </w:r>
      <w:r>
        <w:t xml:space="preserve"> zu verwenden.</w:t>
      </w:r>
    </w:p>
    <w:p w:rsidR="00AB7F3E" w:rsidRDefault="00B06685" w:rsidP="00A85FF8">
      <w:pPr>
        <w:pStyle w:val="ProductList-Bullet"/>
        <w:numPr>
          <w:ilvl w:val="0"/>
          <w:numId w:val="14"/>
        </w:numPr>
      </w:pPr>
      <w:r>
        <w:lastRenderedPageBreak/>
        <w:t xml:space="preserve">Lizenzen der Standard-Edition gestatten das Verwalten der </w:t>
      </w:r>
      <w:r>
        <w:fldChar w:fldCharType="begin"/>
      </w:r>
      <w:r>
        <w:instrText xml:space="preserve"> AutoTextList   \s NoStyle \t "Physische OSE ist eine OSE, die so konfiguriert ist, dass sie direkt auf einem physischen Hardwaresyste</w:instrText>
      </w:r>
      <w:r>
        <w:instrText xml:space="preserv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auf dem </w:t>
      </w:r>
      <w:r>
        <w:fldChar w:fldCharType="begin"/>
      </w:r>
      <w:r>
        <w:instrText xml:space="preserve"> Au</w:instrText>
      </w:r>
      <w:r>
        <w:instrText>toTextList   \s NoStyle \t "Lizenzierter Server ist ein einzelner, für die Nutzung durch den Kunden vorgesehener Server, dem eine Lizenz zugewiesen wird. Im Sinne dieser Definition wird eine Hardwarepartition oder ein Blade als separater Server betrachtet.</w:instrText>
      </w:r>
      <w:r>
        <w:instrText xml:space="preserve">" </w:instrText>
      </w:r>
      <w:r>
        <w:fldChar w:fldCharType="separate"/>
      </w:r>
      <w:r>
        <w:rPr>
          <w:color w:val="0563C1"/>
        </w:rPr>
        <w:t>Lizenzierten Server</w:t>
      </w:r>
      <w:r>
        <w:fldChar w:fldCharType="end"/>
      </w:r>
      <w:r>
        <w:t xml:space="preserve"> zusätzlich zu zwei weiteren </w:t>
      </w:r>
      <w:r>
        <w:fldChar w:fldCharType="begin"/>
      </w:r>
      <w:r>
        <w:instrText xml:space="preserve"> AutoTextList   \s NoStyle \t "OSE ist eine Betriebssysteminstanz als Ganzes oder in Teilen oder eine virtuelle (oder anderweitig emulierte) Betriebssysteminstanz als Ganzes oder in Teilen … (Siehe volls</w:instrText>
      </w:r>
      <w:r>
        <w:instrText xml:space="preserve">tändige Definition im Glossar)" </w:instrText>
      </w:r>
      <w:r>
        <w:fldChar w:fldCharType="separate"/>
      </w:r>
      <w:r>
        <w:rPr>
          <w:color w:val="0563C1"/>
        </w:rPr>
        <w:t>OSEs</w:t>
      </w:r>
      <w:r>
        <w:fldChar w:fldCharType="end"/>
      </w:r>
      <w:r>
        <w:t xml:space="preserve">, sofern die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w:instrText>
      </w:r>
      <w:r>
        <w:instrText xml:space="preserve">stellung von Hardware-Virtualisierungsdiensten verwendet wird, gilt als Bestandteil der Physischen OSE." </w:instrText>
      </w:r>
      <w:r>
        <w:fldChar w:fldCharType="separate"/>
      </w:r>
      <w:r>
        <w:rPr>
          <w:color w:val="0563C1"/>
        </w:rPr>
        <w:t>Physische OSE</w:t>
      </w:r>
      <w:r>
        <w:fldChar w:fldCharType="end"/>
      </w:r>
      <w:r>
        <w:t xml:space="preserve"> nur zum Hosten und Verwalten </w:t>
      </w:r>
      <w:r>
        <w:fldChar w:fldCharType="begin"/>
      </w:r>
      <w:r>
        <w:instrText xml:space="preserve"> AutoTextList   \s NoStyle \t "Virtuelle OSE ist eine OSE, die für die Ausführung in einem virtuellen Har</w:instrText>
      </w:r>
      <w:r>
        <w:instrText xml:space="preserve">dwaresystem konfiguriert ist." </w:instrText>
      </w:r>
      <w:r>
        <w:fldChar w:fldCharType="separate"/>
      </w:r>
      <w:r>
        <w:rPr>
          <w:color w:val="0563C1"/>
        </w:rPr>
        <w:t>Virtueller OSEs</w:t>
      </w:r>
      <w:r>
        <w:fldChar w:fldCharType="end"/>
      </w:r>
      <w:r>
        <w:t xml:space="preserve"> genutzt wird.</w:t>
      </w:r>
    </w:p>
    <w:p w:rsidR="00AB7F3E" w:rsidRDefault="00B06685" w:rsidP="00A85FF8">
      <w:pPr>
        <w:pStyle w:val="ProductList-Bullet"/>
        <w:numPr>
          <w:ilvl w:val="0"/>
          <w:numId w:val="14"/>
        </w:numPr>
      </w:pPr>
      <w:r>
        <w:t xml:space="preserve">Der Kunde ist berechtigt, seinem </w:t>
      </w:r>
      <w:r>
        <w:fldChar w:fldCharType="begin"/>
      </w:r>
      <w:r>
        <w:instrText xml:space="preserve"> AutoTextList   \s NoStyle \t "Lizenzierter Server ist ein einzelner, für die Nutzung durch den Kunden vorgesehener Server, dem eine Lizenz zugewiesen wird. Im</w:instrText>
      </w:r>
      <w:r>
        <w:instrText xml:space="preserve"> Sinne dieser Definition wird eine Hardwarepartition oder ein Blade als separater Server betrachtet." </w:instrText>
      </w:r>
      <w:r>
        <w:fldChar w:fldCharType="separate"/>
      </w:r>
      <w:r>
        <w:rPr>
          <w:color w:val="0563C1"/>
        </w:rPr>
        <w:t>Lizenzierten Server</w:t>
      </w:r>
      <w:r>
        <w:fldChar w:fldCharType="end"/>
      </w:r>
      <w:r>
        <w:t xml:space="preserve"> zusätzliche Lizenzen der Standard-Edition zuzuweisen und zwei zusätzliche </w:t>
      </w:r>
      <w:r>
        <w:fldChar w:fldCharType="begin"/>
      </w:r>
      <w:r>
        <w:instrText xml:space="preserve"> AutoTextList   \s NoStyle \t "OSE ist eine Betriebssyste</w:instrText>
      </w:r>
      <w:r>
        <w:instrText xml:space="preserv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pro Lizenz zu Verwalten.</w:t>
      </w:r>
    </w:p>
    <w:p w:rsidR="00AB7F3E" w:rsidRDefault="00B06685" w:rsidP="00A85FF8">
      <w:pPr>
        <w:pStyle w:val="ProductList-Bullet"/>
        <w:numPr>
          <w:ilvl w:val="0"/>
          <w:numId w:val="14"/>
        </w:numPr>
      </w:pPr>
      <w:r>
        <w:fldChar w:fldCharType="begin"/>
      </w:r>
      <w:r>
        <w:instrText xml:space="preserve"> AutoTextList   \s NoStyle \t "Lizenz bedeute</w:instrText>
      </w:r>
      <w:r>
        <w:instrText xml:space="preserve">t das Recht, ein Produkt herunterzuladen, zu installieren, darauf zuzugreifen und es zu verwenden." </w:instrText>
      </w:r>
      <w:r>
        <w:fldChar w:fldCharType="separate"/>
      </w:r>
      <w:r>
        <w:rPr>
          <w:color w:val="0563C1"/>
        </w:rPr>
        <w:t>Lizenzen</w:t>
      </w:r>
      <w:r>
        <w:fldChar w:fldCharType="end"/>
      </w:r>
      <w:r>
        <w:t xml:space="preserve"> der Datacenter-Edition berechtigen zur Nutzung der Software zur Verwaltung einer beliebigen Anzahl von </w:t>
      </w:r>
      <w:r>
        <w:fldChar w:fldCharType="begin"/>
      </w:r>
      <w:r>
        <w:instrText xml:space="preserve"> AutoTextList   \s NoStyle \t "OSE ist ei</w:instrText>
      </w:r>
      <w:r>
        <w:instrText xml:space="preserve">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dem </w:t>
      </w:r>
      <w:r>
        <w:fldChar w:fldCharType="begin"/>
      </w:r>
      <w:r>
        <w:instrText xml:space="preserve"> AutoTextList   \s NoStyle \t "Lizenzierter Se</w:instrText>
      </w:r>
      <w:r>
        <w:instrText xml:space="preserv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w:t>
      </w:r>
    </w:p>
    <w:p w:rsidR="00AB7F3E" w:rsidRDefault="00AB7F3E">
      <w:pPr>
        <w:pStyle w:val="ProductList-Body"/>
      </w:pPr>
    </w:p>
    <w:p w:rsidR="00AB7F3E" w:rsidRDefault="00B06685">
      <w:pPr>
        <w:pStyle w:val="ProductList-ClauseHeading"/>
        <w:outlineLvl w:val="3"/>
      </w:pPr>
      <w:r>
        <w:t>Client-Manageme</w:t>
      </w:r>
      <w:r>
        <w:t>nt-Lizenzen (pro OSE oder Nutzer)</w:t>
      </w:r>
    </w:p>
    <w:p w:rsidR="00AB7F3E" w:rsidRDefault="00B06685" w:rsidP="00A85FF8">
      <w:pPr>
        <w:pStyle w:val="ProductList-Bullet"/>
        <w:numPr>
          <w:ilvl w:val="0"/>
          <w:numId w:val="15"/>
        </w:numPr>
      </w:pPr>
      <w:r>
        <w:t xml:space="preserve">Der Kunde ist je erworbener Client-Management-Lizenz berechtigt, die Software zum Verwalten einer </w:t>
      </w:r>
      <w:r>
        <w:fldChar w:fldCharType="begin"/>
      </w:r>
      <w:r>
        <w:instrText xml:space="preserve"> AutoTextList   \s NoStyle \t "OSE ist eine Betriebssysteminstanz als Ganzes oder in Teilen oder eine virtuelle (oder anderw</w:instrText>
      </w:r>
      <w:r>
        <w:instrText xml:space="preserve">eitig emulierte) Betriebssysteminstanz als Ganzes oder in Teilen ... (Siehe vollständige Definition im Glossar)" </w:instrText>
      </w:r>
      <w:r>
        <w:fldChar w:fldCharType="separate"/>
      </w:r>
      <w:r>
        <w:rPr>
          <w:color w:val="0563C1"/>
        </w:rPr>
        <w:t>OSE</w:t>
      </w:r>
      <w:r>
        <w:fldChar w:fldCharType="end"/>
      </w:r>
      <w:r>
        <w:t xml:space="preserve"> auf einem </w:t>
      </w:r>
      <w:r>
        <w:fldChar w:fldCharType="begin"/>
      </w:r>
      <w:r>
        <w:instrText xml:space="preserve"> AutoTextList   \s NoStyle \t "Lizenziertes Gerät ist ein einzelnes physisches Hardwaresystem, dem eine Lizenz zugewiesen wird</w:instrText>
      </w:r>
      <w:r>
        <w:instrText xml:space="preserve">. Im Sinne dieser Definition wird eine Hardwarepartition oder ein Blade als separates Gerät betrachtet." </w:instrText>
      </w:r>
      <w:r>
        <w:fldChar w:fldCharType="separate"/>
      </w:r>
      <w:r>
        <w:rPr>
          <w:color w:val="0563C1"/>
        </w:rPr>
        <w:t>Lizenzierten Gerät</w:t>
      </w:r>
      <w:r>
        <w:fldChar w:fldCharType="end"/>
      </w:r>
      <w:r>
        <w:t xml:space="preserve"> oder von </w:t>
      </w:r>
      <w:r>
        <w:fldChar w:fldCharType="begin"/>
      </w:r>
      <w:r>
        <w:instrText xml:space="preserve"> AutoTextList   \s NoStyle \t "OSE ist eine Betriebssysteminstanz als Ganzes oder in Teilen oder eine virtuelle (oder an</w:instrText>
      </w:r>
      <w:r>
        <w:instrText xml:space="preserve">derweitig emulierte) Betriebssysteminstanz als Ganzes oder in Teilen … (Siehe vollständige Definition im Glossar)" </w:instrText>
      </w:r>
      <w:r>
        <w:fldChar w:fldCharType="separate"/>
      </w:r>
      <w:r>
        <w:rPr>
          <w:color w:val="0563C1"/>
        </w:rPr>
        <w:t>OSEs</w:t>
      </w:r>
      <w:r>
        <w:fldChar w:fldCharType="end"/>
      </w:r>
      <w:r>
        <w:t xml:space="preserve"> auf von einem </w:t>
      </w:r>
      <w:r>
        <w:fldChar w:fldCharType="begin"/>
      </w:r>
      <w:r>
        <w:instrText xml:space="preserve"> AutoTextList   \s NoStyle \t "Lizenzierter Nutzer ist die jeweilige Person, der eine Lizenz zugewiesen wird." </w:instrText>
      </w:r>
      <w:r>
        <w:fldChar w:fldCharType="separate"/>
      </w:r>
      <w:r>
        <w:rPr>
          <w:color w:val="0563C1"/>
        </w:rPr>
        <w:t>Lizenzie</w:t>
      </w:r>
      <w:r>
        <w:rPr>
          <w:color w:val="0563C1"/>
        </w:rPr>
        <w:t>rten Nutzer</w:t>
      </w:r>
      <w:r>
        <w:fldChar w:fldCharType="end"/>
      </w:r>
      <w:r>
        <w:t xml:space="preserve"> genutzten Geräten zu nutzen.</w:t>
      </w:r>
    </w:p>
    <w:p w:rsidR="00AB7F3E" w:rsidRDefault="00B06685" w:rsidP="00A85FF8">
      <w:pPr>
        <w:pStyle w:val="ProductList-Bullet"/>
        <w:numPr>
          <w:ilvl w:val="0"/>
          <w:numId w:val="15"/>
        </w:numPr>
      </w:pPr>
      <w:r>
        <w:fldChar w:fldCharType="begin"/>
      </w:r>
      <w:r>
        <w:instrText xml:space="preserve"> AutoTextList   \s NoStyle \t "OSE ist eine Betriebssysteminstanz als Ganzes oder in Teilen oder eine virtuelle (oder anderweitig emulierte) Betriebssysteminstanz als Ganzes oder in Teilen … (Siehe vollständige D</w:instrText>
      </w:r>
      <w:r>
        <w:instrText xml:space="preserve">efinition im Glossar)" </w:instrText>
      </w:r>
      <w:r>
        <w:fldChar w:fldCharType="separate"/>
      </w:r>
      <w:r>
        <w:rPr>
          <w:color w:val="0563C1"/>
        </w:rPr>
        <w:t>OSEs</w:t>
      </w:r>
      <w:r>
        <w:fldChar w:fldCharType="end"/>
      </w:r>
      <w:r>
        <w:t xml:space="preserve">, die auf anderen Betriebssystemen als </w:t>
      </w:r>
      <w:r>
        <w:fldChar w:fldCharType="begin"/>
      </w:r>
      <w:r>
        <w:instrText xml:space="preserve"> AutoTextList   \s NoStyle \t "Server ist ein physisches Hardwaresystem, das fähig ist, Serversoftware auszuführen." </w:instrText>
      </w:r>
      <w:r>
        <w:fldChar w:fldCharType="separate"/>
      </w:r>
      <w:r>
        <w:rPr>
          <w:color w:val="0563C1"/>
        </w:rPr>
        <w:t>Serverbetriebssystemen</w:t>
      </w:r>
      <w:r>
        <w:fldChar w:fldCharType="end"/>
      </w:r>
      <w:r>
        <w:t xml:space="preserve"> ausgeführt werden, erfordern Client-Manageme</w:t>
      </w:r>
      <w:r>
        <w:t xml:space="preserve">nt-Lizenzen oder </w:t>
      </w:r>
      <w:r>
        <w:fldChar w:fldCharType="begin"/>
      </w:r>
      <w:r>
        <w:instrText xml:space="preserve"> AutoTextList   \s NoStyle \t "Management-Lizenz-äquivalente Lizenz ist eine Nutzer-AL, die in der Tabelle „Management-Lizenz“ eines Produkts angegeben wird, oder eine CAL-Suite oder AL, die in Anhang A der Tabelle „Management-Lizenz-äquiv</w:instrText>
      </w:r>
      <w:r>
        <w:instrText xml:space="preserve">alente Lizenzen“ angegebenen wird. (Siehe vollständige Definition im Glossar)" </w:instrText>
      </w:r>
      <w:r>
        <w:fldChar w:fldCharType="separate"/>
      </w:r>
      <w:r>
        <w:rPr>
          <w:color w:val="0563C1"/>
        </w:rPr>
        <w:t>Management-Lizenz-äquivalente Lizenzen</w:t>
      </w:r>
      <w:r>
        <w:fldChar w:fldCharType="end"/>
      </w:r>
      <w:r>
        <w:t>.</w:t>
      </w:r>
    </w:p>
    <w:p w:rsidR="00AB7F3E" w:rsidRDefault="00B06685" w:rsidP="00A85FF8">
      <w:pPr>
        <w:pStyle w:val="ProductList-Bullet"/>
        <w:numPr>
          <w:ilvl w:val="0"/>
          <w:numId w:val="15"/>
        </w:numPr>
      </w:pPr>
      <w:r>
        <w:t xml:space="preserve">Die Anzahl der erforderlichen Client-Management-Lizenzen hängt vom zugewiesenen </w:t>
      </w:r>
      <w:r>
        <w:fldChar w:fldCharType="begin"/>
      </w:r>
      <w:r>
        <w:instrText xml:space="preserve"> AutoTextList   \s NoStyle \t "Lizenz bedeutet das Rec</w:instrText>
      </w:r>
      <w:r>
        <w:instrText xml:space="preserve">ht, ein Produkt herunterzuladen, zu installieren, darauf zuzugreifen und es zu verwenden." </w:instrText>
      </w:r>
      <w:r>
        <w:fldChar w:fldCharType="separate"/>
      </w:r>
      <w:r>
        <w:rPr>
          <w:color w:val="0563C1"/>
        </w:rPr>
        <w:t>Lizenztyp</w:t>
      </w:r>
      <w:r>
        <w:fldChar w:fldCharType="end"/>
      </w:r>
      <w:r>
        <w:t xml:space="preserve"> (pro </w:t>
      </w:r>
      <w:r>
        <w:fldChar w:fldCharType="begin"/>
      </w:r>
      <w:r>
        <w:instrText xml:space="preserve"> AutoTextList   \s NoStyle \t "OSE ist eine Betriebssysteminstanz als Ganzes oder in Teilen oder eine virtuelle (oder anderweitig emulierte) Betrie</w:instrText>
      </w:r>
      <w:r>
        <w:instrText xml:space="preserve">bssysteminstanz als Ganzes oder in Teilen ... (Siehe vollständige Definition im Glossar)" </w:instrText>
      </w:r>
      <w:r>
        <w:fldChar w:fldCharType="separate"/>
      </w:r>
      <w:r>
        <w:rPr>
          <w:color w:val="0563C1"/>
        </w:rPr>
        <w:t>OSE</w:t>
      </w:r>
      <w:r>
        <w:fldChar w:fldCharType="end"/>
      </w:r>
      <w:r>
        <w:t xml:space="preserve"> oder Nutzer) ab.</w:t>
      </w:r>
    </w:p>
    <w:p w:rsidR="00AB7F3E" w:rsidRDefault="00B06685" w:rsidP="00A85FF8">
      <w:pPr>
        <w:pStyle w:val="ProductList-Bullet"/>
        <w:numPr>
          <w:ilvl w:val="0"/>
          <w:numId w:val="15"/>
        </w:numPr>
      </w:pPr>
      <w:r>
        <w:t xml:space="preserve">Für die Verwaltung einer </w:t>
      </w:r>
      <w:r>
        <w:fldChar w:fldCharType="begin"/>
      </w:r>
      <w:r>
        <w:instrText xml:space="preserve"> AutoTextList   \s NoStyle \t "OSE ist eine Betriebssysteminstanz als Ganzes oder in Teilen oder eine virtuelle (oder</w:instrText>
      </w:r>
      <w:r>
        <w:instrText xml:space="preserve"> anderweitig emulierte) Betriebssysteminstanz als Ganzes oder in Teilen ... (Siehe vollständige Definition im Glossar)" </w:instrText>
      </w:r>
      <w:r>
        <w:fldChar w:fldCharType="separate"/>
      </w:r>
      <w:r>
        <w:rPr>
          <w:color w:val="0563C1"/>
        </w:rPr>
        <w:t>OSE</w:t>
      </w:r>
      <w:r>
        <w:fldChar w:fldCharType="end"/>
      </w:r>
      <w:r>
        <w:t>, auf die mehrere Nutzer zugreifen, ist eine OSE-Client-Management-Lizenz oder eine Nutzer-Client-Management-Lizenz für jeden Nutz</w:t>
      </w:r>
      <w:r>
        <w:t>er erforderlich.</w:t>
      </w:r>
    </w:p>
    <w:p w:rsidR="00AB7F3E" w:rsidRDefault="00AB7F3E">
      <w:pPr>
        <w:pStyle w:val="ProductList-Body"/>
      </w:pPr>
    </w:p>
    <w:p w:rsidR="00AB7F3E" w:rsidRDefault="00B06685">
      <w:pPr>
        <w:pStyle w:val="ProductList-ClauseHeading"/>
        <w:outlineLvl w:val="3"/>
      </w:pPr>
      <w:r>
        <w:t>Management-Lizenzen sind nicht erforderlich für:</w:t>
      </w:r>
    </w:p>
    <w:p w:rsidR="00AB7F3E" w:rsidRDefault="00B06685" w:rsidP="00A85FF8">
      <w:pPr>
        <w:pStyle w:val="ProductList-Bullet"/>
        <w:numPr>
          <w:ilvl w:val="0"/>
          <w:numId w:val="16"/>
        </w:numPr>
      </w:pPr>
      <w:r>
        <w:fldChar w:fldCharType="begin"/>
      </w:r>
      <w:r>
        <w:instrText xml:space="preserve"> AutoTextList   \s NoStyle \t "OSE ist eine Betriebssysteminstanz als Ganzes oder in Teilen oder eine virtuelle (oder anderweitig emulierte) Betriebssysteminstanz als Ganzes oder in Teilen </w:instrText>
      </w:r>
      <w:r>
        <w:instrText xml:space="preserve">… (Siehe vollständige Definition im Glossar)" </w:instrText>
      </w:r>
      <w:r>
        <w:fldChar w:fldCharType="separate"/>
      </w:r>
      <w:r>
        <w:rPr>
          <w:color w:val="0563C1"/>
        </w:rPr>
        <w:t>OSEs</w:t>
      </w:r>
      <w:r>
        <w:fldChar w:fldCharType="end"/>
      </w:r>
      <w:r>
        <w:t xml:space="preserve">, in denen sich keine </w:t>
      </w:r>
      <w:r>
        <w:fldChar w:fldCharType="begin"/>
      </w:r>
      <w:r>
        <w:instrText xml:space="preserve"> AutoTextList   \s NoStyle \t "Ausgeführte Instanz ist eine Instanz einer Software, die in den Arbeitsspeicher geladen wurde und für die eine oder mehrere Anweisungen ausgeführt wur</w:instrText>
      </w:r>
      <w:r>
        <w:instrText xml:space="preserve">den. (Siehe vollständige Definition im Glossar)" </w:instrText>
      </w:r>
      <w:r>
        <w:fldChar w:fldCharType="separate"/>
      </w:r>
      <w:r>
        <w:rPr>
          <w:color w:val="0563C1"/>
        </w:rPr>
        <w:t>Ausgeführten Instanzen</w:t>
      </w:r>
      <w:r>
        <w:fldChar w:fldCharType="end"/>
      </w:r>
      <w:r>
        <w:t xml:space="preserve"> der Software befinden,</w:t>
      </w:r>
    </w:p>
    <w:p w:rsidR="00AB7F3E" w:rsidRDefault="00B06685" w:rsidP="00A85FF8">
      <w:pPr>
        <w:pStyle w:val="ProductList-Bullet"/>
        <w:numPr>
          <w:ilvl w:val="0"/>
          <w:numId w:val="16"/>
        </w:numPr>
      </w:pPr>
      <w:r>
        <w:t>Netzwerkinfrastrukturgeräte des Kunden, die ausschließlich der Übertragung von Netzwerkdaten und nicht der Ausführung von Windows-Serversoftware dienen,</w:t>
      </w:r>
    </w:p>
    <w:p w:rsidR="00AB7F3E" w:rsidRDefault="00B06685" w:rsidP="00A85FF8">
      <w:pPr>
        <w:pStyle w:val="ProductList-Bullet"/>
        <w:numPr>
          <w:ilvl w:val="0"/>
          <w:numId w:val="16"/>
        </w:numPr>
      </w:pPr>
      <w:r>
        <w:t>Konve</w:t>
      </w:r>
      <w:r>
        <w:t xml:space="preserve">rtierung von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w:t>
      </w:r>
      <w:r>
        <w:t>von Physisch in Virtuell oder</w:t>
      </w:r>
    </w:p>
    <w:p w:rsidR="00AB7F3E" w:rsidRDefault="00B06685" w:rsidP="00A85FF8">
      <w:pPr>
        <w:pStyle w:val="ProductList-Bullet"/>
        <w:numPr>
          <w:ilvl w:val="0"/>
          <w:numId w:val="16"/>
        </w:numPr>
      </w:pPr>
      <w:r>
        <w:t>Geräte, die ausschließlich auf den Status ihrer Hardwarekomponenten im Hinblick auf Systemtemperatur, Lüftergeschwindigkeit, Netzschalter, Zurücksetzen des Systems oder CPU-Verfügbarkeit überwacht oder verwaltet werden</w:t>
      </w:r>
    </w:p>
    <w:p w:rsidR="00AB7F3E" w:rsidRDefault="00AB7F3E">
      <w:pPr>
        <w:pStyle w:val="ProductList-Body"/>
      </w:pPr>
    </w:p>
    <w:p w:rsidR="00AB7F3E" w:rsidRDefault="00B06685">
      <w:pPr>
        <w:pStyle w:val="ProductList-ClauseHeading"/>
        <w:outlineLvl w:val="3"/>
      </w:pPr>
      <w:r>
        <w:t>Datasets</w:t>
      </w:r>
    </w:p>
    <w:p w:rsidR="00AB7F3E" w:rsidRDefault="00B06685">
      <w:pPr>
        <w:pStyle w:val="ProductList-Body"/>
      </w:pPr>
      <w:r>
        <w:t>Der Kunde ist nicht berechtigt, in der Software enthaltene Datasets (oder Teile von Datasets) zu kopieren oder zu vertreiben.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
        <w:outlineLvl w:val="2"/>
      </w:pPr>
      <w:bookmarkStart w:id="30" w:name="_Sec545"/>
      <w:r>
        <w:t>Spezialserver</w:t>
      </w:r>
      <w:bookmarkEnd w:id="30"/>
      <w:r>
        <w:fldChar w:fldCharType="begin"/>
      </w:r>
      <w:r>
        <w:instrText xml:space="preserve"> TC "</w:instrText>
      </w:r>
      <w:bookmarkStart w:id="31" w:name="_Toc449308147"/>
      <w:r>
        <w:instrText>Spezialserver</w:instrText>
      </w:r>
      <w:bookmarkEnd w:id="31"/>
      <w:r>
        <w:instrText>" \l 3</w:instrText>
      </w:r>
      <w:r>
        <w:fldChar w:fldCharType="end"/>
      </w:r>
    </w:p>
    <w:p w:rsidR="00AB7F3E" w:rsidRDefault="00B06685">
      <w:pPr>
        <w:pStyle w:val="ProductList-ClauseHeading"/>
        <w:outlineLvl w:val="3"/>
      </w:pPr>
      <w:r>
        <w:t>Serverlizenzen (pro Instanz)</w:t>
      </w:r>
    </w:p>
    <w:p w:rsidR="00AB7F3E" w:rsidRDefault="00B06685">
      <w:pPr>
        <w:pStyle w:val="ProductList-Body"/>
      </w:pPr>
      <w:r>
        <w:t xml:space="preserve">Der Kunde ist berechtigt, eine </w:t>
      </w:r>
      <w:r>
        <w:fldChar w:fldCharType="begin"/>
      </w:r>
      <w:r>
        <w:instrText xml:space="preserve"> AutoTextList   \s NoStyle \t "Ausgeführte Instanz ist eine Instanz einer Software, die in den Arbeitsspeicher geladen wurde und für die eine oder mehrere A</w:instrText>
      </w:r>
      <w:r>
        <w:instrText xml:space="preserve">nweisungen ausgeführt wurden. (Siehe vollständige Definition im Glossar)" </w:instrText>
      </w:r>
      <w:r>
        <w:fldChar w:fldCharType="separate"/>
      </w:r>
      <w:r>
        <w:rPr>
          <w:color w:val="0563C1"/>
        </w:rPr>
        <w:t>Ausgeführte Instanz</w:t>
      </w:r>
      <w:r>
        <w:fldChar w:fldCharType="end"/>
      </w:r>
      <w:r>
        <w:t xml:space="preserve"> der Serversoftware entweder in einer </w:t>
      </w:r>
      <w:r>
        <w:fldChar w:fldCharType="begin"/>
      </w:r>
      <w:r>
        <w:instrText xml:space="preserve"> AutoTextList   \s NoStyle \t "Physische OSE ist eine OSE, die so konfiguriert ist, dass sie direkt auf einem physischen H</w:instrText>
      </w:r>
      <w:r>
        <w:instrText xml:space="preserve">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w:instrText>
      </w:r>
      <w:r>
        <w:instrText xml:space="preserv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für jede erworbene </w:t>
      </w:r>
      <w:r>
        <w:fldChar w:fldCharType="begin"/>
      </w:r>
      <w:r>
        <w:instrText xml:space="preserve"> AutoTextList   \s NoStyle \t </w:instrText>
      </w:r>
      <w:r>
        <w:instrText xml:space="preserve">"Server ist ein physisches Hardwaresystem, das fähig ist, Serversoftware auszuführen." </w:instrText>
      </w:r>
      <w:r>
        <w:fldChar w:fldCharType="separate"/>
      </w:r>
      <w:r>
        <w:rPr>
          <w:color w:val="0563C1"/>
        </w:rPr>
        <w:t>Server</w:t>
      </w:r>
      <w:r>
        <w:fldChar w:fldCharType="end"/>
      </w:r>
      <w:r>
        <w:t>lizenz auszuführen.</w:t>
      </w:r>
    </w:p>
    <w:p w:rsidR="00AB7F3E" w:rsidRDefault="00B06685">
      <w:pPr>
        <w:pStyle w:val="ProductList-Offering2Heading"/>
        <w:outlineLvl w:val="2"/>
      </w:pPr>
      <w:bookmarkStart w:id="32" w:name="_Sec546"/>
      <w:r>
        <w:t>Entwicklertools</w:t>
      </w:r>
      <w:bookmarkEnd w:id="32"/>
      <w:r>
        <w:fldChar w:fldCharType="begin"/>
      </w:r>
      <w:r>
        <w:instrText xml:space="preserve"> TC "</w:instrText>
      </w:r>
      <w:bookmarkStart w:id="33" w:name="_Toc449308148"/>
      <w:r>
        <w:instrText>Entwicklertools</w:instrText>
      </w:r>
      <w:bookmarkEnd w:id="33"/>
      <w:r>
        <w:instrText>" \l 3</w:instrText>
      </w:r>
      <w:r>
        <w:fldChar w:fldCharType="end"/>
      </w:r>
    </w:p>
    <w:p w:rsidR="00AB7F3E" w:rsidRDefault="00B06685">
      <w:pPr>
        <w:pStyle w:val="ProductList-ClauseHeading"/>
        <w:outlineLvl w:val="3"/>
      </w:pPr>
      <w:r>
        <w:t>Nutzerlizenzen</w:t>
      </w:r>
    </w:p>
    <w:p w:rsidR="00AB7F3E" w:rsidRDefault="00B06685" w:rsidP="00A85FF8">
      <w:pPr>
        <w:pStyle w:val="ProductList-Bullet"/>
        <w:numPr>
          <w:ilvl w:val="0"/>
          <w:numId w:val="17"/>
        </w:numPr>
      </w:pPr>
      <w:r>
        <w:t xml:space="preserve">Ein </w:t>
      </w:r>
      <w:r>
        <w:fldChar w:fldCharType="begin"/>
      </w:r>
      <w:r>
        <w:instrText xml:space="preserve"> AutoTextList   \s NoStyle \t "Lizenzierter Nutzer ist die jeweilige Person, </w:instrText>
      </w:r>
      <w:r>
        <w:instrText xml:space="preserve">der eine Lizenz zugewiesen wird." </w:instrText>
      </w:r>
      <w:r>
        <w:fldChar w:fldCharType="separate"/>
      </w:r>
      <w:r>
        <w:rPr>
          <w:color w:val="0563C1"/>
        </w:rPr>
        <w:t>Lizenzierter Nutzer</w:t>
      </w:r>
      <w:r>
        <w:fldChar w:fldCharType="end"/>
      </w:r>
      <w:r>
        <w:t xml:space="preserve"> ist für jede erworbene Nutzerlizenz berechtigt, eine beliebige Anzahl von Kopien der Software und früherer Versionen auf jedem für die Nutzung durch den Kunden vorgesehenen Gerät zu nutzen. </w:t>
      </w:r>
    </w:p>
    <w:p w:rsidR="00AB7F3E" w:rsidRDefault="00B06685" w:rsidP="00A85FF8">
      <w:pPr>
        <w:pStyle w:val="ProductList-Bullet"/>
        <w:numPr>
          <w:ilvl w:val="0"/>
          <w:numId w:val="17"/>
        </w:numPr>
      </w:pPr>
      <w:r>
        <w:fldChar w:fldCharType="begin"/>
      </w:r>
      <w:r>
        <w:instrText xml:space="preserve"> AutoTex</w:instrText>
      </w:r>
      <w:r>
        <w:instrText xml:space="preserve">tList   \s NoStyle \t "Lizenzierter Nutzer ist die jeweilige Person, der eine Lizenz zugewiesen wird." </w:instrText>
      </w:r>
      <w:r>
        <w:fldChar w:fldCharType="separate"/>
      </w:r>
      <w:r>
        <w:rPr>
          <w:color w:val="0563C1"/>
        </w:rPr>
        <w:t>Lizenzierte Nutzer</w:t>
      </w:r>
      <w:r>
        <w:fldChar w:fldCharType="end"/>
      </w:r>
      <w:r>
        <w:t xml:space="preserve"> sind berechtigt, die Software zur Bewertung zu verwenden, und um die Programme des Kunden zu entwickeln, zu testen und vorzuführen.</w:t>
      </w:r>
      <w:r>
        <w:t xml:space="preserve"> Diese Rechte umfassen die Verwendung der Software für das Simulieren einer Endbenutzer-Umgebung zur Diagnose von Problemen, die in Verbindung mit seinen Programmen auftreten.</w:t>
      </w:r>
    </w:p>
    <w:p w:rsidR="00AB7F3E" w:rsidRDefault="00B06685" w:rsidP="00A85FF8">
      <w:pPr>
        <w:pStyle w:val="ProductList-Bullet"/>
        <w:numPr>
          <w:ilvl w:val="0"/>
          <w:numId w:val="17"/>
        </w:numPr>
      </w:pPr>
      <w:r>
        <w:t xml:space="preserve">Die Software ist nicht zur Verwendung in einer </w:t>
      </w:r>
      <w:r>
        <w:fldChar w:fldCharType="begin"/>
      </w:r>
      <w:r>
        <w:instrText xml:space="preserve"> AutoTextList   \s NoStyle \t "Pr</w:instrText>
      </w:r>
      <w:r>
        <w:instrText>oduktionsumgebung steht für jede Virtuelle oder Physische OSE, die eine Arbeitslast der Produktion ausführt oder auf Produktionsdaten zugreift, oder eine Physische OSE, die eine oder mehrere Virtuelle OSEs bedient, die eine Arbeitslast der Produktion ausfü</w:instrText>
      </w:r>
      <w:r>
        <w:instrText xml:space="preserve">hrt oder auf Produktionsdaten zugreift." </w:instrText>
      </w:r>
      <w:r>
        <w:fldChar w:fldCharType="separate"/>
      </w:r>
      <w:r>
        <w:rPr>
          <w:color w:val="0563C1"/>
        </w:rPr>
        <w:t>Produktionsumgebung</w:t>
      </w:r>
      <w:r>
        <w:fldChar w:fldCharType="end"/>
      </w:r>
      <w:r>
        <w:t xml:space="preserve"> lizenziert. </w:t>
      </w:r>
    </w:p>
    <w:p w:rsidR="00AB7F3E" w:rsidRDefault="00AB7F3E">
      <w:pPr>
        <w:pStyle w:val="ProductList-Body"/>
      </w:pPr>
    </w:p>
    <w:p w:rsidR="00AB7F3E" w:rsidRDefault="00B06685">
      <w:pPr>
        <w:pStyle w:val="ProductList-ClauseHeading"/>
        <w:outlineLvl w:val="3"/>
      </w:pPr>
      <w:r>
        <w:t>Zusätzliche Lizenzbestimmungen für MSDN-Abonnements</w:t>
      </w:r>
    </w:p>
    <w:p w:rsidR="00AB7F3E" w:rsidRDefault="00B06685">
      <w:pPr>
        <w:pStyle w:val="ProductList-Body"/>
      </w:pPr>
      <w:r>
        <w:t xml:space="preserve">Zusätzlich zu seinen Rechten, die in den Lizenzmodellbestimmungen enthalten sind, darf der Kunde für jede </w:t>
      </w:r>
      <w:r>
        <w:fldChar w:fldCharType="begin"/>
      </w:r>
      <w:r>
        <w:instrText xml:space="preserve"> AutoTextList   \s N</w:instrText>
      </w:r>
      <w:r>
        <w:instrText xml:space="preserve">oStyle \t "Lizenz bedeutet das Recht, ein Produkt herunterzuladen, zu installieren, darauf zuzugreifen und es zu verwenden." </w:instrText>
      </w:r>
      <w:r>
        <w:fldChar w:fldCharType="separate"/>
      </w:r>
      <w:r>
        <w:rPr>
          <w:color w:val="0563C1"/>
        </w:rPr>
        <w:t>Lizenz</w:t>
      </w:r>
      <w:r>
        <w:fldChar w:fldCharType="end"/>
      </w:r>
      <w:r>
        <w:t>, die er erwirbt, ein MSDN-Abonnement zuweisen. Für MSDN-Abonnements bezeichnet „Software“ die Software, die über MSDN-Abo</w:t>
      </w:r>
      <w:r>
        <w:t xml:space="preserve">nnentendownloads für die Abonnementebene des Kunden zur Verfügung gestellt wird. Mit dem MSDN-Abonnement des Kunden zur Verfügung gestellte Onlinedienste dürfen nicht in </w:t>
      </w:r>
      <w:r>
        <w:fldChar w:fldCharType="begin"/>
      </w:r>
      <w:r>
        <w:instrText xml:space="preserve"> AutoTextList   \s NoStyle \t "Produktionsumgebung steht für jede Virtuelle oder Physi</w:instrText>
      </w:r>
      <w:r>
        <w:instrText xml:space="preserve">sche OSE, die eine Arbeitslast der Produktion ausführt oder auf Produktionsdaten zugreift, oder eine Physische OSE, die eine oder mehrere Virtuelle OSEs bedient, die eine Arbeitslast der Produktion ausführt oder auf Produktionsdaten zugreift." </w:instrText>
      </w:r>
      <w:r>
        <w:fldChar w:fldCharType="separate"/>
      </w:r>
      <w:r>
        <w:rPr>
          <w:color w:val="0563C1"/>
        </w:rPr>
        <w:t>Produktionsu</w:t>
      </w:r>
      <w:r>
        <w:rPr>
          <w:color w:val="0563C1"/>
        </w:rPr>
        <w:t>mgebungen</w:t>
      </w:r>
      <w:r>
        <w:fldChar w:fldCharType="end"/>
      </w:r>
      <w:r>
        <w:t xml:space="preserve"> verwendet werden. </w:t>
      </w:r>
    </w:p>
    <w:p w:rsidR="00AB7F3E" w:rsidRDefault="00AB7F3E">
      <w:pPr>
        <w:pStyle w:val="ProductList-Body"/>
      </w:pPr>
    </w:p>
    <w:p w:rsidR="00AB7F3E" w:rsidRDefault="00B06685">
      <w:pPr>
        <w:pStyle w:val="ProductList-SubClauseHeading"/>
        <w:outlineLvl w:val="4"/>
      </w:pPr>
      <w:r>
        <w:t>Ausführung der Software auf Microsoft Azure Platform-Diensten</w:t>
      </w:r>
    </w:p>
    <w:p w:rsidR="00AB7F3E" w:rsidRDefault="00B06685" w:rsidP="00A85FF8">
      <w:pPr>
        <w:pStyle w:val="ProductList-Bullet"/>
        <w:numPr>
          <w:ilvl w:val="1"/>
          <w:numId w:val="18"/>
        </w:numPr>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für die Laufzeit seines MSDN-Abonnements berechtigt, die Software auf Microsoft Azure Plattform-Diensten auszuführen. </w:t>
      </w:r>
    </w:p>
    <w:p w:rsidR="00AB7F3E" w:rsidRDefault="00B06685" w:rsidP="00A85FF8">
      <w:pPr>
        <w:pStyle w:val="ProductList-Bullet"/>
        <w:numPr>
          <w:ilvl w:val="1"/>
          <w:numId w:val="18"/>
        </w:numPr>
      </w:pPr>
      <w:r>
        <w:t>Die Nutzung der Software unterliegt weiterhin den Geschäftsbedingungen des Volumenlizenzvertrages des Kunden sowie etwaigen der Soft</w:t>
      </w:r>
      <w:r>
        <w:t>ware beiliegenden Bestimmungen.</w:t>
      </w:r>
    </w:p>
    <w:p w:rsidR="00AB7F3E" w:rsidRDefault="00B06685" w:rsidP="00A85FF8">
      <w:pPr>
        <w:pStyle w:val="ProductList-Bullet"/>
        <w:numPr>
          <w:ilvl w:val="1"/>
          <w:numId w:val="18"/>
        </w:numPr>
      </w:pPr>
      <w:r>
        <w:t xml:space="preserve">die Geschäftsbedingungen für das Entwicklertools-Lizenzmodell gelten für die Nutzung der angebotenen Software- und Azure MSDN Dev/Test-Komponenten mit der Einschränkung, dass der </w:t>
      </w:r>
      <w:r>
        <w:fldChar w:fldCharType="begin"/>
      </w:r>
      <w:r>
        <w:instrText xml:space="preserve"> AutoTextList   \s NoStyle \t "Lizenzierter N</w:instrText>
      </w:r>
      <w:r>
        <w:instrText xml:space="preserve">utzer ist die jeweilige Person, der eine Lizenz zugewiesen wird." </w:instrText>
      </w:r>
      <w:r>
        <w:fldChar w:fldCharType="separate"/>
      </w:r>
      <w:r>
        <w:rPr>
          <w:color w:val="0563C1"/>
        </w:rPr>
        <w:t>Lizenzierte Nutzer</w:t>
      </w:r>
      <w:r>
        <w:fldChar w:fldCharType="end"/>
      </w:r>
      <w:r>
        <w:t xml:space="preserve"> nicht berechtigt ist, Office Professional Plus oder System Center Virtual Machine Manager auf Microsoft Azure Platform-Diensten auszuführen.</w:t>
      </w:r>
    </w:p>
    <w:p w:rsidR="00AB7F3E" w:rsidRDefault="00AB7F3E">
      <w:pPr>
        <w:pStyle w:val="ProductList-BodyIndented"/>
      </w:pPr>
    </w:p>
    <w:p w:rsidR="00AB7F3E" w:rsidRDefault="00B06685">
      <w:pPr>
        <w:pStyle w:val="ProductList-SubClauseHeading"/>
        <w:outlineLvl w:val="4"/>
      </w:pPr>
      <w:r>
        <w:t>Zusätzliche Anforderungen</w:t>
      </w:r>
    </w:p>
    <w:p w:rsidR="00AB7F3E" w:rsidRDefault="00B06685">
      <w:pPr>
        <w:pStyle w:val="ProductList-BodyIndented"/>
      </w:pPr>
      <w:r>
        <w:t>Um Software auf Microsoft Azure Platform-Diensten ausführen zu können, muss der Kunde sein MSDN-Abonnement aktivieren, indem er sein Microsoft-Account mit dem MSDN-Abonnement verknüpft.</w:t>
      </w:r>
    </w:p>
    <w:p w:rsidR="00AB7F3E" w:rsidRDefault="00AB7F3E">
      <w:pPr>
        <w:pStyle w:val="ProductList-BodyIndented"/>
      </w:pPr>
    </w:p>
    <w:p w:rsidR="00AB7F3E" w:rsidRDefault="00B06685">
      <w:pPr>
        <w:pStyle w:val="ProductList-SubClauseHeading"/>
        <w:outlineLvl w:val="4"/>
      </w:pPr>
      <w:r>
        <w:t>Akzeptanztests und Feedback</w:t>
      </w:r>
    </w:p>
    <w:p w:rsidR="00AB7F3E" w:rsidRDefault="00B06685">
      <w:pPr>
        <w:pStyle w:val="ProductList-BodyIndented"/>
      </w:pPr>
      <w:r>
        <w:t>Die Endbenutzer des Kunden sind berechtig</w:t>
      </w:r>
      <w:r>
        <w:t>t, auf die Software und auf über das MSDN-Abonnement des Kunden zur Verfügung gestellte Onlinedienste zuzugreifen, um Akzeptanztests durchzuführen oder Feedback zu seinen Programmen zu geben.</w:t>
      </w:r>
    </w:p>
    <w:p w:rsidR="00AB7F3E" w:rsidRDefault="00AB7F3E">
      <w:pPr>
        <w:pStyle w:val="ProductList-BodyIndented"/>
      </w:pPr>
    </w:p>
    <w:p w:rsidR="00AB7F3E" w:rsidRDefault="00B06685">
      <w:pPr>
        <w:pStyle w:val="ProductList-SubClauseHeading"/>
        <w:outlineLvl w:val="4"/>
      </w:pPr>
      <w:r>
        <w:t>Windows Server 2012 R2-Remotedesktopdienste</w:t>
      </w:r>
    </w:p>
    <w:p w:rsidR="00AB7F3E" w:rsidRDefault="00B06685">
      <w:pPr>
        <w:pStyle w:val="ProductList-BodyIndented"/>
      </w:pPr>
      <w:r>
        <w:t xml:space="preserve">Bis zu 200 anonyme </w:t>
      </w:r>
      <w:r>
        <w:t>Nutzer sind gleichzeitig berechtigt, das Feature „Remotedesktopdienste“ der Windows Server-Software zum Zugriff auf Onlinedemonstrationen der Programme des Kunden zu verwenden.</w:t>
      </w:r>
    </w:p>
    <w:p w:rsidR="00AB7F3E" w:rsidRDefault="00AB7F3E">
      <w:pPr>
        <w:pStyle w:val="ProductList-BodyIndented"/>
      </w:pPr>
    </w:p>
    <w:p w:rsidR="00AB7F3E" w:rsidRDefault="00B06685">
      <w:pPr>
        <w:pStyle w:val="ProductList-SubClauseHeading"/>
        <w:outlineLvl w:val="4"/>
      </w:pPr>
      <w:r>
        <w:t>Windows Embedded-Produkte</w:t>
      </w:r>
    </w:p>
    <w:p w:rsidR="00AB7F3E" w:rsidRDefault="00B06685">
      <w:pPr>
        <w:pStyle w:val="ProductList-BodyIndented"/>
      </w:pPr>
      <w:r>
        <w:t>Jedes Windows Embedded-Produkt wird unter den dazugehörigen Bestimmungen lizenziert, einschließlich Verpflichtungen von Microsoft im Zusammenhang mit der Verteidigung gegen Ansprüche wegen Schutzrechtsverletzung und widerrechtlicher Verwendung. Diese Besti</w:t>
      </w:r>
      <w:r>
        <w:t xml:space="preserve">mmungen ersetzen die entsprechenden Bestimmungen im Volumenlizenzvertrag des Kunden. 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ist berechtigt, eine unbegrenzte</w:t>
      </w:r>
      <w:r>
        <w:t xml:space="preserve"> Anzahl von Kopien des lizenzierten Windows Embedded-Produkts auf jedem Gerät zu installieren und zu nutzen.</w:t>
      </w:r>
    </w:p>
    <w:p w:rsidR="00AB7F3E" w:rsidRDefault="00AB7F3E">
      <w:pPr>
        <w:pStyle w:val="ProductList-BodyIndented"/>
        <w:jc w:val="right"/>
      </w:pPr>
    </w:p>
    <w:tbl>
      <w:tblPr>
        <w:tblStyle w:val="PURTable0"/>
        <w:tblW w:w="0" w:type="dxa"/>
        <w:tblLook w:val="04A0" w:firstRow="1" w:lastRow="0" w:firstColumn="1" w:lastColumn="0" w:noHBand="0" w:noVBand="1"/>
      </w:tblPr>
      <w:tblGrid>
        <w:gridCol w:w="1044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Indented"/>
      </w:pPr>
    </w:p>
    <w:p w:rsidR="00AB7F3E" w:rsidRDefault="00AB7F3E">
      <w:pPr>
        <w:sectPr w:rsidR="00AB7F3E">
          <w:headerReference w:type="default" r:id="rId37"/>
          <w:footerReference w:type="default" r:id="rId38"/>
          <w:type w:val="continuous"/>
          <w:pgSz w:w="12240" w:h="15840" w:code="1"/>
          <w:pgMar w:top="1170" w:right="720" w:bottom="720" w:left="720" w:header="432" w:footer="288" w:gutter="0"/>
          <w:cols w:space="360"/>
        </w:sectPr>
      </w:pPr>
    </w:p>
    <w:p w:rsidR="00AB7F3E" w:rsidRDefault="00B06685">
      <w:pPr>
        <w:pStyle w:val="ProductList-SectionHeading"/>
        <w:pageBreakBefore/>
        <w:outlineLvl w:val="0"/>
      </w:pPr>
      <w:bookmarkStart w:id="34" w:name="_Sec547"/>
      <w:bookmarkEnd w:id="12"/>
      <w:r>
        <w:lastRenderedPageBreak/>
        <w:t>Software</w:t>
      </w:r>
      <w:r>
        <w:fldChar w:fldCharType="begin"/>
      </w:r>
      <w:r>
        <w:instrText xml:space="preserve"> TC "</w:instrText>
      </w:r>
      <w:bookmarkStart w:id="35" w:name="_Toc449308149"/>
      <w:r>
        <w:instrText>Software</w:instrText>
      </w:r>
      <w:bookmarkEnd w:id="35"/>
      <w:r>
        <w:instrText>" \l 1</w:instrText>
      </w:r>
      <w:r>
        <w:fldChar w:fldCharType="end"/>
      </w:r>
    </w:p>
    <w:p w:rsidR="00AB7F3E" w:rsidRDefault="00B06685">
      <w:pPr>
        <w:pStyle w:val="ProductList-Offering1HeadingNoBorder"/>
        <w:outlineLvl w:val="1"/>
      </w:pPr>
      <w:bookmarkStart w:id="36" w:name="_Sec857"/>
      <w:r>
        <w:t>Advanced Threat Analytics</w:t>
      </w:r>
      <w:bookmarkEnd w:id="36"/>
      <w:r>
        <w:fldChar w:fldCharType="begin"/>
      </w:r>
      <w:r>
        <w:instrText xml:space="preserve"> TC "</w:instrText>
      </w:r>
      <w:bookmarkStart w:id="37" w:name="_Toc449308150"/>
      <w:r>
        <w:instrText>Advanced Threat Analytics</w:instrText>
      </w:r>
      <w:bookmarkEnd w:id="37"/>
      <w:r>
        <w:instrText>" \l 2</w:instrText>
      </w:r>
      <w:r>
        <w:fldChar w:fldCharType="end"/>
      </w:r>
    </w:p>
    <w:p w:rsidR="00AB7F3E" w:rsidRDefault="00B06685">
      <w:pPr>
        <w:pStyle w:val="ProductList-Offering1SubSection"/>
        <w:outlineLvl w:val="2"/>
      </w:pPr>
      <w:bookmarkStart w:id="38" w:name="_Sec858"/>
      <w:r>
        <w:t>1. Programmverfügbarkeit</w:t>
      </w:r>
      <w:bookmarkEnd w:id="38"/>
    </w:p>
    <w:tbl>
      <w:tblPr>
        <w:tblStyle w:val="PURTable"/>
        <w:tblW w:w="0" w:type="dxa"/>
        <w:tblLook w:val="04A0" w:firstRow="1" w:lastRow="0" w:firstColumn="1" w:lastColumn="0" w:noHBand="0" w:noVBand="1"/>
      </w:tblPr>
      <w:tblGrid>
        <w:gridCol w:w="4040"/>
        <w:gridCol w:w="612"/>
        <w:gridCol w:w="603"/>
        <w:gridCol w:w="612"/>
        <w:gridCol w:w="607"/>
        <w:gridCol w:w="607"/>
        <w:gridCol w:w="611"/>
        <w:gridCol w:w="615"/>
        <w:gridCol w:w="634"/>
        <w:gridCol w:w="619"/>
        <w:gridCol w:w="613"/>
        <w:gridCol w:w="611"/>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w:instrText>
            </w:r>
            <w:r>
              <w:instrText xml:space="preserve">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Client-Management-Lizenz für Advanced Threat Analytics 2016 pro OSE</w:t>
            </w:r>
            <w:r>
              <w:fldChar w:fldCharType="begin"/>
            </w:r>
            <w:r>
              <w:instrText xml:space="preserve"> XE "Client-Management-Lizenz für Advanced Threat Analytics 2016 pro OSE"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t>8/15</w:t>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Client-Management-Lizenz für Advanced Threat Analytics 2016 pro Nutzer</w:t>
            </w:r>
            <w:r>
              <w:fldChar w:fldCharType="begin"/>
            </w:r>
            <w:r>
              <w:instrText xml:space="preserve"> XE "Client-Management-Lizenz für Advanced Threat Analytics 2016 pro Nutzer"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t>8/15</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t>2</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2"/>
      </w:pPr>
      <w:bookmarkStart w:id="39" w:name="_Sec859"/>
      <w:r>
        <w:t>2. Produktbedingungen</w:t>
      </w:r>
      <w:bookmarkEnd w:id="39"/>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w:instrText>
            </w:r>
            <w:r>
              <w:instrText xml:space="preserv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r:id="rId39">
              <w:r>
                <w:rPr>
                  <w:color w:val="000000"/>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21. Beschränkungen für einzelne Länder</w:t>
      </w:r>
    </w:p>
    <w:p w:rsidR="00AB7F3E" w:rsidRDefault="00B06685">
      <w:pPr>
        <w:pStyle w:val="ProductList-Body"/>
      </w:pPr>
      <w:r>
        <w:t>Der Kunde ist nicht berechtigt, Advanced Threat Analytics 2016 zur Nutzung oder Verbreitung in der Volksrepublik China herunterzuladen.</w:t>
      </w:r>
    </w:p>
    <w:p w:rsidR="00AB7F3E" w:rsidRDefault="00B06685">
      <w:pPr>
        <w:pStyle w:val="ProductList-Offering1SubSection"/>
        <w:outlineLvl w:val="2"/>
      </w:pPr>
      <w:bookmarkStart w:id="40" w:name="_Sec860"/>
      <w:r>
        <w:t>3. Nutzungsrechte</w:t>
      </w:r>
      <w:bookmarkEnd w:id="40"/>
    </w:p>
    <w:tbl>
      <w:tblPr>
        <w:tblStyle w:val="PURTable"/>
        <w:tblW w:w="0" w:type="dxa"/>
        <w:tblLook w:val="04A0" w:firstRow="1" w:lastRow="0" w:firstColumn="1" w:lastColumn="0" w:noHBand="0" w:noVBand="1"/>
      </w:tblPr>
      <w:tblGrid>
        <w:gridCol w:w="3664"/>
        <w:gridCol w:w="3555"/>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w:instrText>
            </w:r>
            <w:r>
              <w:instrText xml:space="preserv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w:instrText>
            </w:r>
            <w:r>
              <w:instrText xml:space="preserve">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"Enthaltene Technologien: gibt an, dass in einem Produkt weitere Microsoft-Komponenten enthalten sind; Näheres dazu finden Sie im Abschnitt</w:instrText>
            </w:r>
            <w:r>
              <w:instrText xml:space="preserve"> „Enthaltene Technologien“ der Universellen Lizenzbestimmungen." </w:instrText>
            </w:r>
            <w:r>
              <w:fldChar w:fldCharType="separate"/>
            </w:r>
            <w:r>
              <w:rPr>
                <w:color w:val="0563C1"/>
              </w:rPr>
              <w:t>Enthaltene Technologien</w:t>
            </w:r>
            <w:r>
              <w:fldChar w:fldCharType="end"/>
            </w:r>
            <w:r>
              <w:t>: Windows-Softwarekomponenten</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w:instrText>
            </w:r>
            <w:r>
              <w:instrText xml:space="preserv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3.1 Management-Lizenzen</w:t>
      </w:r>
    </w:p>
    <w:tbl>
      <w:tblPr>
        <w:tblStyle w:val="PURTable"/>
        <w:tblW w:w="0" w:type="dxa"/>
        <w:tblLook w:val="04A0" w:firstRow="1" w:lastRow="0" w:firstColumn="1" w:lastColumn="0" w:noHBand="0" w:noVBand="1"/>
      </w:tblPr>
      <w:tblGrid>
        <w:gridCol w:w="3610"/>
        <w:gridCol w:w="3570"/>
        <w:gridCol w:w="3610"/>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Advanced Threat Analytics 2016 (Nutzer- oder OSE-ML)</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 xml:space="preserve">Management-Lizenz-äquivalente Lizenz (siehe </w:t>
            </w:r>
            <w:hyperlink w:anchor="_Sec591">
              <w:r>
                <w:rPr>
                  <w:color w:val="00467F"/>
                  <w:u w:val="single"/>
                </w:rPr>
                <w:t>Anhang A</w:t>
              </w:r>
            </w:hyperlink>
            <w:r>
              <w:t>)</w:t>
            </w:r>
          </w:p>
        </w:tc>
      </w:tr>
    </w:tbl>
    <w:p w:rsidR="00AB7F3E" w:rsidRDefault="00AB7F3E">
      <w:pPr>
        <w:pStyle w:val="ProductList-Body"/>
      </w:pPr>
    </w:p>
    <w:p w:rsidR="00AB7F3E" w:rsidRDefault="00B06685">
      <w:pPr>
        <w:pStyle w:val="ProductList-ClauseHeading"/>
        <w:outlineLvl w:val="3"/>
      </w:pPr>
      <w:r>
        <w:t>3.2 Nutzung erfordert eine Management-Lizenz</w:t>
      </w:r>
    </w:p>
    <w:p w:rsidR="00AB7F3E" w:rsidRDefault="00B06685">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sind nur für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(oder für Server-</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w:instrText>
      </w:r>
      <w:r>
        <w:instrText xml:space="preserve">r)" </w:instrText>
      </w:r>
      <w:r>
        <w:fldChar w:fldCharType="separate"/>
      </w:r>
      <w:r>
        <w:rPr>
          <w:color w:val="0563C1"/>
        </w:rPr>
        <w:t>OSEs</w:t>
      </w:r>
      <w:r>
        <w:fldChar w:fldCharType="end"/>
      </w:r>
      <w:r>
        <w:t>, die als Client-</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w:instrText>
      </w:r>
      <w:r>
        <w:instrText xml:space="preserve">ssar)" </w:instrText>
      </w:r>
      <w:r>
        <w:fldChar w:fldCharType="separate"/>
      </w:r>
      <w:r>
        <w:rPr>
          <w:color w:val="0563C1"/>
        </w:rPr>
        <w:t>OSEs</w:t>
      </w:r>
      <w:r>
        <w:fldChar w:fldCharType="end"/>
      </w:r>
      <w:r>
        <w:t xml:space="preserve"> genutzt werden) erforderlich, die sich auf Endnutzergeräten befinden oder auf die über Endnutzergeräte zugriffen wird, die durch ein Active Directory authentifiziert werden, das von Advanced Threat Analytics verwaltet wird.</w:t>
      </w:r>
    </w:p>
    <w:p w:rsidR="00AB7F3E" w:rsidRDefault="00AB7F3E">
      <w:pPr>
        <w:pStyle w:val="ProductList-Body"/>
      </w:pPr>
    </w:p>
    <w:p w:rsidR="00AB7F3E" w:rsidRDefault="00B06685">
      <w:pPr>
        <w:pStyle w:val="ProductList-ClauseHeading"/>
        <w:outlineLvl w:val="3"/>
      </w:pPr>
      <w:r>
        <w:t>3.3 Bibliotheken</w:t>
      </w:r>
      <w:r>
        <w:t xml:space="preserve"> mit GNU Lesser General Public-Lizenz</w:t>
      </w:r>
    </w:p>
    <w:p w:rsidR="00AB7F3E" w:rsidRDefault="00B06685">
      <w:pPr>
        <w:pStyle w:val="ProductList-Body"/>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Lizenzierter Nutzer</w:t>
      </w:r>
      <w:r>
        <w:fldChar w:fldCharType="end"/>
      </w:r>
      <w:r>
        <w:t xml:space="preserve"> ist berechtigt, die Software Advanced Threat Analytics zurückzuentwickeln (Reverse Engineering), zu dekompilieren oder zu disassemblieren oder anderweitig zu versuchen, den Quellcode der Software Advanced Threat Analytics Server abzuleiten, und zwar aussc</w:t>
      </w:r>
      <w:r>
        <w:t>hließlich in dem zum Debuggen von Änderungen an Bibliotheken erforderlichen Umfang, die unter der GNU Lesser General Public-Lizenz lizenziert und in der Software enthalten sind und von dieser verlinkt werden.</w:t>
      </w:r>
    </w:p>
    <w:p w:rsidR="00AB7F3E" w:rsidRDefault="00B06685">
      <w:pPr>
        <w:pStyle w:val="ProductList-Offering1SubSection"/>
        <w:outlineLvl w:val="2"/>
      </w:pPr>
      <w:bookmarkStart w:id="41" w:name="_Sec861"/>
      <w:r>
        <w:t>4. Software Assurance</w:t>
      </w:r>
      <w:bookmarkEnd w:id="41"/>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w:instrText>
            </w:r>
            <w:r>
              <w:instrText xml:space="preserve">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 xml:space="preserve">Software </w:t>
            </w:r>
            <w:r>
              <w:rPr>
                <w:color w:val="0563C1"/>
              </w:rPr>
              <w:t>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w:instrText>
            </w:r>
            <w:r>
              <w:instrText xml:space="preserve">hnitt „Server – Wiederherstellungsrechte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w:instrText>
            </w:r>
            <w:r>
              <w:instrText xml:space="preserve">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42" w:name="_Sec592"/>
      <w:r>
        <w:t>BizTalk</w:t>
      </w:r>
      <w:bookmarkEnd w:id="42"/>
      <w:r>
        <w:fldChar w:fldCharType="begin"/>
      </w:r>
      <w:r>
        <w:instrText xml:space="preserve"> TC "</w:instrText>
      </w:r>
      <w:bookmarkStart w:id="43" w:name="_Toc449308151"/>
      <w:r>
        <w:instrText>BizTalk</w:instrText>
      </w:r>
      <w:bookmarkEnd w:id="43"/>
      <w:r>
        <w:instrText>" \l 2</w:instrText>
      </w:r>
      <w:r>
        <w:fldChar w:fldCharType="end"/>
      </w:r>
    </w:p>
    <w:p w:rsidR="00AB7F3E" w:rsidRDefault="00B06685">
      <w:pPr>
        <w:pStyle w:val="ProductList-Offering1SubSection"/>
        <w:outlineLvl w:val="2"/>
      </w:pPr>
      <w:bookmarkStart w:id="44" w:name="_Sec593"/>
      <w:r>
        <w:t>1. Programmverfügbarkeit</w:t>
      </w:r>
      <w:bookmarkEnd w:id="44"/>
    </w:p>
    <w:tbl>
      <w:tblPr>
        <w:tblStyle w:val="PURTable"/>
        <w:tblW w:w="0" w:type="dxa"/>
        <w:tblLook w:val="04A0" w:firstRow="1" w:lastRow="0" w:firstColumn="1" w:lastColumn="0" w:noHBand="0" w:noVBand="1"/>
      </w:tblPr>
      <w:tblGrid>
        <w:gridCol w:w="3928"/>
        <w:gridCol w:w="606"/>
        <w:gridCol w:w="602"/>
        <w:gridCol w:w="605"/>
        <w:gridCol w:w="602"/>
        <w:gridCol w:w="598"/>
        <w:gridCol w:w="605"/>
        <w:gridCol w:w="611"/>
        <w:gridCol w:w="634"/>
        <w:gridCol w:w="785"/>
        <w:gridCol w:w="607"/>
        <w:gridCol w:w="601"/>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w:instrText>
            </w:r>
            <w:r>
              <w:instrText xml:space="preserve">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w:instrText>
            </w:r>
            <w:r>
              <w:instrText xml:space="preserve">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lastRenderedPageBreak/>
              <w:t>BizTalk Server 2013 R2 Branch Edition</w:t>
            </w:r>
            <w:r>
              <w:fldChar w:fldCharType="begin"/>
            </w:r>
            <w:r>
              <w:instrText xml:space="preserve"> XE "BizTalk Server 2013 R2 Branch Edition" </w:instrText>
            </w:r>
            <w:r>
              <w:fldChar w:fldCharType="end"/>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6/14</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shd w:val="clear" w:color="auto" w:fill="FFFFFF"/>
          </w:tcPr>
          <w:p w:rsidR="00AB7F3E" w:rsidRDefault="00B0668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w:instrText>
            </w:r>
            <w:r>
              <w:instrText xml:space="preserve">ttform-Produkt" </w:instrText>
            </w:r>
            <w:r>
              <w:fldChar w:fldCharType="separate"/>
            </w:r>
            <w:r>
              <w:rPr>
                <w:color w:val="000000"/>
              </w:rPr>
              <w:t>AP</w:t>
            </w:r>
            <w:r>
              <w:fldChar w:fldCharType="end"/>
            </w:r>
            <w:r>
              <w:t>,</w:t>
            </w:r>
            <w:r>
              <w:fldChar w:fldCharType="begin"/>
            </w:r>
            <w:r>
              <w:instrText xml:space="preserve"> AutoTextList   \s NoStyle \t "Industry Device" </w:instrText>
            </w:r>
            <w:r>
              <w:fldChar w:fldCharType="separate"/>
            </w:r>
            <w:r>
              <w:rPr>
                <w:color w:val="000000"/>
              </w:rPr>
              <w:t>ID</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BizTalk Server 2013 R2 Branch IDC</w:t>
            </w:r>
            <w:r>
              <w:fldChar w:fldCharType="begin"/>
            </w:r>
            <w:r>
              <w:instrText xml:space="preserve"> XE "BizTalk Server 2013 R2 Branch IDC"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BizTalk Server 2013 R2 Developer</w:t>
            </w:r>
            <w:r>
              <w:fldChar w:fldCharType="begin"/>
            </w:r>
            <w:r>
              <w:instrText xml:space="preserve"> XE "BizTalk Server 2013 R2 Developer"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BizTalk Server 2013 R2 Enterprise Edition</w:t>
            </w:r>
            <w:r>
              <w:fldChar w:fldCharType="begin"/>
            </w:r>
            <w:r>
              <w:instrText xml:space="preserve"> XE "BizTalk Server 2013 R2 Enterprise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7F3E" w:rsidRDefault="00B06685">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w:instrText>
            </w:r>
            <w:r>
              <w:instrText xml:space="preserve">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BizTalk Server 2013 R2 Standard Edition</w:t>
            </w:r>
            <w:r>
              <w:fldChar w:fldCharType="begin"/>
            </w:r>
            <w:r>
              <w:instrText xml:space="preserve"> XE "BizTalk Server 2013 R2 Standard Edition" </w:instrText>
            </w:r>
            <w:r>
              <w:fldChar w:fldCharType="end"/>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6/14</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shd w:val="clear" w:color="auto" w:fill="FFFFFF"/>
          </w:tcPr>
          <w:p w:rsidR="00AB7F3E" w:rsidRDefault="00B0668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shd w:val="clear" w:color="auto" w:fill="FFFFFF"/>
          </w:tcPr>
          <w:p w:rsidR="00AB7F3E" w:rsidRDefault="00B0668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6E6E6E"/>
              <w:right w:val="none" w:sz="4" w:space="0" w:color="6E6E6E"/>
            </w:tcBorders>
          </w:tcPr>
          <w:p w:rsidR="00AB7F3E" w:rsidRDefault="00B06685">
            <w:pPr>
              <w:pStyle w:val="ProductList-TableBody"/>
            </w:pPr>
            <w:r>
              <w:rPr>
                <w:color w:val="000000"/>
              </w:rPr>
              <w:t xml:space="preserve">BizTalk </w:t>
            </w:r>
            <w:r>
              <w:rPr>
                <w:color w:val="000000"/>
              </w:rPr>
              <w:t>Server 2013 R2 Standard Edition IDC</w:t>
            </w:r>
            <w:r>
              <w:fldChar w:fldCharType="begin"/>
            </w:r>
            <w:r>
              <w:instrText xml:space="preserve"> XE "BizTalk Server 2013 R2 Standard Edition IDC" </w:instrText>
            </w:r>
            <w:r>
              <w:fldChar w:fldCharType="end"/>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AB7F3E" w:rsidRDefault="00B06685">
            <w:pPr>
              <w:pStyle w:val="ProductList-TableBody"/>
              <w:jc w:val="center"/>
            </w:pPr>
            <w:r>
              <w:rPr>
                <w:color w:val="000000"/>
              </w:rPr>
              <w:t>6/14</w:t>
            </w: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AB7F3E" w:rsidRDefault="00AB7F3E">
            <w:pPr>
              <w:pStyle w:val="ProductList-TableBody"/>
              <w:jc w:val="center"/>
            </w:pPr>
          </w:p>
        </w:tc>
        <w:tc>
          <w:tcPr>
            <w:tcW w:w="620" w:type="dxa"/>
            <w:tcBorders>
              <w:top w:val="dashed" w:sz="4" w:space="0" w:color="BFBFBF"/>
              <w:left w:val="none" w:sz="4" w:space="0" w:color="6E6E6E"/>
              <w:bottom w:val="none" w:sz="4" w:space="0" w:color="6E6E6E"/>
              <w:right w:val="none" w:sz="4" w:space="0" w:color="6E6E6E"/>
            </w:tcBorders>
            <w:shd w:val="clear" w:color="auto" w:fill="FFFFFF"/>
          </w:tcPr>
          <w:p w:rsidR="00AB7F3E" w:rsidRDefault="00AB7F3E">
            <w:pPr>
              <w:pStyle w:val="ProductList-TableBody"/>
              <w:jc w:val="center"/>
            </w:pPr>
          </w:p>
        </w:tc>
        <w:tc>
          <w:tcPr>
            <w:tcW w:w="620" w:type="dxa"/>
            <w:tcBorders>
              <w:top w:val="dashed" w:sz="4" w:space="0" w:color="BFBFBF"/>
              <w:left w:val="none" w:sz="4" w:space="0" w:color="6E6E6E"/>
              <w:bottom w:val="none" w:sz="4" w:space="0" w:color="6E6E6E"/>
              <w:right w:val="single" w:sz="6" w:space="0" w:color="FFFFFF"/>
            </w:tcBorders>
            <w:shd w:val="clear" w:color="auto" w:fill="FFFFF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2"/>
      </w:pPr>
      <w:bookmarkStart w:id="45" w:name="_Sec594"/>
      <w:r>
        <w:t>2. Produktbedingungen</w:t>
      </w:r>
      <w:bookmarkEnd w:id="45"/>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BizTalk Server 2013</w:t>
            </w:r>
            <w:r>
              <w:fldChar w:fldCharType="begin"/>
            </w:r>
            <w:r>
              <w:instrText xml:space="preserve"> XE "BizTalk Server 2013" </w:instrText>
            </w:r>
            <w:r>
              <w:fldChar w:fldCharType="end"/>
            </w:r>
            <w:r>
              <w:t xml:space="preserve"> (3/13)</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instrText>
            </w:r>
            <w:r>
              <w:instrText xml:space="preserve">worben werden kann." </w:instrText>
            </w:r>
            <w:r>
              <w:fldChar w:fldCharType="separate"/>
            </w:r>
            <w:r>
              <w:rPr>
                <w:color w:val="0563C1"/>
              </w:rPr>
              <w:t>Voraussetzung (Software Assurance)</w:t>
            </w:r>
            <w:r>
              <w:fldChar w:fldCharType="end"/>
            </w:r>
            <w:r>
              <w:t xml:space="preserve">: </w:t>
            </w:r>
            <w:hyperlink w:anchor="_Sec564">
              <w:r>
                <w:rPr>
                  <w:color w:val="000000"/>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w:instrText>
            </w:r>
            <w:r>
              <w:instrText xml:space="preserve">e zugreifen, geltende Ausnahme. (Siehe vollständige Definition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w:instrText>
            </w:r>
            <w:r>
              <w:instrText xml:space="preserve">lichtung einzureichen." </w:instrText>
            </w:r>
            <w:r>
              <w:fldChar w:fldCharType="separate"/>
            </w:r>
            <w:r>
              <w:rPr>
                <w:color w:val="0563C1"/>
              </w:rPr>
              <w:t>Zur Verringerung berechtigt (SCE)</w:t>
            </w:r>
            <w:r>
              <w:fldChar w:fldCharType="end"/>
            </w:r>
            <w:r>
              <w:t>: alle (außer Branch IDC)</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2"/>
      </w:pPr>
      <w:bookmarkStart w:id="46" w:name="_Sec595"/>
      <w:r>
        <w:t>3. Nutzungsrechte</w:t>
      </w:r>
      <w:bookmarkEnd w:id="46"/>
    </w:p>
    <w:tbl>
      <w:tblPr>
        <w:tblStyle w:val="PURTable"/>
        <w:tblW w:w="0" w:type="dxa"/>
        <w:tblLook w:val="04A0" w:firstRow="1" w:lastRow="0" w:firstColumn="1" w:lastColumn="0" w:noHBand="0" w:noVBand="1"/>
      </w:tblPr>
      <w:tblGrid>
        <w:gridCol w:w="3664"/>
        <w:gridCol w:w="3555"/>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Pro Core</w:t>
              </w:r>
            </w:hyperlink>
            <w:r>
              <w:t xml:space="preserve"> - Alle (außer Developer), </w:t>
            </w:r>
            <w:hyperlink w:anchor="_Sec546">
              <w:r>
                <w:rPr>
                  <w:color w:val="00467F"/>
                  <w:u w:val="single"/>
                </w:rPr>
                <w:t>Entwicklertools</w:t>
              </w:r>
            </w:hyperlink>
            <w:r>
              <w:t xml:space="preserve"> - Developer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w:instrText>
            </w:r>
            <w:r>
              <w:instrText xml:space="preserve">ngegeben werden." </w:instrText>
            </w:r>
            <w:r>
              <w:fldChar w:fldCharType="separate"/>
            </w:r>
            <w:r>
              <w:rPr>
                <w:color w:val="0563C1"/>
              </w:rPr>
              <w:t>Produktspezifische Lizenzbestimmungen</w:t>
            </w:r>
            <w:r>
              <w:fldChar w:fldCharType="end"/>
            </w:r>
            <w:r>
              <w:t>: Branch und Standard</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Kunde in Verbindung mit seiner Nutzung der Serversof</w:instrText>
            </w:r>
            <w:r>
              <w:instrText xml:space="preserve">tware auf einem Gerät nutzen darf." </w:instrText>
            </w:r>
            <w:r>
              <w:fldChar w:fldCharType="separate"/>
            </w:r>
            <w:r>
              <w:rPr>
                <w:color w:val="0563C1"/>
              </w:rPr>
              <w:t>Zusätzliche Software</w:t>
            </w:r>
            <w:r>
              <w:fldChar w:fldCharType="end"/>
            </w:r>
            <w:r>
              <w:t>: alle Editionen (außer Developer)</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"Enthaltene Technologien: gibt an, dass in e</w:instrText>
            </w:r>
            <w:r>
              <w:instrText xml:space="preserv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 und Office Web-Apps – Alle (außer Develo</w:t>
            </w:r>
            <w:r>
              <w:t>per)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 xml:space="preserve">3.1 BizTalk </w:t>
      </w:r>
      <w:r>
        <w:t>Server 2013 R2 Branch und Standard Edition</w:t>
      </w:r>
    </w:p>
    <w:p w:rsidR="00AB7F3E" w:rsidRDefault="00B06685">
      <w:pPr>
        <w:pStyle w:val="ProductList-Body"/>
      </w:pPr>
      <w:r>
        <w:t xml:space="preserve">Der Kunde darf die Serversoftware nicht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nutzen, der Teil eines Netzwerkclust</w:t>
      </w:r>
      <w:r>
        <w:t xml:space="preserve">ers ist, oder in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w:instrText>
      </w:r>
      <w:r>
        <w:instrText xml:space="preserve">r)" </w:instrText>
      </w:r>
      <w:r>
        <w:fldChar w:fldCharType="separate"/>
      </w:r>
      <w:r>
        <w:rPr>
          <w:color w:val="0563C1"/>
        </w:rPr>
        <w:t>OSE</w:t>
      </w:r>
      <w:r>
        <w:fldChar w:fldCharType="end"/>
      </w:r>
      <w:r>
        <w:t xml:space="preserve">, die Teil eines Netzwerkclusters von </w:t>
      </w:r>
      <w:r>
        <w:fldChar w:fldCharType="begin"/>
      </w:r>
      <w:r>
        <w:instrText xml:space="preserve"> AutoTextList   \s NoStyle \t "OSE ist eine Betriebssysteminstanz als Ganzes oder in Teilen oder eine virtuelle (oder anderweitig emulierte) Betriebssysteminstanz als Ganzes oder in Teilen … (Siehe vollständi</w:instrText>
      </w:r>
      <w:r>
        <w:instrText xml:space="preserve">ge Definition im Glossar)" </w:instrText>
      </w:r>
      <w:r>
        <w:fldChar w:fldCharType="separate"/>
      </w:r>
      <w:r>
        <w:rPr>
          <w:color w:val="0563C1"/>
        </w:rPr>
        <w:t>OSEs</w:t>
      </w:r>
      <w:r>
        <w:fldChar w:fldCharType="end"/>
      </w:r>
      <w:r>
        <w:t xml:space="preserve"> auf demselben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ist, verwendet werden.</w:t>
      </w:r>
    </w:p>
    <w:p w:rsidR="00AB7F3E" w:rsidRDefault="00AB7F3E">
      <w:pPr>
        <w:pStyle w:val="ProductList-Body"/>
      </w:pPr>
    </w:p>
    <w:p w:rsidR="00AB7F3E" w:rsidRDefault="00B06685">
      <w:pPr>
        <w:pStyle w:val="ProductList-ClauseHeading"/>
        <w:outlineLvl w:val="3"/>
      </w:pPr>
      <w:r>
        <w:t>3.2 BizTalk Server 2013 R2 Branch Edition</w:t>
      </w:r>
    </w:p>
    <w:p w:rsidR="00AB7F3E" w:rsidRDefault="00B06685">
      <w:pPr>
        <w:pStyle w:val="ProductList-Body"/>
      </w:pPr>
      <w:r>
        <w:t xml:space="preserve">Der Kunde ist </w:t>
      </w:r>
      <w:r>
        <w:t xml:space="preserve">zur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Ausführung von Instanz</w:t>
      </w:r>
      <w:r>
        <w:rPr>
          <w:color w:val="0563C1"/>
        </w:rPr>
        <w:t>en</w:t>
      </w:r>
      <w:r>
        <w:fldChar w:fldCharType="end"/>
      </w:r>
      <w:r>
        <w:t xml:space="preserve"> der Software auf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w:instrText>
      </w:r>
      <w:r>
        <w:instrText xml:space="preserve">parater Server betrachtet." </w:instrText>
      </w:r>
      <w:r>
        <w:fldChar w:fldCharType="separate"/>
      </w:r>
      <w:r>
        <w:rPr>
          <w:color w:val="0563C1"/>
        </w:rPr>
        <w:t>Lizenzierten Servern</w:t>
      </w:r>
      <w:r>
        <w:fldChar w:fldCharType="end"/>
      </w:r>
      <w:r>
        <w:t xml:space="preserve"> nur am Endpunkt seines internen Netzwerks (oder am Rand seiner Organisation) berechtigt, um so geschäftliche Ereignisse oder Transaktionen mit an diesem Endpunkt verarbeiteten Aktivitäten zu verbinden, vo</w:t>
      </w:r>
      <w:r>
        <w:t xml:space="preserve">rausgesetzt, der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 separate</w:instrText>
      </w:r>
      <w:r>
        <w:instrText xml:space="preserve">r Server betrachtet." </w:instrText>
      </w:r>
      <w:r>
        <w:fldChar w:fldCharType="separate"/>
      </w:r>
      <w:r>
        <w:rPr>
          <w:color w:val="0563C1"/>
        </w:rPr>
        <w:t>Lizenzierte Server</w:t>
      </w:r>
      <w:r>
        <w:fldChar w:fldCharType="end"/>
      </w:r>
      <w:r>
        <w:t xml:space="preserve"> ist nicht berechtigt:</w:t>
      </w:r>
    </w:p>
    <w:p w:rsidR="00AB7F3E" w:rsidRDefault="00B06685" w:rsidP="00A85FF8">
      <w:pPr>
        <w:pStyle w:val="ProductList-Bullet"/>
        <w:numPr>
          <w:ilvl w:val="0"/>
          <w:numId w:val="19"/>
        </w:numPr>
      </w:pPr>
      <w:r>
        <w:t>als zentraler Knoten in einem „Hub-and-Spoke“-Netzwerkmodell zu fungieren,</w:t>
      </w:r>
    </w:p>
    <w:p w:rsidR="00AB7F3E" w:rsidRDefault="00B06685" w:rsidP="00A85FF8">
      <w:pPr>
        <w:pStyle w:val="ProductList-Bullet"/>
        <w:numPr>
          <w:ilvl w:val="0"/>
          <w:numId w:val="19"/>
        </w:numPr>
      </w:pPr>
      <w:r>
        <w:t>die unternehmensweite Kommunikation mit anderen Servern oder Geräten zu zentralisieren oder</w:t>
      </w:r>
    </w:p>
    <w:p w:rsidR="00AB7F3E" w:rsidRDefault="00B06685" w:rsidP="00A85FF8">
      <w:pPr>
        <w:pStyle w:val="ProductList-Bullet"/>
        <w:numPr>
          <w:ilvl w:val="0"/>
          <w:numId w:val="19"/>
        </w:numPr>
      </w:pPr>
      <w:r>
        <w:t xml:space="preserve">Geschäftsprozesse über </w:t>
      </w:r>
      <w:r>
        <w:t>Betriebseinheiten, Geschäftsbereiche oder Zweigstellen hinweg zu automatisieren.</w:t>
      </w:r>
    </w:p>
    <w:p w:rsidR="00AB7F3E" w:rsidRDefault="00AB7F3E">
      <w:pPr>
        <w:pStyle w:val="ProductList-Body"/>
      </w:pPr>
    </w:p>
    <w:p w:rsidR="00AB7F3E" w:rsidRDefault="00B06685">
      <w:pPr>
        <w:pStyle w:val="ProductList-ClauseHeading"/>
        <w:outlineLvl w:val="3"/>
      </w:pPr>
      <w:r>
        <w:t>3.3 Zusätzliche Software</w:t>
      </w:r>
    </w:p>
    <w:tbl>
      <w:tblPr>
        <w:tblStyle w:val="PURTable"/>
        <w:tblW w:w="0" w:type="dxa"/>
        <w:tblLook w:val="04A0" w:firstRow="1" w:lastRow="0" w:firstColumn="1" w:lastColumn="0" w:noHBand="0" w:noVBand="1"/>
      </w:tblPr>
      <w:tblGrid>
        <w:gridCol w:w="3658"/>
        <w:gridCol w:w="3564"/>
        <w:gridCol w:w="356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Administrations- und Überwachungstools</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ADOMD.NET</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Schemas und Vorlagen im Zusammenhang mit BizTalk Server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Business Activity Monitoring („BAM“) Client</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BAM-Warnung für SQL Notification Services</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BAM Ereignis-APIs und Interceptors &amp; Administrations-Tools</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Geschäftsaktivitätsdienste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Geschäftsregel-Komponente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Entwicklungstools</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HTTP-Empfangsadapter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Master Secret Server/Enterprise Single Sign-On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MQHelper.dll</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MQSeries-Agent</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MSXML</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SOAP-Empfangsadapter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Software Development Kit(s)</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SQLXML</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UDDI</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Communication Foundation-Adapter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Webdienste für den Windows SharePoint Services-Adapter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2"/>
      </w:pPr>
      <w:bookmarkStart w:id="47" w:name="_Sec596"/>
      <w:r>
        <w:t>4. Software Assurance</w:t>
      </w:r>
      <w:bookmarkEnd w:id="47"/>
    </w:p>
    <w:p w:rsidR="00AB7F3E" w:rsidRDefault="00AB7F3E">
      <w:pPr>
        <w:pStyle w:val="ProductList-Body"/>
      </w:pPr>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w:instrText>
            </w:r>
            <w:r>
              <w:instrText xml:space="preserv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w:instrText>
            </w:r>
            <w:r>
              <w:instrText xml:space="preserve">onen erhalten Sie in Anhang B im Abschnitt „Lizenzmobilität“." </w:instrText>
            </w:r>
            <w:r>
              <w:fldChar w:fldCharType="separate"/>
            </w:r>
            <w:r>
              <w:rPr>
                <w:color w:val="0563C1"/>
              </w:rPr>
              <w:t>Lizenzmobilität</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w:instrText>
            </w:r>
            <w:r>
              <w:instrText xml:space="preserv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0">
              <w:r>
                <w:rPr>
                  <w:color w:val="00467F"/>
                  <w:u w:val="single"/>
                </w:rPr>
                <w:t>Produktliste – De</w:t>
              </w:r>
              <w:r>
                <w:rPr>
                  <w:color w:val="00467F"/>
                  <w:u w:val="single"/>
                </w:rPr>
                <w:t>zember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w:t>
            </w:r>
            <w:r>
              <w:rPr>
                <w:color w:val="0563C1"/>
              </w:rPr>
              <w:t>sthosten</w:t>
            </w:r>
            <w:r>
              <w:fldChar w:fldCharType="end"/>
            </w:r>
            <w:r>
              <w:t>: alle Editionen (außer Branch und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4.1 Biz Talk Server 2013 R2 Enterprise – Unbegrenzte Virtualisierung</w:t>
      </w:r>
    </w:p>
    <w:p w:rsidR="00AB7F3E" w:rsidRDefault="00B06685">
      <w:pPr>
        <w:pStyle w:val="ProductList-Body"/>
      </w:pPr>
      <w:r>
        <w:t xml:space="preserve">Der Kunde ist berechtigt, eine beliebige Anzahl von </w:t>
      </w:r>
      <w:r>
        <w:fldChar w:fldCharType="begin"/>
      </w:r>
      <w:r>
        <w:instrText xml:space="preserve"> AutoTextList   \s NoStyle \t "Instanz ist ein Software-Image, das durch d</w:instrText>
      </w:r>
      <w:r>
        <w:instrText xml:space="preserve">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Serversoftware in einer beliebigen Anzahl von </w:t>
      </w:r>
      <w:r>
        <w:fldChar w:fldCharType="begin"/>
      </w:r>
      <w:r>
        <w:instrText xml:space="preserve"> AutoTextList   \s NoStyle \t "OSE ist eine Betriebssysteminsta</w:instrText>
      </w:r>
      <w:r>
        <w:instrText xml:space="preserve">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w:instrText>
      </w:r>
      <w:r>
        <w:instrText xml:space="preserve">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die er über Software </w:t>
      </w:r>
      <w:r>
        <w:t xml:space="preserve">Assurance auf allen seinen (Pro-Core-)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fldChar w:fldCharType="begin"/>
      </w:r>
      <w:r>
        <w:instrText xml:space="preserve"> AutoTextList   \s NoStyle \t "Lizenz bedeutet das Recht, ein Produkt herunterzuladen, zu i</w:instrText>
      </w:r>
      <w:r>
        <w:instrText xml:space="preserve">nstallieren, darauf zuzugreifen und es zu verwenden." </w:instrText>
      </w:r>
      <w:r>
        <w:fldChar w:fldCharType="separate"/>
      </w:r>
      <w:r>
        <w:rPr>
          <w:color w:val="0563C1"/>
        </w:rPr>
        <w:t>lizenzen</w:t>
      </w:r>
      <w:r>
        <w:fldChar w:fldCharType="end"/>
      </w:r>
      <w:r>
        <w:t xml:space="preserve"> für den Server verfügt.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48" w:name="_Sec597"/>
      <w:r>
        <w:t>CAL-Suites</w:t>
      </w:r>
      <w:bookmarkEnd w:id="48"/>
      <w:r>
        <w:fldChar w:fldCharType="begin"/>
      </w:r>
      <w:r>
        <w:instrText xml:space="preserve"> TC "</w:instrText>
      </w:r>
      <w:bookmarkStart w:id="49" w:name="_Toc449308152"/>
      <w:r>
        <w:instrText>CAL-Suites</w:instrText>
      </w:r>
      <w:bookmarkEnd w:id="49"/>
      <w:r>
        <w:instrText>" \l 2</w:instrText>
      </w:r>
      <w:r>
        <w:fldChar w:fldCharType="end"/>
      </w:r>
    </w:p>
    <w:p w:rsidR="00AB7F3E" w:rsidRDefault="00B06685">
      <w:pPr>
        <w:pStyle w:val="ProductList-Offering1SubSection"/>
        <w:outlineLvl w:val="2"/>
      </w:pPr>
      <w:bookmarkStart w:id="50" w:name="_Sec868"/>
      <w:r>
        <w:t xml:space="preserve">1. </w:t>
      </w:r>
      <w:r>
        <w:t>Programmverfügbarkeit</w:t>
      </w:r>
      <w:bookmarkEnd w:id="50"/>
    </w:p>
    <w:tbl>
      <w:tblPr>
        <w:tblStyle w:val="PURTable"/>
        <w:tblW w:w="0" w:type="dxa"/>
        <w:tblLook w:val="04A0" w:firstRow="1" w:lastRow="0" w:firstColumn="1" w:lastColumn="0" w:noHBand="0" w:noVBand="1"/>
      </w:tblPr>
      <w:tblGrid>
        <w:gridCol w:w="3988"/>
        <w:gridCol w:w="604"/>
        <w:gridCol w:w="603"/>
        <w:gridCol w:w="609"/>
        <w:gridCol w:w="603"/>
        <w:gridCol w:w="603"/>
        <w:gridCol w:w="609"/>
        <w:gridCol w:w="614"/>
        <w:gridCol w:w="634"/>
        <w:gridCol w:w="618"/>
        <w:gridCol w:w="610"/>
        <w:gridCol w:w="689"/>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w:t>
            </w:r>
            <w:r>
              <w:rPr>
                <w:color w:val="FFFFFF"/>
              </w:rPr>
              <w:t>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w:instrText>
            </w:r>
            <w:r>
              <w:instrText xml:space="preserve">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Core CAL Suite</w:t>
            </w:r>
            <w:r>
              <w:fldChar w:fldCharType="begin"/>
            </w:r>
            <w:r>
              <w:instrText xml:space="preserve"> XE "Core CAL Suite" </w:instrText>
            </w:r>
            <w:r>
              <w:fldChar w:fldCharType="end"/>
            </w:r>
            <w:r>
              <w:t xml:space="preserve"> (Gerät und Nutzer)</w:t>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"Produkt der Professional Desktop-Plattform"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"Ed</w:instrText>
            </w:r>
            <w:r>
              <w:instrText xml:space="preserve">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Core CAL Suite Bridge für Office 365</w:t>
            </w:r>
            <w:r>
              <w:fldChar w:fldCharType="begin"/>
            </w:r>
            <w:r>
              <w:instrText xml:space="preserve"> XE "Core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Core CAL Suite Bridge für Office 365 und Microsoft Intune</w:t>
            </w:r>
            <w:r>
              <w:fldChar w:fldCharType="begin"/>
            </w:r>
            <w:r>
              <w:instrText xml:space="preserve"> XE "</w:instrText>
            </w:r>
            <w:r>
              <w:instrText xml:space="preserve">Core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Core CAL Suite Bridge für Microsoft Intune</w:t>
            </w:r>
            <w:r>
              <w:fldChar w:fldCharType="begin"/>
            </w:r>
            <w:r>
              <w:instrText xml:space="preserve"> XE "Core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Core CAL Suite Bridge für Enterprise Mobility Suite </w:t>
            </w:r>
            <w:r>
              <w:fldChar w:fldCharType="begin"/>
            </w:r>
            <w:r>
              <w:instrText xml:space="preserve"> XE "Core CAL Suite Bridge für Enterprise Mobility Suite " </w:instrText>
            </w:r>
            <w:r>
              <w:fldChar w:fldCharType="end"/>
            </w:r>
            <w:r>
              <w:t>(Nutzer-AL)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CAL Suite</w:t>
            </w:r>
            <w:r>
              <w:fldChar w:fldCharType="begin"/>
            </w:r>
            <w:r>
              <w:instrText xml:space="preserve"> XE "Enterprise CAL Suite"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8</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w:instrText>
            </w:r>
            <w:r>
              <w:instrText xml:space="preserve">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CAL Suite Bridge für Office 365</w:t>
            </w:r>
            <w:r>
              <w:fldChar w:fldCharType="begin"/>
            </w:r>
            <w:r>
              <w:instrText xml:space="preserve"> XE "Enterprise CAL Suite Bridge für Office 365"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CAL Suite Bridge für Office 365 aus SA</w:t>
            </w:r>
            <w:r>
              <w:fldChar w:fldCharType="begin"/>
            </w:r>
            <w:r>
              <w:instrText xml:space="preserve"> XE "Enterprise CAL Suite Bridge für Office 365 aus SA"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CAL Suite Bridge für Office 365 und Microsoft Intune</w:t>
            </w:r>
            <w:r>
              <w:fldChar w:fldCharType="begin"/>
            </w:r>
            <w:r>
              <w:instrText xml:space="preserve"> XE "</w:instrText>
            </w:r>
            <w:r>
              <w:instrText xml:space="preserve">Enterprise CAL Suite Bridge für Office 365 und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CAL Suite Bridge für Microsoft Intune</w:t>
            </w:r>
            <w:r>
              <w:fldChar w:fldCharType="begin"/>
            </w:r>
            <w:r>
              <w:instrText xml:space="preserve"> XE "Enterprise CAL Suite Bridge für Microsoft Intune"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CAL Bridge für Enterprise Mobility Suite</w:t>
            </w:r>
            <w:r>
              <w:fldChar w:fldCharType="begin"/>
            </w:r>
            <w:r>
              <w:instrText xml:space="preserve"> XE "Enterprise CAL Bridge für Enterprise Mobility Suite" </w:instrText>
            </w:r>
            <w:r>
              <w:fldChar w:fldCharType="end"/>
            </w:r>
            <w:r>
              <w:t xml:space="preserve"> (Nutzer-AL)</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Enterprise CAL Bridge für Enterprise Mobility Suite von SA</w:t>
            </w:r>
            <w:r>
              <w:fldChar w:fldCharType="begin"/>
            </w:r>
            <w:r>
              <w:instrText xml:space="preserve"> XE "Enterprise CAL Bridge für Enterprise Mobility Suite</w:instrText>
            </w:r>
            <w:r>
              <w:instrText xml:space="preserve"> von SA" </w:instrText>
            </w:r>
            <w:r>
              <w:fldChar w:fldCharType="end"/>
            </w:r>
            <w:r>
              <w:t xml:space="preserve"> (Nutzer-AL)</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AB7F3E">
      <w:pPr>
        <w:pStyle w:val="ProductList-Body"/>
      </w:pPr>
    </w:p>
    <w:p w:rsidR="00AB7F3E" w:rsidRDefault="00B06685">
      <w:pPr>
        <w:pStyle w:val="ProductList-Offering1SubSection"/>
        <w:outlineLvl w:val="2"/>
      </w:pPr>
      <w:bookmarkStart w:id="51" w:name="_Sec599"/>
      <w:r>
        <w:t>2. Produktbedingungen</w:t>
      </w:r>
      <w:bookmarkEnd w:id="51"/>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w:t>
            </w:r>
            <w:r>
              <w:rPr>
                <w:color w:val="404040"/>
              </w:rPr>
              <w:t>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w:instrText>
            </w:r>
            <w:r>
              <w:instrText xml:space="preserve">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w:t>
            </w:r>
            <w:hyperlink w:anchor="_Sec572">
              <w:r>
                <w:rPr>
                  <w:color w:val="00467F"/>
                  <w:u w:val="single"/>
                </w:rPr>
                <w:t>Anhang E</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 UTD-Nachlass: Hierbei handelt es sich um einen für Open Value Subscription-Kunden verfügbaren Nachlass, der greift, wenn Kunden im Laufe des ersten Jahres ihres Vertrags Lizenzen für ein Produkt bestellen, sofern sie über ei</w:instrText>
            </w:r>
            <w:r>
              <w:instrText xml:space="preserve">ne Lizenz für das entsprechende qualifizierende Produkt verfügen." </w:instrText>
            </w:r>
            <w:r>
              <w:fldChar w:fldCharType="separate"/>
            </w:r>
            <w:r>
              <w:rPr>
                <w:color w:val="0563C1"/>
              </w:rPr>
              <w:t>UTD-Nachlass</w:t>
            </w:r>
            <w:r>
              <w:fldChar w:fldCharType="end"/>
            </w:r>
            <w:r>
              <w:t>: Core CAL oder Enterprise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2.1 Vorgang zur Bestimmung der für CAL-Suites geltenden Nutzungsrechte</w:t>
      </w:r>
    </w:p>
    <w:p w:rsidR="00AB7F3E" w:rsidRDefault="00B06685">
      <w:pPr>
        <w:pStyle w:val="ProductList-Body"/>
      </w:pPr>
      <w:r>
        <w:t>Eine Lizenz für CAL-Suite hat keine Versionsnummer, und die Zu</w:t>
      </w:r>
      <w:r>
        <w:t>griffsrechte hängen vom Status der SA dafür ab. Falls Software Assurance ausläuft, hängen die Zugriffsrechte im Rahmen zeitlich unbeschränkter Lizenzen von den Nutzungsrechten für die Versionen ab, die vor der Unterbrechung galten.</w:t>
      </w:r>
    </w:p>
    <w:p w:rsidR="00AB7F3E" w:rsidRDefault="00AB7F3E">
      <w:pPr>
        <w:pStyle w:val="ProductList-Body"/>
      </w:pPr>
    </w:p>
    <w:p w:rsidR="00AB7F3E" w:rsidRDefault="00B06685">
      <w:pPr>
        <w:pStyle w:val="ProductList-ClauseHeading"/>
        <w:outlineLvl w:val="3"/>
      </w:pPr>
      <w:r>
        <w:t>2.2 Komponenten von CAL</w:t>
      </w:r>
      <w:r>
        <w:t xml:space="preserve"> Suite</w:t>
      </w:r>
    </w:p>
    <w:p w:rsidR="00AB7F3E" w:rsidRDefault="00B06685">
      <w:pPr>
        <w:pStyle w:val="ProductList-Body"/>
      </w:pPr>
      <w:r>
        <w:t xml:space="preserve">Die aktuellen Komponenten der Core CAL Suite und der Enterprise CAL Suite finden Sie im Diagramm „CAL-/Management-Lizenz-äquivalente Lizenzen“ in </w:t>
      </w:r>
      <w:hyperlink w:anchor="_Sec591">
        <w:r>
          <w:rPr>
            <w:color w:val="00467F"/>
            <w:u w:val="single"/>
          </w:rPr>
          <w:t>Anhang A</w:t>
        </w:r>
      </w:hyperlink>
      <w:r>
        <w:t>.</w:t>
      </w:r>
    </w:p>
    <w:p w:rsidR="00AB7F3E" w:rsidRDefault="00AB7F3E">
      <w:pPr>
        <w:pStyle w:val="ProductList-Body"/>
      </w:pPr>
    </w:p>
    <w:p w:rsidR="00AB7F3E" w:rsidRDefault="00B06685">
      <w:pPr>
        <w:pStyle w:val="ProductList-ClauseHeading"/>
        <w:outlineLvl w:val="3"/>
      </w:pPr>
      <w:r>
        <w:t>2.3 In Enterprise CAL Suite enthaltene Onlinedienste</w:t>
      </w:r>
    </w:p>
    <w:p w:rsidR="00AB7F3E" w:rsidRDefault="00B06685">
      <w:pPr>
        <w:pStyle w:val="ProductList-Body"/>
      </w:pPr>
      <w:r>
        <w:t>Enterprise CAL Suite mit aktiver Software Assurance beinhaltet außerdem die Rechte zur Exchange Online-Archivierung für Exchange Server</w:t>
      </w:r>
      <w:r>
        <w:fldChar w:fldCharType="begin"/>
      </w:r>
      <w:r>
        <w:instrText xml:space="preserve"> XE "Exchange Online-Archivierung für Exchange Server" </w:instrText>
      </w:r>
      <w:r>
        <w:fldChar w:fldCharType="end"/>
      </w:r>
      <w:r>
        <w:t>, Verhinderung von Datenverlust und Exchange Online Protection</w:t>
      </w:r>
      <w:r>
        <w:fldChar w:fldCharType="begin"/>
      </w:r>
      <w:r>
        <w:instrText xml:space="preserve"> X</w:instrText>
      </w:r>
      <w:r>
        <w:instrText xml:space="preserve">E "Exchange Online Protection" </w:instrText>
      </w:r>
      <w:r>
        <w:fldChar w:fldCharType="end"/>
      </w:r>
      <w:r>
        <w:t>. Kunden mit Microsoft Business-Verträgen vor Oktober 2010 und Beitritten vor Juli 2011 unterliegt der Erwerb und die Nutzung der in Enterprise CAL Suite enthaltenen Onlinedienste den Ergänzenden Geschäftsbedingungen für mi</w:t>
      </w:r>
      <w:r>
        <w:t>t der Software verwendete Onlinedienste – ältere Verträge finden Sie in Anhang A – genauer den Ergänzenden Geschäftsbedingungen des Programmvertrags in der Produktliste Juni 2015 (</w:t>
      </w:r>
      <w:hyperlink r:id="rId41">
        <w:r>
          <w:rPr>
            <w:color w:val="00467F"/>
            <w:u w:val="single"/>
          </w:rPr>
          <w:t>http://go.microso</w:t>
        </w:r>
        <w:r>
          <w:rPr>
            <w:color w:val="00467F"/>
            <w:u w:val="single"/>
          </w:rPr>
          <w:t>ft.com/?linkid=9839207</w:t>
        </w:r>
      </w:hyperlink>
      <w:r>
        <w:t>).</w:t>
      </w:r>
    </w:p>
    <w:p w:rsidR="00AB7F3E" w:rsidRDefault="00AB7F3E">
      <w:pPr>
        <w:pStyle w:val="ProductList-Body"/>
      </w:pPr>
    </w:p>
    <w:p w:rsidR="00AB7F3E" w:rsidRDefault="00B06685">
      <w:pPr>
        <w:pStyle w:val="ProductList-ClauseHeading"/>
        <w:outlineLvl w:val="3"/>
      </w:pPr>
      <w:r>
        <w:t>2.4 CAL Suite Bridge für O365, für O365 &amp; Intune und für Intune</w:t>
      </w:r>
    </w:p>
    <w:p w:rsidR="00AB7F3E" w:rsidRDefault="00B06685">
      <w:pPr>
        <w:pStyle w:val="ProductList-SubClauseHeading"/>
        <w:outlineLvl w:val="4"/>
      </w:pPr>
      <w:r>
        <w:t>2.4.1 Anforderungen für CAL Suite Bridges</w:t>
      </w:r>
    </w:p>
    <w:p w:rsidR="00AB7F3E" w:rsidRDefault="00B06685">
      <w:pPr>
        <w:pStyle w:val="ProductList-BodyIndented"/>
      </w:pPr>
      <w:r>
        <w:t>Eine CAL Suite Bridge ist möglicherweise beim Austausch einer CAL-Suite durch eine vergleichbare Kombination aus Software un</w:t>
      </w:r>
      <w:r>
        <w:t>d Onlinediensten erforderlich. Wenn eine CAL Suite Bridge erforderlich ist, muss die Anzahl der Nutzer-ALs für CAL Suite Bridges der Anzahl der Nutzer-ALs für den qualifizierenden Onlinedienst entsprechen.</w:t>
      </w:r>
    </w:p>
    <w:p w:rsidR="00AB7F3E" w:rsidRDefault="00AB7F3E">
      <w:pPr>
        <w:pStyle w:val="ProductList-BodyIndented"/>
      </w:pPr>
    </w:p>
    <w:p w:rsidR="00AB7F3E" w:rsidRDefault="00B06685">
      <w:pPr>
        <w:pStyle w:val="ProductList-BodyIndented"/>
      </w:pPr>
      <w:r>
        <w:t xml:space="preserve">Eine CAL Suite Bridge ist ein Konzernprodukt und </w:t>
      </w:r>
      <w:r>
        <w:t>darf nur in Verbindung mit ihrem qualifizierenden Onlinedienst lizenziert werden, um die organisationsweite Anforderung dieser CAL Suite Bridge oder der übergeordneten CAL Suite zu erfüllen.</w:t>
      </w:r>
    </w:p>
    <w:tbl>
      <w:tblPr>
        <w:tblStyle w:val="PURTable0"/>
        <w:tblW w:w="0" w:type="dxa"/>
        <w:tblLook w:val="04A0" w:firstRow="1" w:lastRow="0" w:firstColumn="1" w:lastColumn="0" w:noHBand="0" w:noVBand="1"/>
      </w:tblPr>
      <w:tblGrid>
        <w:gridCol w:w="3437"/>
        <w:gridCol w:w="3498"/>
        <w:gridCol w:w="3495"/>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CAL Suite Bridge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Übergeordnete CAL Suite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Onlinedienste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t>Core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Enterprise E1</w:t>
            </w:r>
            <w:r>
              <w:fldChar w:fldCharType="begin"/>
            </w:r>
            <w:r>
              <w:instrText xml:space="preserve"> XE "Office 365 Enterprise E1" </w:instrText>
            </w:r>
            <w:r>
              <w:fldChar w:fldCharType="end"/>
            </w:r>
            <w:r>
              <w:t xml:space="preserve"> oder Office 365 Enterprise E3</w:t>
            </w:r>
            <w:r>
              <w:fldChar w:fldCharType="begin"/>
            </w:r>
            <w:r>
              <w:instrText xml:space="preserve"> XE "Office 365 Enterprise E3" </w:instrText>
            </w:r>
            <w:r>
              <w:fldChar w:fldCharType="end"/>
            </w:r>
            <w:r>
              <w:t xml:space="preserve"> oder Office 365 Enterprise </w:t>
            </w:r>
            <w:r>
              <w:fldChar w:fldCharType="begin"/>
            </w:r>
            <w:r>
              <w:instrText xml:space="preserve"> XE "Office 365 Enterpri</w:instrText>
            </w:r>
            <w:r>
              <w:instrText xml:space="preserve">se " </w:instrText>
            </w:r>
            <w:r>
              <w:fldChar w:fldCharType="end"/>
            </w:r>
            <w:r>
              <w:t>E4</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Enterprise E1 und Microsoft Intune</w:t>
            </w:r>
            <w:r>
              <w:fldChar w:fldCharType="begin"/>
            </w:r>
            <w:r>
              <w:instrText xml:space="preserve"> XE "Office 365 Enterprise E1 und Microsoft Intune" </w:instrText>
            </w:r>
            <w:r>
              <w:fldChar w:fldCharType="end"/>
            </w:r>
            <w:r>
              <w:t xml:space="preserve"> oder</w:t>
            </w:r>
          </w:p>
          <w:p w:rsidR="00AB7F3E" w:rsidRDefault="00B06685">
            <w:pPr>
              <w:pStyle w:val="ProductList-TableBody"/>
            </w:pPr>
            <w:r>
              <w:t>Office 365 Enterprise E3 und Microsoft Intune</w:t>
            </w:r>
            <w:r>
              <w:fldChar w:fldCharType="begin"/>
            </w:r>
            <w:r>
              <w:instrText xml:space="preserve"> XE "</w:instrText>
            </w:r>
            <w:r>
              <w:instrText xml:space="preserve">Office 365 Enterprise E3 und Microsoft Intune" </w:instrText>
            </w:r>
            <w:r>
              <w:fldChar w:fldCharType="end"/>
            </w:r>
            <w:r>
              <w:t xml:space="preserve"> oder</w:t>
            </w:r>
          </w:p>
          <w:p w:rsidR="00AB7F3E" w:rsidRDefault="00B06685">
            <w:pPr>
              <w:pStyle w:val="ProductList-TableBody"/>
            </w:pPr>
            <w:r>
              <w:t>Office 365 Enterprise E4 und Microsoft Intune</w:t>
            </w:r>
            <w:r>
              <w:fldChar w:fldCharType="begin"/>
            </w:r>
            <w:r>
              <w:instrText xml:space="preserve"> XE "Office 365 Enterprise E4 und Microsoft Intune" </w:instrText>
            </w:r>
            <w:r>
              <w:fldChar w:fldCharType="end"/>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Intune</w:t>
            </w:r>
            <w:r>
              <w:fldChar w:fldCharType="begin"/>
            </w:r>
            <w:r>
              <w:instrText xml:space="preserve"> XE "Microsoft Intune" </w:instrText>
            </w:r>
            <w:r>
              <w:fldChar w:fldCharType="end"/>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Mobility Suite</w:t>
            </w:r>
            <w:r>
              <w:fldChar w:fldCharType="begin"/>
            </w:r>
            <w:r>
              <w:instrText xml:space="preserve"> XE "Enterprise Mobility Suite" </w:instrText>
            </w:r>
            <w:r>
              <w:fldChar w:fldCharType="end"/>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 Bridge für Office 365*</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Enterprise E3</w:t>
            </w:r>
            <w:r>
              <w:fldChar w:fldCharType="begin"/>
            </w:r>
            <w:r>
              <w:instrText xml:space="preserve"> XE "Office 365 Enterprise E3" </w:instrText>
            </w:r>
            <w:r>
              <w:fldChar w:fldCharType="end"/>
            </w:r>
            <w:r>
              <w:t xml:space="preserve"> ode</w:t>
            </w:r>
            <w:r>
              <w:t>r</w:t>
            </w:r>
          </w:p>
          <w:p w:rsidR="00AB7F3E" w:rsidRDefault="00B06685">
            <w:pPr>
              <w:pStyle w:val="ProductList-TableBody"/>
            </w:pPr>
            <w:r>
              <w:t>Office 365 Enterprise E4</w:t>
            </w:r>
            <w:r>
              <w:fldChar w:fldCharType="begin"/>
            </w:r>
            <w:r>
              <w:instrText xml:space="preserve"> XE "Office 365 Enterprise E4" </w:instrText>
            </w:r>
            <w:r>
              <w:fldChar w:fldCharType="end"/>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 Bridge für Office 365 und Microsoft Intune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Enterprise E3 und Microsoft Intune</w:t>
            </w:r>
            <w:r>
              <w:fldChar w:fldCharType="begin"/>
            </w:r>
            <w:r>
              <w:instrText xml:space="preserve"> XE "Office 365 Enterprise E3 und Microsoft Intune" </w:instrText>
            </w:r>
            <w:r>
              <w:fldChar w:fldCharType="end"/>
            </w:r>
            <w:r>
              <w:t xml:space="preserve"> oder</w:t>
            </w:r>
          </w:p>
          <w:p w:rsidR="00AB7F3E" w:rsidRDefault="00B06685">
            <w:pPr>
              <w:pStyle w:val="ProductList-TableBody"/>
            </w:pPr>
            <w:r>
              <w:t>Offic</w:t>
            </w:r>
            <w:r>
              <w:t>e 365 Enterprise E4 und Microsoft Intune</w:t>
            </w:r>
            <w:r>
              <w:fldChar w:fldCharType="begin"/>
            </w:r>
            <w:r>
              <w:instrText xml:space="preserve"> XE "Office 365 Enterprise E4 und Microsoft Intune" </w:instrText>
            </w:r>
            <w:r>
              <w:fldChar w:fldCharType="end"/>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 Bridge für Microsoft Intune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Intune</w:t>
            </w:r>
            <w:r>
              <w:fldChar w:fldCharType="begin"/>
            </w:r>
            <w:r>
              <w:instrText xml:space="preserve"> XE "Microsoft Intune" </w:instrText>
            </w:r>
            <w:r>
              <w:fldChar w:fldCharType="end"/>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 Bridge für Enterprise Mobility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Mobility Suite</w:t>
            </w:r>
            <w:r>
              <w:fldChar w:fldCharType="begin"/>
            </w:r>
            <w:r>
              <w:instrText xml:space="preserve"> XE "Enterprise Mobility Suite" </w:instrText>
            </w:r>
            <w:r>
              <w:fldChar w:fldCharType="end"/>
            </w:r>
          </w:p>
        </w:tc>
      </w:tr>
    </w:tbl>
    <w:p w:rsidR="00AB7F3E" w:rsidRDefault="00B06685">
      <w:pPr>
        <w:pStyle w:val="ProductList-BodyIndented"/>
      </w:pPr>
      <w:r>
        <w:rPr>
          <w:i/>
        </w:rPr>
        <w:t>*Für Nutzer-ALs aus SA für CAL Suite Bridge ist eine vollständig bezahlte, zeitlich unbeschränkte Lizenz mit aktive</w:t>
      </w:r>
      <w:r>
        <w:rPr>
          <w:i/>
        </w:rPr>
        <w:t>r SA für die äquivalente übergeordnete CAL Suite erforderlich. Nutzer-ALs aus SA für CAL Suite Bridge können ebenso anstelle von Abonnementlizenzen für die Produkte erworben werden, sofern die Abonnementlizenz mindestens drei Jahre vor dem Erwerb der Nutze</w:t>
      </w:r>
      <w:r>
        <w:rPr>
          <w:i/>
        </w:rPr>
        <w:t>r-AL aus SA erworben wurde.</w:t>
      </w:r>
    </w:p>
    <w:p w:rsidR="00AB7F3E" w:rsidRDefault="00AB7F3E">
      <w:pPr>
        <w:pStyle w:val="ProductList-BodyIndented"/>
      </w:pPr>
    </w:p>
    <w:p w:rsidR="00AB7F3E" w:rsidRDefault="00B06685">
      <w:pPr>
        <w:pStyle w:val="ProductList-SubClauseHeading"/>
        <w:outlineLvl w:val="4"/>
      </w:pPr>
      <w:r>
        <w:t>2.4.2 CALs für Studenten (Open- und Select-Lizenz für Forschung &amp; Lehre)</w:t>
      </w:r>
    </w:p>
    <w:p w:rsidR="00AB7F3E" w:rsidRDefault="00B06685">
      <w:pPr>
        <w:pStyle w:val="ProductList-BodyIndented"/>
      </w:pPr>
      <w:r>
        <w:t xml:space="preserve">CALs für Studenten dienen nur der Lizenzierung von PCs, die Studenten oder Einrichtungen gehören und die ausschließlich für die individuelle studentische </w:t>
      </w:r>
      <w:r>
        <w:t>Nutzung und nicht für die Nutzung in einem Labor oder Hörsaal bestimmt sind.</w:t>
      </w:r>
    </w:p>
    <w:p w:rsidR="00AB7F3E" w:rsidRDefault="00B06685">
      <w:pPr>
        <w:pStyle w:val="ProductList-Offering1SubSection"/>
        <w:outlineLvl w:val="2"/>
      </w:pPr>
      <w:bookmarkStart w:id="52" w:name="_Sec600"/>
      <w:r>
        <w:t>3. Nutzungsrechte</w:t>
      </w:r>
      <w:bookmarkEnd w:id="52"/>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1">
              <w:r>
                <w:rPr>
                  <w:color w:val="00467F"/>
                  <w:u w:val="single"/>
                </w:rPr>
                <w:t>Prozessor/CAL</w:t>
              </w:r>
            </w:hyperlink>
            <w:r>
              <w:t xml:space="preserve">, </w:t>
            </w:r>
            <w:hyperlink w:anchor="_Sec544">
              <w:r>
                <w:rPr>
                  <w:color w:val="00467F"/>
                  <w:u w:val="single"/>
                </w:rPr>
                <w:t>Management-Server</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2"/>
      </w:pPr>
      <w:bookmarkStart w:id="53" w:name="_Sec601"/>
      <w:r>
        <w:t>4. Software Assurance</w:t>
      </w:r>
      <w:bookmarkEnd w:id="53"/>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w:instrText>
            </w:r>
            <w:r>
              <w:instrText xml:space="preserv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r>
              <w:rPr>
                <w:color w:val="404040"/>
              </w:rPr>
              <w: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42">
              <w:r>
                <w:rPr>
                  <w:color w:val="00467F"/>
                  <w:u w:val="single"/>
                </w:rPr>
                <w:t>Produktliste – März 2014</w:t>
              </w:r>
            </w:hyperlink>
            <w:r>
              <w:t xml:space="preserve"> (Forefront United Access Gateway 2010</w:t>
            </w:r>
            <w:r>
              <w:fldChar w:fldCharType="begin"/>
            </w:r>
            <w:r>
              <w:instrText xml:space="preserve"> XE "Forefront United Access Gateway 2010"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w:t>
            </w:r>
            <w:r>
              <w:rPr>
                <w:color w:val="404040"/>
              </w:rPr>
              <w:t>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p w:rsidR="00AB7F3E" w:rsidRDefault="00B06685">
      <w:pPr>
        <w:pStyle w:val="ProductList-ClauseHeading"/>
        <w:outlineLvl w:val="3"/>
      </w:pPr>
      <w:r>
        <w:t>4.1 Erweiterte Nutzungsrechte für Enterprise Cloud Suite-Kunden</w:t>
      </w:r>
    </w:p>
    <w:p w:rsidR="00AB7F3E" w:rsidRDefault="00B06685">
      <w:pPr>
        <w:pStyle w:val="ProductList-Body"/>
      </w:pPr>
      <w:r>
        <w:t xml:space="preserve">Für qualifizierte Kunden bietet die Enterprise Cloud Suite oder die Kombination aus Office 365 und Enterprise Mobility Suite Zugriffsrechte auf den Komponentendienst von </w:t>
      </w:r>
      <w:r>
        <w:t>Exchange Online-Archivierung für Exchange Server. „Qualifizierte Kunden“ sind Konzernbeitritts- oder Konzern-Abonnementbeitrittskunden, die zum 30. November 2014 über aktive Software Assurance für die Enterprise CAL Suite verfügen.</w:t>
      </w:r>
    </w:p>
    <w:p w:rsidR="00AB7F3E" w:rsidRDefault="00AB7F3E">
      <w:pPr>
        <w:pStyle w:val="ProductList-Body"/>
      </w:pPr>
    </w:p>
    <w:p w:rsidR="00AB7F3E" w:rsidRDefault="00B06685">
      <w:pPr>
        <w:pStyle w:val="ProductList-Body"/>
      </w:pPr>
      <w:r>
        <w:t>Qualifizierte Kunden mi</w:t>
      </w:r>
      <w:r>
        <w:t>t einer Lizenz für Enterprise Cloud Suite oder die Kombination aus Office 365 und Enterprise Mobility Suite haben dieselben Zugriffsrechte auf Exchange Online-Archivierung für Exchange Server, die von der Enterprise CAL Suite geboten werden.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54" w:name="_Sec602"/>
      <w:r>
        <w:t>Core Infrastructure Server (CIS) Suite</w:t>
      </w:r>
      <w:bookmarkEnd w:id="54"/>
      <w:r>
        <w:fldChar w:fldCharType="begin"/>
      </w:r>
      <w:r>
        <w:instrText xml:space="preserve"> TC "</w:instrText>
      </w:r>
      <w:bookmarkStart w:id="55" w:name="_Toc449308153"/>
      <w:r>
        <w:instrText>Core Infrastructure Server (CIS) Suite</w:instrText>
      </w:r>
      <w:bookmarkEnd w:id="55"/>
      <w:r>
        <w:instrText>" \l 2</w:instrText>
      </w:r>
      <w:r>
        <w:fldChar w:fldCharType="end"/>
      </w:r>
    </w:p>
    <w:p w:rsidR="00AB7F3E" w:rsidRDefault="00B06685">
      <w:pPr>
        <w:pStyle w:val="ProductList-Offering1SubSection"/>
        <w:outlineLvl w:val="2"/>
      </w:pPr>
      <w:bookmarkStart w:id="56" w:name="_Sec603"/>
      <w:r>
        <w:t>1. Programmverfügbarkeit</w:t>
      </w:r>
      <w:bookmarkEnd w:id="56"/>
    </w:p>
    <w:tbl>
      <w:tblPr>
        <w:tblStyle w:val="PURTable"/>
        <w:tblW w:w="0" w:type="dxa"/>
        <w:tblLook w:val="04A0" w:firstRow="1" w:lastRow="0" w:firstColumn="1" w:lastColumn="0" w:noHBand="0" w:noVBand="1"/>
      </w:tblPr>
      <w:tblGrid>
        <w:gridCol w:w="4039"/>
        <w:gridCol w:w="608"/>
        <w:gridCol w:w="607"/>
        <w:gridCol w:w="612"/>
        <w:gridCol w:w="607"/>
        <w:gridCol w:w="608"/>
        <w:gridCol w:w="612"/>
        <w:gridCol w:w="615"/>
        <w:gridCol w:w="634"/>
        <w:gridCol w:w="619"/>
        <w:gridCol w:w="613"/>
        <w:gridCol w:w="610"/>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w:instrText>
            </w:r>
            <w:r>
              <w:instrText xml:space="preserv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w:instrText>
            </w:r>
            <w:r>
              <w:instrText xml:space="preserve">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Core Infrastructure Server Suite Standard</w:t>
            </w:r>
            <w:r>
              <w:fldChar w:fldCharType="begin"/>
            </w:r>
            <w:r>
              <w:instrText xml:space="preserve"> XE "Core Infrastructure Server Suite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38</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w:instrText>
            </w:r>
            <w:r>
              <w:instrText xml:space="preserve">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Core Infrastructure Server Suite Datacenter</w:t>
            </w:r>
            <w:r>
              <w:fldChar w:fldCharType="begin"/>
            </w:r>
            <w:r>
              <w:instrText xml:space="preserve"> XE "Core Infrastructure Server Suite Datacenter"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113</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"Core Infrastructure" </w:instrText>
            </w:r>
            <w:r>
              <w:fldChar w:fldCharType="separate"/>
            </w:r>
            <w:r>
              <w:rPr>
                <w:color w:val="000000"/>
              </w:rPr>
              <w:t xml:space="preserve"> C</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2"/>
      </w:pPr>
      <w:bookmarkStart w:id="57" w:name="_Sec604"/>
      <w:r>
        <w:t xml:space="preserve">2. </w:t>
      </w:r>
      <w:r>
        <w:t>Produktbedingungen</w:t>
      </w:r>
      <w:bookmarkEnd w:id="57"/>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w:t>
            </w:r>
            <w:r>
              <w:rPr>
                <w:color w:val="0563C1"/>
              </w:rPr>
              <w: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w:instrText>
            </w:r>
            <w:r>
              <w:instrText xml:space="preserve">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2"/>
      </w:pPr>
      <w:bookmarkStart w:id="58" w:name="_Sec605"/>
      <w:r>
        <w:lastRenderedPageBreak/>
        <w:t>3. Nutzungsrechte</w:t>
      </w:r>
      <w:bookmarkEnd w:id="58"/>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w:instrText>
            </w:r>
            <w:r>
              <w:instrText xml:space="preserve">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w:instrText>
            </w:r>
            <w:r>
              <w:instrText xml:space="preserve">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3.1 Anwendbare Nutzungsrechte</w:t>
      </w:r>
    </w:p>
    <w:p w:rsidR="00AB7F3E" w:rsidRDefault="00B06685">
      <w:pPr>
        <w:pStyle w:val="ProductList-Body"/>
      </w:pPr>
      <w:r>
        <w:t xml:space="preserve">Für den Zugriff und die Verwendung von CIS-Software durch den Kunden gelten die anwendbaren Lizenzbestimmungen für die einzelnen Produkte, aus denen die CIS-Software besteht, in der durch diese Lizenzbestimmungen geänderten Fassung. Für zwei </w:t>
      </w:r>
      <w:r>
        <w:fldChar w:fldCharType="begin"/>
      </w:r>
      <w:r>
        <w:instrText xml:space="preserve"> AutoTextList </w:instrText>
      </w:r>
      <w:r>
        <w:instrText xml:space="preserve">  \s NoStyle \t "Physischer Prozessor ist ein Prozessor in einem physischen Hardwaresystem." </w:instrText>
      </w:r>
      <w:r>
        <w:fldChar w:fldCharType="separate"/>
      </w:r>
      <w:r>
        <w:rPr>
          <w:color w:val="0563C1"/>
        </w:rPr>
        <w:t>Physische Prozessoren</w:t>
      </w:r>
      <w:r>
        <w:fldChar w:fldCharType="end"/>
      </w:r>
      <w:r>
        <w:t xml:space="preserve"> ist jeweils eine Lizenz für CIS Suite erforderlich. Der Kunde muss jeden </w:t>
      </w:r>
      <w:r>
        <w:fldChar w:fldCharType="begin"/>
      </w:r>
      <w:r>
        <w:instrText xml:space="preserve"> AutoTextList   \s NoStyle \t "Physischer Prozessor ist ein Proze</w:instrText>
      </w:r>
      <w:r>
        <w:instrText xml:space="preserve">ssor in einem physischen Hardwaresystem." </w:instrText>
      </w:r>
      <w:r>
        <w:fldChar w:fldCharType="separate"/>
      </w:r>
      <w:r>
        <w:rPr>
          <w:color w:val="0563C1"/>
        </w:rPr>
        <w:t>Physischen Prozessor</w:t>
      </w:r>
      <w:r>
        <w:fldChar w:fldCharType="end"/>
      </w:r>
      <w:r>
        <w:t xml:space="preserve"> auf jedem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auf dem er die CIS-Software ausführt, lizenzieren.</w:t>
      </w:r>
    </w:p>
    <w:p w:rsidR="00AB7F3E" w:rsidRDefault="00AB7F3E">
      <w:pPr>
        <w:pStyle w:val="ProductList-Body"/>
      </w:pPr>
    </w:p>
    <w:p w:rsidR="00AB7F3E" w:rsidRDefault="00B06685">
      <w:pPr>
        <w:pStyle w:val="ProductList-ClauseHeading"/>
        <w:outlineLvl w:val="3"/>
      </w:pPr>
      <w:r>
        <w:t>3.2 In CIS Suite Standard enthaltene Software</w:t>
      </w:r>
    </w:p>
    <w:p w:rsidR="00AB7F3E" w:rsidRDefault="00B06685">
      <w:pPr>
        <w:pStyle w:val="ProductList-Body"/>
      </w:pPr>
      <w:r>
        <w:t xml:space="preserve">CIS Suite Standard enthält die neuesten Versionen von Windows Server Standard und System Center Standard. Für jede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CIS Suite Standard darf der Kunde auf dem </w:t>
      </w:r>
      <w:r>
        <w:fldChar w:fldCharType="begin"/>
      </w:r>
      <w:r>
        <w:instrText xml:space="preserve"> AutoTextList   \s NoStyle \t "Lizenzierter Server ist </w:instrText>
      </w:r>
      <w:r>
        <w:instrText xml:space="preserve">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gleichzeitig Folgendes ausf</w:t>
      </w:r>
      <w:r>
        <w:t xml:space="preserve">ühren: </w:t>
      </w:r>
    </w:p>
    <w:p w:rsidR="00AB7F3E" w:rsidRDefault="00B06685" w:rsidP="00A85FF8">
      <w:pPr>
        <w:pStyle w:val="ProductList-Bullet"/>
        <w:numPr>
          <w:ilvl w:val="0"/>
          <w:numId w:val="20"/>
        </w:numPr>
      </w:pPr>
      <w:r>
        <w:t xml:space="preserve">eine Instanz von Windows Server Standard in einer </w:t>
      </w:r>
      <w:r>
        <w:fldChar w:fldCharType="begin"/>
      </w:r>
      <w:r>
        <w:instrText xml:space="preserve"> AutoTextList   \s NoStyle \t "Physische OSE ist eine OSE, die so konfiguriert ist, dass sie direkt auf einem physischen Hardwaresystem ausgeführt wird. Die Betriebssysteminstanz, die für die Ausfüh</w:instrText>
      </w:r>
      <w:r>
        <w:instrText xml:space="preserve">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w:t>
      </w:r>
    </w:p>
    <w:p w:rsidR="00AB7F3E" w:rsidRDefault="00B06685" w:rsidP="00A85FF8">
      <w:pPr>
        <w:pStyle w:val="ProductList-Bullet"/>
        <w:numPr>
          <w:ilvl w:val="0"/>
          <w:numId w:val="20"/>
        </w:numPr>
      </w:pPr>
      <w:r>
        <w:t xml:space="preserve">eine Instanz von Windows Server Standard in jeweils bis zu zwei </w:t>
      </w:r>
      <w:r>
        <w:fldChar w:fldCharType="begin"/>
      </w:r>
      <w:r>
        <w:instrText xml:space="preserve"> AutoT</w:instrText>
      </w:r>
      <w:r>
        <w:instrText xml:space="preserve">extList   \s NoStyle \t "Virtuelle OSE ist eine OSE, die für die Ausführung in einem virtuellen Hardwaresystem konfiguriert ist." </w:instrText>
      </w:r>
      <w:r>
        <w:fldChar w:fldCharType="separate"/>
      </w:r>
      <w:r>
        <w:rPr>
          <w:color w:val="0563C1"/>
        </w:rPr>
        <w:t>Virtuellen OSEs</w:t>
      </w:r>
      <w:r>
        <w:fldChar w:fldCharType="end"/>
      </w:r>
    </w:p>
    <w:p w:rsidR="00AB7F3E" w:rsidRDefault="00B06685">
      <w:pPr>
        <w:pStyle w:val="ProductList-Body"/>
      </w:pPr>
      <w:r>
        <w:t xml:space="preserve">Wenn der Kunde die maximal zulässige Anzahl von </w:t>
      </w:r>
      <w:r>
        <w:fldChar w:fldCharType="begin"/>
      </w:r>
      <w:r>
        <w:instrText xml:space="preserve"> AutoTextList   \s NoStyle \t "Ausgeführte Instanz ist eine</w:instrText>
      </w:r>
      <w:r>
        <w:instrText xml:space="preserve"> Instanz einer Software, die in den Arbeitsspeicher geladen wurde und für die eine oder mehrere Anweisungen ausgeführt wurden. (Siehe vollständige Definition im Glossar)" </w:instrText>
      </w:r>
      <w:r>
        <w:fldChar w:fldCharType="separate"/>
      </w:r>
      <w:r>
        <w:rPr>
          <w:color w:val="0563C1"/>
        </w:rPr>
        <w:t>Ausgeführten Instanzen</w:t>
      </w:r>
      <w:r>
        <w:fldChar w:fldCharType="end"/>
      </w:r>
      <w:r>
        <w:t xml:space="preserve"> verwendet, darf die Instanz, die in der </w:t>
      </w:r>
      <w:r>
        <w:fldChar w:fldCharType="begin"/>
      </w:r>
      <w:r>
        <w:instrText xml:space="preserve"> AutoTextList   \s </w:instrText>
      </w:r>
      <w:r>
        <w:instrText>NoStyle \t "Physische OSE ist eine OSE, die so konfiguriert ist, dass sie direkt auf einem physischen Hardwaresystem ausgeführt wird. Die Betriebssysteminstanz, die für die Ausführung der Hardware-Virtualisierungssoftware oder zur Bereitstellung von Hardwa</w:instrText>
      </w:r>
      <w:r>
        <w:instrText xml:space="preserve">re-Virtualisierungsdiensten verwendet wird, gilt als Bestandteil der Physischen OSE." </w:instrText>
      </w:r>
      <w:r>
        <w:fldChar w:fldCharType="separate"/>
      </w:r>
      <w:r>
        <w:rPr>
          <w:color w:val="0563C1"/>
        </w:rPr>
        <w:t>Physischen OSE</w:t>
      </w:r>
      <w:r>
        <w:fldChar w:fldCharType="end"/>
      </w:r>
      <w:r>
        <w:t xml:space="preserve"> Ausgeführt wird, nur zum Hosten und Verwalten der </w:t>
      </w:r>
      <w:r>
        <w:fldChar w:fldCharType="begin"/>
      </w:r>
      <w:r>
        <w:instrText xml:space="preserve"> AutoTextList   \s NoStyle \t "Virtuelle OSE ist eine OSE, die für die Ausführung in einem virtuellen </w:instrText>
      </w:r>
      <w:r>
        <w:instrText xml:space="preserve">Hardwaresystem konfiguriert ist." </w:instrText>
      </w:r>
      <w:r>
        <w:fldChar w:fldCharType="separate"/>
      </w:r>
      <w:r>
        <w:rPr>
          <w:color w:val="0563C1"/>
        </w:rPr>
        <w:t>Virtuellen OSEs</w:t>
      </w:r>
      <w:r>
        <w:fldChar w:fldCharType="end"/>
      </w:r>
      <w:r>
        <w:t xml:space="preserve"> verwendet werden.</w:t>
      </w:r>
    </w:p>
    <w:p w:rsidR="00AB7F3E" w:rsidRDefault="00AB7F3E">
      <w:pPr>
        <w:pStyle w:val="ProductList-Body"/>
      </w:pPr>
    </w:p>
    <w:p w:rsidR="00AB7F3E" w:rsidRDefault="00B06685">
      <w:pPr>
        <w:pStyle w:val="ProductList-ClauseHeading"/>
        <w:outlineLvl w:val="3"/>
      </w:pPr>
      <w:r>
        <w:t>3.3 In CIS Suite Datacenter enthaltene Software</w:t>
      </w:r>
    </w:p>
    <w:p w:rsidR="00AB7F3E" w:rsidRDefault="00B06685">
      <w:pPr>
        <w:pStyle w:val="ProductList-Body"/>
      </w:pPr>
      <w:r>
        <w:t>CIS Suite Datacenter enthält die neuesten Versionen von Windows Server Datacenter und System Center Datacenter. Der Kunde ist berechtigt</w:t>
      </w:r>
      <w:r>
        <w:t xml:space="preserve">, eine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w:instrText>
      </w:r>
      <w:r>
        <w:instrText xml:space="preserve">" </w:instrText>
      </w:r>
      <w:r>
        <w:fldChar w:fldCharType="separate"/>
      </w:r>
      <w:r>
        <w:rPr>
          <w:color w:val="0563C1"/>
        </w:rPr>
        <w:t>Ausgeführten Instanzen</w:t>
      </w:r>
      <w:r>
        <w:fldChar w:fldCharType="end"/>
      </w:r>
      <w:r>
        <w:t xml:space="preserve"> von Windows Server Datacenter in einer beliebigen Anzahl von </w:t>
      </w:r>
      <w:r>
        <w:fldChar w:fldCharType="begin"/>
      </w:r>
      <w:r>
        <w:instrText xml:space="preserve"> AutoTextList   \s NoStyle \t "OSE ist eine Betriebssysteminstanz als Ganzes oder in Teilen oder eine virtuelle (oder anderweitig emulierte) Betriebssysteminstanz als </w:instrText>
      </w:r>
      <w:r>
        <w:instrText xml:space="preserve">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eine Lizenz zugewiesen wird. Im Sinne dies</w:instrText>
      </w:r>
      <w:r>
        <w:instrText xml:space="preserve">er Definition wird eine Hardwarepartition oder ein Blade als separater Server betrachtet." </w:instrText>
      </w:r>
      <w:r>
        <w:fldChar w:fldCharType="separate"/>
      </w:r>
      <w:r>
        <w:rPr>
          <w:color w:val="0563C1"/>
        </w:rPr>
        <w:t>Lizenzierten Server</w:t>
      </w:r>
      <w:r>
        <w:fldChar w:fldCharType="end"/>
      </w:r>
      <w:r>
        <w:t xml:space="preserve"> mit CIS Suite Datacenter zu verwenden.</w:t>
      </w:r>
    </w:p>
    <w:p w:rsidR="00AB7F3E" w:rsidRDefault="00AB7F3E">
      <w:pPr>
        <w:pStyle w:val="ProductList-Body"/>
      </w:pPr>
    </w:p>
    <w:p w:rsidR="00AB7F3E" w:rsidRDefault="00B06685">
      <w:pPr>
        <w:pStyle w:val="ProductList-ClauseHeading"/>
        <w:outlineLvl w:val="3"/>
      </w:pPr>
      <w:r>
        <w:t>3.4 Management-Lizenzen</w:t>
      </w:r>
    </w:p>
    <w:p w:rsidR="00AB7F3E" w:rsidRDefault="00B06685">
      <w:pPr>
        <w:pStyle w:val="ProductList-Body"/>
      </w:pPr>
      <w:r>
        <w:t>Im Sinne der Anwendung der Lizenzbestimmungen für System Center auf die Verwen</w:t>
      </w:r>
      <w:r>
        <w:t>dung der CIS-Software durch den Kunden wird davon ausgegangen, dass der Kunde dem Lizenzierten Server die Lizenzen für System Center zugewiesen hat, die der Anzahl der dem Server zugewiesenen CIS Suite-</w:t>
      </w:r>
      <w:r>
        <w:fldChar w:fldCharType="begin"/>
      </w:r>
      <w:r>
        <w:instrText xml:space="preserve"> AutoTextList   \s NoStyle \t "Lizenz bedeutet das Rec</w:instrText>
      </w:r>
      <w:r>
        <w:instrText xml:space="preserve">ht, ein Produkt herunterzuladen, zu installieren, darauf zuzugreifen und es zu verwenden." </w:instrText>
      </w:r>
      <w:r>
        <w:fldChar w:fldCharType="separate"/>
      </w:r>
      <w:r>
        <w:rPr>
          <w:color w:val="0563C1"/>
        </w:rPr>
        <w:t>Lizenzen</w:t>
      </w:r>
      <w:r>
        <w:fldChar w:fldCharType="end"/>
      </w:r>
      <w:r>
        <w:t xml:space="preserve"> entsprechen.</w:t>
      </w:r>
    </w:p>
    <w:p w:rsidR="00AB7F3E" w:rsidRDefault="00AB7F3E">
      <w:pPr>
        <w:pStyle w:val="ProductList-Body"/>
      </w:pPr>
    </w:p>
    <w:p w:rsidR="00AB7F3E" w:rsidRDefault="00B06685">
      <w:pPr>
        <w:pStyle w:val="ProductList-ClauseHeading"/>
        <w:outlineLvl w:val="3"/>
      </w:pPr>
      <w:r>
        <w:t>3.5 Zusätzliche Bestimmungen</w:t>
      </w:r>
    </w:p>
    <w:p w:rsidR="00AB7F3E" w:rsidRDefault="00B06685">
      <w:pPr>
        <w:pStyle w:val="ProductList-Body"/>
      </w:pPr>
      <w:r>
        <w:t>Der Kunde ist berechtigt, eine frühere Version oder eine Down-Edition der in der CIS Suite enthaltenen einzeln</w:t>
      </w:r>
      <w:r>
        <w:t>en Produkte wie in den Lizenzbestimmungen für das jeweilige Produkt gemäß den Produktbestimmungen vorgesehen auszuführen.</w:t>
      </w:r>
    </w:p>
    <w:p w:rsidR="00AB7F3E" w:rsidRDefault="00AB7F3E">
      <w:pPr>
        <w:pStyle w:val="ProductList-Body"/>
      </w:pPr>
    </w:p>
    <w:p w:rsidR="00AB7F3E" w:rsidRDefault="00B06685">
      <w:pPr>
        <w:pStyle w:val="ProductList-Body"/>
      </w:pPr>
      <w:r>
        <w:t xml:space="preserve">Alle übrigen Anforderungen der Produktbestimmungen, </w:t>
      </w:r>
      <w:r>
        <w:fldChar w:fldCharType="begin"/>
      </w:r>
      <w:r>
        <w:instrText xml:space="preserve"> AutoTextList   \s NoStyle \t "Externe Connector-Lizenz bezeichnet eine Lizenz, d</w:instrText>
      </w:r>
      <w:r>
        <w:instrText xml:space="preserve">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Externe Connector-Lizenzen</w:t>
      </w:r>
      <w:r>
        <w:fldChar w:fldCharType="end"/>
      </w:r>
      <w:r>
        <w:t xml:space="preserve">, </w:t>
      </w:r>
      <w:r>
        <w:fldChar w:fldCharType="begin"/>
      </w:r>
      <w:r>
        <w:instrText xml:space="preserve"> AutoT</w:instrText>
      </w:r>
      <w:r>
        <w:instrText xml:space="preserve">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und </w:t>
      </w:r>
      <w:r>
        <w:fldChar w:fldCharType="begin"/>
      </w:r>
      <w:r>
        <w:instrText xml:space="preserve"> AutoTextList   \s NoStyle \t "Managementlizenz ist eine Lizenz, die die Verwaltung von einer ode</w:instrText>
      </w:r>
      <w:r>
        <w:instrText xml:space="preserv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zu erwerben und Nutzern oder Geräten für Zugriff und Verwaltung zu</w:t>
      </w:r>
      <w:r>
        <w:t>zuweisen, bleiben vollständig wirksam.</w:t>
      </w:r>
    </w:p>
    <w:p w:rsidR="00AB7F3E" w:rsidRDefault="00AB7F3E">
      <w:pPr>
        <w:pStyle w:val="ProductList-Body"/>
      </w:pPr>
    </w:p>
    <w:p w:rsidR="00AB7F3E" w:rsidRDefault="00B06685">
      <w:pPr>
        <w:pStyle w:val="ProductList-ClauseHeading"/>
        <w:outlineLvl w:val="3"/>
      </w:pPr>
      <w:r>
        <w:t>3.6 Besonderes Downgraderecht – Core Infrastructure Server Suite Standard</w:t>
      </w:r>
    </w:p>
    <w:p w:rsidR="00AB7F3E" w:rsidRDefault="00B06685">
      <w:pPr>
        <w:pStyle w:val="ProductList-Body"/>
      </w:pPr>
      <w:r>
        <w:t xml:space="preserve">Für jeden Server, der ordnungsgemäß für CIS Suite Standard lizenziert ist, ist der Kunde berechtigt, eine </w:t>
      </w:r>
      <w:r>
        <w:fldChar w:fldCharType="begin"/>
      </w:r>
      <w:r>
        <w:instrText xml:space="preserve"> AutoTextList   \s NoStyle \t "Insta</w:instrText>
      </w:r>
      <w:r>
        <w:instrText xml:space="preserve">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von Windows Server 2008 R2 Enterprise</w:t>
      </w:r>
      <w:r>
        <w:fldChar w:fldCharType="begin"/>
      </w:r>
      <w:r>
        <w:instrText xml:space="preserve"> XE "Windows Server 2008 R2 Enterprise" </w:instrText>
      </w:r>
      <w:r>
        <w:fldChar w:fldCharType="end"/>
      </w:r>
      <w:r>
        <w:t xml:space="preserve"> anstelle von Windows Server Standard</w:t>
      </w:r>
      <w:r>
        <w:fldChar w:fldCharType="begin"/>
      </w:r>
      <w:r>
        <w:instrText xml:space="preserve"> XE "Windows Server Standard" </w:instrText>
      </w:r>
      <w:r>
        <w:fldChar w:fldCharType="end"/>
      </w:r>
      <w:r>
        <w:t xml:space="preserve"> auszuführen.</w:t>
      </w:r>
    </w:p>
    <w:p w:rsidR="00AB7F3E" w:rsidRDefault="00B06685">
      <w:pPr>
        <w:pStyle w:val="ProductList-Offering1SubSection"/>
        <w:outlineLvl w:val="2"/>
      </w:pPr>
      <w:bookmarkStart w:id="59" w:name="_Sec606"/>
      <w:r>
        <w:t>4. Software Assurance</w:t>
      </w:r>
      <w:bookmarkEnd w:id="59"/>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w:instrText>
            </w:r>
            <w:r>
              <w:instrText xml:space="preserve">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w:instrText>
            </w:r>
            <w:r>
              <w:instrText xml:space="preserve">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43">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 xml:space="preserve">4.1 Server- und Cloud-Beitritt (SCE) – Recht zur Verwaltung </w:t>
      </w:r>
      <w:r>
        <w:t>von Betriebssystemumgebungen auf Microsoft Azure mit CIS-Lizenzen</w:t>
      </w:r>
    </w:p>
    <w:p w:rsidR="00AB7F3E" w:rsidRDefault="00B06685">
      <w:pPr>
        <w:pStyle w:val="ProductList-Body"/>
      </w:pPr>
      <w:r>
        <w:t>SCE-Kunden, die die Beitrittsanforderungen erfüllen und für Core Infrastructure Server (CIS) Suite zur Verwaltung von OSEs in ihren eigenen Rechenzentren lizenziert sind und diese nutzen, si</w:t>
      </w:r>
      <w:r>
        <w:t>nd auch berechtigt, System Center-Software, die unter CIS lizenziert ist, zur Verwaltung ihrer qualifizierenden virtuellen OSEs zu nutzen, die innerhalb von Microsoft Azure ausgeführt werden. Für jede durch den SCE eines Kunden abgedeckte CIS-Lizenz ist de</w:t>
      </w:r>
      <w:r>
        <w:t>r Kunde berechtigt, bis zu 10 qualifizierende virtuelle OSEs zu verwalten, die innerhalb von Microsoft Azure ausgeführt werden. Qualifizierende virtuelle OSEs sind unter anderem:</w:t>
      </w:r>
    </w:p>
    <w:p w:rsidR="00AB7F3E" w:rsidRDefault="00B06685">
      <w:pPr>
        <w:pStyle w:val="ProductList-Body"/>
        <w:ind w:left="720"/>
      </w:pPr>
      <w:r>
        <w:t>• Windows Server Virtual Machine-Instanzen (einschließlich unter Azure HUB be</w:t>
      </w:r>
      <w:r>
        <w:t>reitgestellte Instanzen)</w:t>
      </w:r>
    </w:p>
    <w:p w:rsidR="00AB7F3E" w:rsidRDefault="00B06685">
      <w:pPr>
        <w:pStyle w:val="ProductList-Body"/>
        <w:ind w:left="720"/>
      </w:pPr>
      <w:r>
        <w:t>• Clouddienstinstanzen (Webrolle und Workerrolle)</w:t>
      </w:r>
    </w:p>
    <w:p w:rsidR="00AB7F3E" w:rsidRDefault="00B06685">
      <w:pPr>
        <w:pStyle w:val="ProductList-Body"/>
        <w:ind w:left="720"/>
      </w:pPr>
      <w:r>
        <w:t>• Speicherkonten</w:t>
      </w:r>
    </w:p>
    <w:p w:rsidR="00AB7F3E" w:rsidRDefault="00B06685">
      <w:pPr>
        <w:pStyle w:val="ProductList-Body"/>
        <w:ind w:left="720"/>
      </w:pPr>
      <w:r>
        <w:t>• SQL-Datenbanken</w:t>
      </w:r>
    </w:p>
    <w:p w:rsidR="00AB7F3E" w:rsidRDefault="00B06685">
      <w:pPr>
        <w:pStyle w:val="ProductList-Body"/>
        <w:ind w:left="720"/>
      </w:pPr>
      <w:r>
        <w:t>• Website-Instanzen</w:t>
      </w:r>
    </w:p>
    <w:p w:rsidR="00AB7F3E" w:rsidRDefault="00AB7F3E">
      <w:pPr>
        <w:pStyle w:val="ProductList-Body"/>
      </w:pPr>
    </w:p>
    <w:p w:rsidR="00AB7F3E" w:rsidRDefault="00B06685">
      <w:pPr>
        <w:pStyle w:val="ProductList-ClauseHeading"/>
        <w:outlineLvl w:val="3"/>
      </w:pPr>
      <w:r>
        <w:t>4.2 Vorteil der hybriden Bereitstellung von Microsoft Azure</w:t>
      </w:r>
    </w:p>
    <w:p w:rsidR="00AB7F3E" w:rsidRDefault="00B06685">
      <w:pPr>
        <w:pStyle w:val="ProductList-Body"/>
      </w:pPr>
      <w:r>
        <w:t xml:space="preserve">Siehe </w:t>
      </w:r>
      <w:hyperlink w:anchor="_Sec624">
        <w:r>
          <w:rPr>
            <w:color w:val="00467F"/>
            <w:u w:val="single"/>
          </w:rPr>
          <w:t>Abschnitt 7. Vorteil der hybr</w:t>
        </w:r>
        <w:r>
          <w:rPr>
            <w:color w:val="00467F"/>
            <w:u w:val="single"/>
          </w:rPr>
          <w:t xml:space="preserve">iden Bereitstellung von Microsoft Azure </w:t>
        </w:r>
      </w:hyperlink>
      <w:r>
        <w:t>im Produkteintrag zu Microsoft Azure im Hinblick auf die Bereitstellung von Abbildern von Windows Server auf Microsoft Azure.</w:t>
      </w:r>
    </w:p>
    <w:p w:rsidR="00AB7F3E" w:rsidRDefault="00AB7F3E">
      <w:pPr>
        <w:pStyle w:val="ProductList-Body"/>
      </w:pPr>
    </w:p>
    <w:p w:rsidR="00AB7F3E" w:rsidRDefault="00B06685">
      <w:pPr>
        <w:pStyle w:val="ProductList-ClauseHeading"/>
        <w:outlineLvl w:val="3"/>
      </w:pPr>
      <w:r>
        <w:lastRenderedPageBreak/>
        <w:t>4.3 Verlängerungsangebot für Software Assurance für Windows Server und System Center</w:t>
      </w:r>
    </w:p>
    <w:p w:rsidR="00AB7F3E" w:rsidRDefault="00B06685">
      <w:pPr>
        <w:pStyle w:val="ProductList-Body"/>
      </w:pPr>
      <w:r>
        <w:t>Kund</w:t>
      </w:r>
      <w:r>
        <w:t xml:space="preserve">en, die über Lizenzen mit aktiver SA für Produkte in Spalte A der nachfolgenden Tabelle verfügen, sind berechtigt, nach Ablauf dieser SA Software Assurance für die entsprechende CIS Suite in Spalte B zu erwerben, ohne die zugrunde liegende </w:t>
      </w:r>
      <w:r>
        <w:fldChar w:fldCharType="begin"/>
      </w:r>
      <w:r>
        <w:instrText xml:space="preserve"> AutoTextList   </w:instrText>
      </w:r>
      <w:r>
        <w:instrText xml:space="preserve">\s NoStyle \t "Lizenz bedeutet das Recht, ein Produkt herunterzuladen, zu installieren, darauf zuzugreifen und es zu verwenden." </w:instrText>
      </w:r>
      <w:r>
        <w:fldChar w:fldCharType="separate"/>
      </w:r>
      <w:r>
        <w:rPr>
          <w:color w:val="0563C1"/>
        </w:rPr>
        <w:t>Lizenz</w:t>
      </w:r>
      <w:r>
        <w:fldChar w:fldCharType="end"/>
      </w:r>
      <w:r>
        <w:t xml:space="preserve"> für CIS Suite zu erwerben.</w:t>
      </w:r>
    </w:p>
    <w:tbl>
      <w:tblPr>
        <w:tblStyle w:val="PURTable"/>
        <w:tblW w:w="0" w:type="dxa"/>
        <w:tblLook w:val="04A0" w:firstRow="1" w:lastRow="0" w:firstColumn="1" w:lastColumn="0" w:noHBand="0" w:noVBand="1"/>
      </w:tblPr>
      <w:tblGrid>
        <w:gridCol w:w="5383"/>
        <w:gridCol w:w="5407"/>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Spalte A</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Spalte B</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Server Standard</w:t>
            </w:r>
            <w:r>
              <w:fldChar w:fldCharType="begin"/>
            </w:r>
            <w:r>
              <w:instrText xml:space="preserve"> XE "Windows Server Standard" </w:instrText>
            </w:r>
            <w:r>
              <w:fldChar w:fldCharType="end"/>
            </w:r>
          </w:p>
          <w:p w:rsidR="00AB7F3E" w:rsidRDefault="00B06685">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Infrastructure Server Suite Standard</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Server Datacenter</w:t>
            </w:r>
            <w:r>
              <w:fldChar w:fldCharType="begin"/>
            </w:r>
            <w:r>
              <w:instrText xml:space="preserve"> XE "Windows Server Datacenter" </w:instrText>
            </w:r>
            <w:r>
              <w:fldChar w:fldCharType="end"/>
            </w:r>
          </w:p>
          <w:p w:rsidR="00AB7F3E" w:rsidRDefault="00B06685">
            <w:pPr>
              <w:pStyle w:val="ProductList-TableBody"/>
            </w:pPr>
            <w:r>
              <w:t>System Center Datacenter</w:t>
            </w:r>
            <w:r>
              <w:fldChar w:fldCharType="begin"/>
            </w:r>
            <w:r>
              <w:instrText xml:space="preserve"> XE "System Center Datacenter"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Infrastructure Server Suite Datacent</w:t>
            </w:r>
            <w:r>
              <w:t>er</w:t>
            </w:r>
          </w:p>
        </w:tc>
      </w:tr>
    </w:tbl>
    <w:p w:rsidR="00AB7F3E" w:rsidRDefault="00B06685">
      <w:pPr>
        <w:pStyle w:val="ProductList-Body"/>
      </w:pPr>
      <w:r>
        <w:t xml:space="preserve">Für jedes Set, das jeweils eine der qualifizierenden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in einer Zelle in Spalte A der obenstehend</w:t>
      </w:r>
      <w:r>
        <w:t xml:space="preserve">en Tabelle enthält, sind Kunden berechtigt, Software Assurance für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der entsprechenden CIS Suite </w:t>
      </w:r>
      <w:r>
        <w:t xml:space="preserve">in Spalte B zu erwerben. Kunden, die unter diesem Angebot CIS Suite (Standard oder Datacenter) lizenzieren und nutzen, dürfen Software nicht mehr unter ihren qualifizierenden </w:t>
      </w:r>
      <w:r>
        <w:fldChar w:fldCharType="begin"/>
      </w:r>
      <w:r>
        <w:instrText xml:space="preserve"> AutoTextList   \s NoStyle \t "Lizenz bedeutet das Recht, ein Produkt herunterzul</w:instrText>
      </w:r>
      <w:r>
        <w:instrText xml:space="preserve">aden, zu installieren, darauf zuzugreifen und es zu verwenden." </w:instrText>
      </w:r>
      <w:r>
        <w:fldChar w:fldCharType="separate"/>
      </w:r>
      <w:r>
        <w:rPr>
          <w:color w:val="0563C1"/>
        </w:rPr>
        <w:t>Lizenzen</w:t>
      </w:r>
      <w:r>
        <w:fldChar w:fldCharType="end"/>
      </w:r>
      <w:r>
        <w:t xml:space="preserve"> nutzen.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und SA, die unter einem Abonnementvertrag erworben wurden, sind für dieses Angebot nicht qualifiziert.</w:t>
      </w:r>
    </w:p>
    <w:p w:rsidR="00AB7F3E" w:rsidRDefault="00AB7F3E">
      <w:pPr>
        <w:pStyle w:val="ProductList-Body"/>
      </w:pPr>
    </w:p>
    <w:p w:rsidR="00AB7F3E" w:rsidRDefault="00B06685">
      <w:pPr>
        <w:pStyle w:val="ProductList-ClauseHeading"/>
        <w:outlineLvl w:val="3"/>
      </w:pPr>
      <w:r>
        <w:t>4.4 Software Assurance-Rechte und -Vergünstigungen für Abonnementlizenzen</w:t>
      </w:r>
    </w:p>
    <w:p w:rsidR="00AB7F3E" w:rsidRDefault="00B06685">
      <w:pPr>
        <w:pStyle w:val="ProductList-Body"/>
      </w:pPr>
      <w:r>
        <w:t>Jede Abonnementlizenz, die der Kunde unter einem Server- und Cloud-Beitritt e</w:t>
      </w:r>
      <w:r>
        <w:t>rwirbt, gewährt dieselben SA-Rechte und -Vergünstigungen wie die Lizenzen mit Software Assurance während der Abonnementlaufzeit.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60" w:name="_Sec862"/>
      <w:r>
        <w:t>Forefront</w:t>
      </w:r>
      <w:bookmarkEnd w:id="60"/>
      <w:r>
        <w:fldChar w:fldCharType="begin"/>
      </w:r>
      <w:r>
        <w:instrText xml:space="preserve"> TC "</w:instrText>
      </w:r>
      <w:bookmarkStart w:id="61" w:name="_Toc449308154"/>
      <w:r>
        <w:instrText>Forefront</w:instrText>
      </w:r>
      <w:bookmarkEnd w:id="61"/>
      <w:r>
        <w:instrText>" \l 2</w:instrText>
      </w:r>
      <w:r>
        <w:fldChar w:fldCharType="end"/>
      </w:r>
    </w:p>
    <w:p w:rsidR="00AB7F3E" w:rsidRDefault="00B06685">
      <w:pPr>
        <w:pStyle w:val="ProductList-Offering1SubSection"/>
        <w:outlineLvl w:val="2"/>
      </w:pPr>
      <w:bookmarkStart w:id="62" w:name="_Sec863"/>
      <w:r>
        <w:t>1. Programmverfügbarkeit</w:t>
      </w:r>
      <w:bookmarkEnd w:id="62"/>
    </w:p>
    <w:tbl>
      <w:tblPr>
        <w:tblStyle w:val="PURTable"/>
        <w:tblW w:w="0" w:type="dxa"/>
        <w:tblLook w:val="04A0" w:firstRow="1" w:lastRow="0" w:firstColumn="1" w:lastColumn="0" w:noHBand="0" w:noVBand="1"/>
      </w:tblPr>
      <w:tblGrid>
        <w:gridCol w:w="4035"/>
        <w:gridCol w:w="613"/>
        <w:gridCol w:w="608"/>
        <w:gridCol w:w="612"/>
        <w:gridCol w:w="608"/>
        <w:gridCol w:w="608"/>
        <w:gridCol w:w="612"/>
        <w:gridCol w:w="615"/>
        <w:gridCol w:w="634"/>
        <w:gridCol w:w="619"/>
        <w:gridCol w:w="613"/>
        <w:gridCol w:w="610"/>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w:instrText>
            </w:r>
            <w:r>
              <w:instrText xml:space="preserv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w:instrText>
            </w:r>
            <w:r>
              <w:instrText xml:space="preserv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AB7F3E" w:rsidRDefault="00B06685">
            <w:pPr>
              <w:pStyle w:val="ProductList-TableBody"/>
              <w:jc w:val="center"/>
            </w:pPr>
            <w:r>
              <w:fldChar w:fldCharType="begin"/>
            </w:r>
            <w:r>
              <w:instrText xml:space="preserve"> AutoTextList   \s NoStyle \t "Beitri</w:instrText>
            </w:r>
            <w:r>
              <w:instrText xml:space="preserve">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BFBFBF"/>
              <w:bottom w:val="none" w:sz="4" w:space="0" w:color="BFBFBF"/>
              <w:right w:val="none" w:sz="4" w:space="0" w:color="6E6E6E"/>
            </w:tcBorders>
          </w:tcPr>
          <w:p w:rsidR="00AB7F3E" w:rsidRDefault="00B06685">
            <w:pPr>
              <w:pStyle w:val="ProductList-TableBody"/>
            </w:pPr>
            <w:r>
              <w:rPr>
                <w:color w:val="000000"/>
              </w:rPr>
              <w:t>Forefront Identity Manager 2010 R2 – Windows Live Edition</w:t>
            </w:r>
            <w:r>
              <w:fldChar w:fldCharType="begin"/>
            </w:r>
            <w:r>
              <w:instrText xml:space="preserve"> XE "Forefront Identity Manager 2010 R2 – Windows Live Edition" </w:instrText>
            </w:r>
            <w:r>
              <w:fldChar w:fldCharType="end"/>
            </w:r>
          </w:p>
        </w:tc>
        <w:tc>
          <w:tcPr>
            <w:tcW w:w="6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jc w:val="center"/>
            </w:pPr>
            <w:r>
              <w:rPr>
                <w:color w:val="000000"/>
              </w:rPr>
              <w:t>5/12</w:t>
            </w:r>
          </w:p>
        </w:tc>
        <w:tc>
          <w:tcPr>
            <w:tcW w:w="6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jc w:val="center"/>
            </w:pPr>
            <w:r>
              <w:rPr>
                <w:color w:val="000000"/>
              </w:rPr>
              <w:t>25</w:t>
            </w:r>
          </w:p>
        </w:tc>
        <w:tc>
          <w:tcPr>
            <w:tcW w:w="6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jc w:val="center"/>
            </w:pPr>
            <w:r>
              <w:rPr>
                <w:color w:val="000000"/>
              </w:rPr>
              <w:t>38</w:t>
            </w:r>
          </w:p>
        </w:tc>
        <w:tc>
          <w:tcPr>
            <w:tcW w:w="620" w:type="dxa"/>
            <w:tcBorders>
              <w:top w:val="single" w:sz="6" w:space="0" w:color="FFFFFF"/>
              <w:left w:val="none" w:sz="4" w:space="0" w:color="6E6E6E"/>
              <w:bottom w:val="none" w:sz="4" w:space="0" w:color="BFBFBF"/>
              <w:right w:val="single" w:sz="6" w:space="0" w:color="FFFFFF"/>
            </w:tcBorders>
          </w:tcPr>
          <w:p w:rsidR="00AB7F3E" w:rsidRDefault="00B0668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2"/>
      </w:pPr>
      <w:bookmarkStart w:id="63" w:name="_Sec864"/>
      <w:r>
        <w:t>2. Produktbedingungen</w:t>
      </w:r>
      <w:bookmarkEnd w:id="63"/>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xml:space="preserve">: Forefront Identity Manager 2010 – Windows </w:t>
            </w:r>
            <w:r>
              <w:t>Live Edition</w:t>
            </w:r>
            <w:r>
              <w:fldChar w:fldCharType="begin"/>
            </w:r>
            <w:r>
              <w:instrText xml:space="preserve"> XE "Forefront Identity Manager 2010 – Windows Live Edition" </w:instrText>
            </w:r>
            <w:r>
              <w:fldChar w:fldCharType="end"/>
            </w:r>
            <w:r>
              <w:t>(4/10)</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w:instrText>
            </w:r>
            <w:r>
              <w:instrText xml:space="preserve">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2.1 Forefront Identity Manager 2010 – Windows Live Edition</w:t>
      </w:r>
    </w:p>
    <w:p w:rsidR="00AB7F3E" w:rsidRDefault="00B06685">
      <w:pPr>
        <w:pStyle w:val="ProductList-Body"/>
      </w:pPr>
      <w:r>
        <w:t>Forefront Identity Manager 2010 – Windows Live Edition ist die nächste Version von Identity Lifecycle Manager 2007 – Windows Live Edition.</w:t>
      </w:r>
    </w:p>
    <w:p w:rsidR="00AB7F3E" w:rsidRDefault="00B06685">
      <w:pPr>
        <w:pStyle w:val="ProductList-Offering1SubSection"/>
        <w:outlineLvl w:val="2"/>
      </w:pPr>
      <w:bookmarkStart w:id="64" w:name="_Sec865"/>
      <w:r>
        <w:t>3. Nutzungsrechte</w:t>
      </w:r>
      <w:bookmarkEnd w:id="64"/>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w:instrText>
            </w:r>
            <w:r>
              <w:instrText xml:space="preserve">\s NoStyle \t "Lizenzbestimmungen: Geschäftsbedingungen zur Bereitstellung und Nutzung eines Produkts." </w:instrText>
            </w:r>
            <w:r>
              <w:fldChar w:fldCharType="separate"/>
            </w:r>
            <w:r>
              <w:rPr>
                <w:color w:val="0563C1"/>
              </w:rPr>
              <w:t>Lizenzbestimmungen</w:t>
            </w:r>
            <w:r>
              <w:fldChar w:fldCharType="end"/>
            </w:r>
            <w:r>
              <w:t xml:space="preserve">: </w:t>
            </w:r>
            <w:hyperlink r:id="rId44">
              <w:r>
                <w:rPr>
                  <w:color w:val="00467F"/>
                  <w:u w:val="single"/>
                </w:rPr>
                <w:t>Universell</w:t>
              </w:r>
            </w:hyperlink>
            <w:r>
              <w:t xml:space="preserve">; </w:t>
            </w:r>
            <w:hyperlink w:anchor="_Sec545">
              <w:r>
                <w:rPr>
                  <w:color w:val="00467F"/>
                  <w:u w:val="single"/>
                </w:rPr>
                <w:t>Spezialserver</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w:instrText>
            </w:r>
            <w:r>
              <w:instrText xml:space="preserve">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w:instrText>
            </w:r>
            <w:r>
              <w:instrText xml:space="preserve">  \s 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3.1 Importieren von Identitätsdaten: Forefront Identity Manager 2010 R2 – Windows Live Edition</w:t>
      </w:r>
    </w:p>
    <w:p w:rsidR="00AB7F3E" w:rsidRDefault="00B06685">
      <w:pPr>
        <w:pStyle w:val="ProductList-Body"/>
      </w:pPr>
      <w:r>
        <w:t>Der Kunde ist bere</w:t>
      </w:r>
      <w:r>
        <w:t>chtigt, die Software für das Importieren von Identitätsdaten und Änderungen an diesen Daten aus einer oder mehreren angeschlossenen Datenquellen sowie für das Erleichtern der Synchronisierung und Übertragung dieser Daten zwischen den angeschlossenen Datenq</w:t>
      </w:r>
      <w:r>
        <w:t>uellen des Kunden und dem Microsoft Passport-Netzwerk/Windows Live ID-Dienst zu nutzen. Der Kunde ist nicht berechtigt, die Software für irgendeinen anderen Zweck zu verwenden.</w:t>
      </w:r>
    </w:p>
    <w:p w:rsidR="00AB7F3E" w:rsidRDefault="00AB7F3E">
      <w:pPr>
        <w:pStyle w:val="ProductList-Body"/>
      </w:pPr>
    </w:p>
    <w:p w:rsidR="00AB7F3E" w:rsidRDefault="00B06685">
      <w:pPr>
        <w:pStyle w:val="ProductList-ClauseHeading"/>
        <w:outlineLvl w:val="3"/>
      </w:pPr>
      <w:r>
        <w:t>3.2 Zusätzliche Software</w:t>
      </w:r>
    </w:p>
    <w:tbl>
      <w:tblPr>
        <w:tblStyle w:val="PURTable"/>
        <w:tblW w:w="0" w:type="dxa"/>
        <w:tblLook w:val="04A0" w:firstRow="1" w:lastRow="0" w:firstColumn="1" w:lastColumn="0" w:noHBand="0" w:noVBand="1"/>
      </w:tblPr>
      <w:tblGrid>
        <w:gridCol w:w="3642"/>
        <w:gridCol w:w="3574"/>
        <w:gridCol w:w="357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Client-Software</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2"/>
      </w:pPr>
      <w:bookmarkStart w:id="65" w:name="_Sec866"/>
      <w:r>
        <w:t>4. Software Assurance</w:t>
      </w:r>
      <w:bookmarkEnd w:id="65"/>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66" w:name="_Sec608"/>
      <w:r>
        <w:lastRenderedPageBreak/>
        <w:t>Microsoft Dynamics</w:t>
      </w:r>
      <w:bookmarkEnd w:id="66"/>
      <w:r>
        <w:fldChar w:fldCharType="begin"/>
      </w:r>
      <w:r>
        <w:instrText xml:space="preserve"> TC "</w:instrText>
      </w:r>
      <w:bookmarkStart w:id="67" w:name="_Toc449308155"/>
      <w:r>
        <w:instrText>Microsoft Dynamics</w:instrText>
      </w:r>
      <w:bookmarkEnd w:id="67"/>
      <w:r>
        <w:instrText>" \l 2</w:instrText>
      </w:r>
      <w:r>
        <w:fldChar w:fldCharType="end"/>
      </w:r>
    </w:p>
    <w:p w:rsidR="00AB7F3E" w:rsidRDefault="00B06685">
      <w:pPr>
        <w:pStyle w:val="ProductList-Offering2HeadingNoBorder"/>
        <w:outlineLvl w:val="2"/>
      </w:pPr>
      <w:bookmarkStart w:id="68" w:name="_Sec609"/>
      <w:r>
        <w:t>Microsoft Dynamics AX</w:t>
      </w:r>
      <w:bookmarkEnd w:id="68"/>
      <w:r>
        <w:fldChar w:fldCharType="begin"/>
      </w:r>
      <w:r>
        <w:instrText xml:space="preserve"> TC "</w:instrText>
      </w:r>
      <w:bookmarkStart w:id="69" w:name="_Toc449308156"/>
      <w:r>
        <w:instrText>Microsoft Dynamics AX</w:instrText>
      </w:r>
      <w:bookmarkEnd w:id="69"/>
      <w:r>
        <w:instrText>" \l 3</w:instrText>
      </w:r>
      <w:r>
        <w:fldChar w:fldCharType="end"/>
      </w:r>
    </w:p>
    <w:p w:rsidR="00AB7F3E" w:rsidRDefault="00B06685">
      <w:pPr>
        <w:pStyle w:val="ProductList-Offering1SubSection"/>
        <w:outlineLvl w:val="3"/>
      </w:pPr>
      <w:bookmarkStart w:id="70" w:name="_Sec678"/>
      <w:r>
        <w:t>1. Programmverfügbarkeit</w:t>
      </w:r>
      <w:bookmarkEnd w:id="70"/>
    </w:p>
    <w:tbl>
      <w:tblPr>
        <w:tblStyle w:val="PURTable"/>
        <w:tblW w:w="0" w:type="dxa"/>
        <w:tblLook w:val="04A0" w:firstRow="1" w:lastRow="0" w:firstColumn="1" w:lastColumn="0" w:noHBand="0" w:noVBand="1"/>
      </w:tblPr>
      <w:tblGrid>
        <w:gridCol w:w="3975"/>
        <w:gridCol w:w="607"/>
        <w:gridCol w:w="610"/>
        <w:gridCol w:w="607"/>
        <w:gridCol w:w="600"/>
        <w:gridCol w:w="600"/>
        <w:gridCol w:w="607"/>
        <w:gridCol w:w="613"/>
        <w:gridCol w:w="734"/>
        <w:gridCol w:w="618"/>
        <w:gridCol w:w="609"/>
        <w:gridCol w:w="604"/>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w:instrText>
            </w:r>
            <w:r>
              <w:instrText xml:space="preserv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w:instrText>
            </w:r>
            <w:r>
              <w:instrText xml:space="preserve">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AX 2012 R3 Server</w:t>
            </w:r>
            <w:r>
              <w:fldChar w:fldCharType="begin"/>
            </w:r>
            <w:r>
              <w:instrText xml:space="preserve"> XE "Microsoft Dynamics AX 2012 R3 Server"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AX 2012 R3 Speicherserver</w:t>
            </w:r>
            <w:r>
              <w:fldChar w:fldCharType="begin"/>
            </w:r>
            <w:r>
              <w:instrText xml:space="preserve"> XE "Microsoft Dynamics AX 2012 R3 Speicherserver"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2012 R3 Standard Commerce Server Core</w:t>
            </w:r>
            <w:r>
              <w:fldChar w:fldCharType="begin"/>
            </w:r>
            <w:r>
              <w:instrText xml:space="preserve"> XE "Microsoft Dynamics AX 2012 R3 Standard Commerce Server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CAL für Microsoft Dynamics AX 2012 R3 Self-Service</w:t>
            </w:r>
            <w:r>
              <w:fldChar w:fldCharType="begin"/>
            </w:r>
            <w:r>
              <w:instrText xml:space="preserve"> XE "CAL für Microsoft Dynamics AX 2012 R3 Self-Service"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Aufgaben-CAL für Microsoft Dynamics AX 2012 R3 </w:t>
            </w:r>
            <w:r>
              <w:fldChar w:fldCharType="begin"/>
            </w:r>
            <w:r>
              <w:instrText xml:space="preserve"> XE "Aufgaben-CAL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Zusätzliche Aufgaben-CAL für Microsoft Dynamics AX 2012 R3</w:t>
            </w:r>
            <w:r>
              <w:fldChar w:fldCharType="begin"/>
            </w:r>
            <w:r>
              <w:instrText xml:space="preserve"> XE "Zusätzliche Aufgaben-CAL für Microsoft Dynamics AX 2012 R3" </w:instrText>
            </w:r>
            <w:r>
              <w:fldChar w:fldCharType="end"/>
            </w:r>
            <w:r>
              <w:t xml:space="preserve"> (Gerät un</w:t>
            </w:r>
            <w:r>
              <w:t>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Funktions-CAL für Microsoft Dynamics AX 2012 R3</w:t>
            </w:r>
            <w:r>
              <w:fldChar w:fldCharType="begin"/>
            </w:r>
            <w:r>
              <w:instrText xml:space="preserve"> XE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Zusätzliche Funktions-CAL für Microsoft Dynamics AX 2012 R3</w:t>
            </w:r>
            <w:r>
              <w:fldChar w:fldCharType="begin"/>
            </w:r>
            <w:r>
              <w:instrText xml:space="preserve"> XE "</w:instrText>
            </w:r>
            <w:r>
              <w:instrText xml:space="preserve">Zusätzliche Funktions-CAL für Microsoft Dynamics AX 2012 R3"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Enterprise CAL für Microsoft Dynamics AX 2012 R3 </w:t>
            </w:r>
            <w:r>
              <w:fldChar w:fldCharType="begin"/>
            </w:r>
            <w:r>
              <w:instrText xml:space="preserve"> XE "Enterprise CAL für Microsoft Dynamics AX 2012 R3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Zusätzliche Enterprise CAL für Microsoft Dynamics AX 2012 R3</w:t>
            </w:r>
            <w:r>
              <w:fldChar w:fldCharType="begin"/>
            </w:r>
            <w:r>
              <w:instrText xml:space="preserve"> XE "Zusätzliche Enterprise CAL für Microsoft Dynamics AX 2012 R3"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5/14</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(25)</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71" w:name="_Sec734"/>
      <w:r>
        <w:t>2. Produktbedingungen</w:t>
      </w:r>
      <w:bookmarkEnd w:id="71"/>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AX 2012 R2</w:t>
            </w:r>
            <w:r>
              <w:fldChar w:fldCharType="begin"/>
            </w:r>
            <w:r>
              <w:instrText xml:space="preserve"> XE "</w:instrText>
            </w:r>
            <w:r>
              <w:instrText xml:space="preserve">Microsoft Dynamics AX 2012 R2" </w:instrText>
            </w:r>
            <w:r>
              <w:fldChar w:fldCharType="end"/>
            </w:r>
            <w:r>
              <w:t xml:space="preserve"> (12/12)</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w:t>
            </w:r>
            <w:r>
              <w:rPr>
                <w:color w:val="0563C1"/>
              </w:rPr>
              <w: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72" w:name="_Sec789"/>
      <w:r>
        <w:t>3. Nutzungsrechte</w:t>
      </w:r>
      <w:bookmarkEnd w:id="72"/>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 Server und Store Server, </w:t>
            </w:r>
            <w:hyperlink w:anchor="_Sec543">
              <w:r>
                <w:rPr>
                  <w:color w:val="00467F"/>
                  <w:u w:val="single"/>
                </w:rPr>
                <w:t>Pro Core</w:t>
              </w:r>
            </w:hyperlink>
            <w:r>
              <w:t xml:space="preserve"> - Standard Commerce Server Core</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w:instrText>
            </w:r>
            <w:r>
              <w:instrText xml:space="preserve">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w:instrText>
            </w:r>
            <w:r>
              <w:instrText xml:space="preserve">Kunde in Verbindung mit seiner Nutzung der Serversoftware auf einem Gerät nutzen darf." </w:instrText>
            </w:r>
            <w:r>
              <w:fldChar w:fldCharType="separate"/>
            </w:r>
            <w:r>
              <w:rPr>
                <w:color w:val="0563C1"/>
              </w:rPr>
              <w:t>Zusätzliche Software</w:t>
            </w:r>
            <w:r>
              <w:fldChar w:fldCharType="end"/>
            </w:r>
            <w:r>
              <w:t>: alle Editionen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w:instrText>
            </w:r>
            <w:r>
              <w:instrText xml:space="preserve">tzer und Geräte erforderlich sind." </w:instrText>
            </w:r>
            <w:r>
              <w:fldChar w:fldCharType="separate"/>
            </w:r>
            <w:r>
              <w:rPr>
                <w:color w:val="0563C1"/>
              </w:rPr>
              <w:t>Clientzugriffsvoraussetzungen</w:t>
            </w:r>
            <w:r>
              <w:fldChar w:fldCharType="end"/>
            </w:r>
            <w:r>
              <w:t>: alle Editionen (mit Ausnahme von Standard Commerce Server Core)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Externen Nutzerzugriff: weist darauf hin, dass spezifische Lizenzvoraus</w:instrText>
            </w:r>
            <w:r>
              <w:instrText xml:space="preserve">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p w:rsidR="00AB7F3E" w:rsidRDefault="00B06685">
      <w:pPr>
        <w:pStyle w:val="ProductList-Body"/>
      </w:pPr>
      <w:r>
        <w:t>Die verstrichene Zeit ausschließlich zu Zwecken der Lohnabrechnung erfassen, Ausgaben ausschließlich zu Erstattungszwecken erfassen, persönliche Informationen verwalten, Anforderungen erstellen und Budgets im Zusammenhang mit diesen Aktivitäten verwalten</w:t>
      </w:r>
    </w:p>
    <w:tbl>
      <w:tblPr>
        <w:tblStyle w:val="PURTable"/>
        <w:tblW w:w="0" w:type="dxa"/>
        <w:tblLook w:val="04A0" w:firstRow="1" w:lastRow="0" w:firstColumn="1" w:lastColumn="0" w:noHBand="0" w:noVBand="1"/>
      </w:tblPr>
      <w:tblGrid>
        <w:gridCol w:w="3657"/>
        <w:gridCol w:w="3563"/>
        <w:gridCol w:w="3570"/>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B</w:t>
            </w:r>
            <w:r>
              <w:t>asiszugriffslizenzen</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Self-Service-CAL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Microsoft Dynamics AX Self-Serve (Nutzer-AL)</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t>Aufgaben-CAL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AB7F3E" w:rsidRDefault="00B06685">
            <w:pPr>
              <w:pStyle w:val="ProductList-TableBody"/>
            </w:pPr>
            <w:r>
              <w:t>Enterprise-CAL für Microsoft Dynamics AX (Nutzer-AL)</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t>Gerät für Microsoft Dynamics AX (Geräte-AL)</w:t>
            </w:r>
          </w:p>
        </w:tc>
        <w:tc>
          <w:tcPr>
            <w:tcW w:w="40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SubClauseHeading"/>
        <w:outlineLvl w:val="5"/>
      </w:pPr>
      <w:r>
        <w:t>3.1.1 Aufgaben-CAL für zusätzliche Funktionen in Zusammenhang mit Microsoft Dynamics AX 2012 R3</w:t>
      </w:r>
    </w:p>
    <w:p w:rsidR="00AB7F3E" w:rsidRDefault="00B06685">
      <w:pPr>
        <w:pStyle w:val="ProductList-BodyIndented"/>
      </w:pPr>
      <w:r>
        <w:t>Alle Arten von Zeiten und Ausgaben erfassen und genehmigen, Rechnungen genehmigen, alle Self-Service-Transaktionen genehmigen, ein Point-of-Sale-Gerät oder ein Lagergerät bedienen, ein Geschäftsverwaltungsgerät bedienen</w:t>
      </w:r>
    </w:p>
    <w:tbl>
      <w:tblPr>
        <w:tblStyle w:val="PURTable0"/>
        <w:tblW w:w="0" w:type="dxa"/>
        <w:tblLook w:val="04A0" w:firstRow="1" w:lastRow="0" w:firstColumn="1" w:lastColumn="0" w:noHBand="0" w:noVBand="1"/>
      </w:tblPr>
      <w:tblGrid>
        <w:gridCol w:w="3494"/>
        <w:gridCol w:w="3464"/>
        <w:gridCol w:w="347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Aufgaben-CAL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Zusätzliche Aufgaben-CAL für Microsoft Dynamics AX 2012 R3</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t>Aufgaben-CAL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AB7F3E" w:rsidRDefault="00B06685">
            <w:pPr>
              <w:pStyle w:val="ProductList-TableBody"/>
            </w:pPr>
            <w:r>
              <w:t>Enterprise-CAL für Microsoft Dynamics AX (Nutzer-AL)</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t>Gerät für Microsoft Dynamics AX (Geräte-AL)</w:t>
            </w:r>
          </w:p>
        </w:tc>
        <w:tc>
          <w:tcPr>
            <w:tcW w:w="40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SubClauseHeading"/>
        <w:outlineLvl w:val="5"/>
      </w:pPr>
      <w:r>
        <w:lastRenderedPageBreak/>
        <w:t>3.1.2 Funktions-CAL für zusätzliche Funktionen in Zusammenhang mit Microsoft Dynamics AX 2012 R3</w:t>
      </w:r>
    </w:p>
    <w:p w:rsidR="00AB7F3E" w:rsidRDefault="00B06685">
      <w:pPr>
        <w:pStyle w:val="ProductList-BodyIndented"/>
      </w:pPr>
      <w:r>
        <w:t>Bewährte Betriebszyklen und Geschäftsprozesse nutzen, die von der Software bereitgestellt werden, Positionsanfor</w:t>
      </w:r>
      <w:r>
        <w:t>derungen oder Stammdatensätze für Bewerber, Mitarbeiter, Kunden, Lieferanten oder Teilekataloge anlegen oder aktualisieren und alle Transaktionen im Zusammenhang mit Aufgaben und Self-Service genehmigen.</w:t>
      </w:r>
    </w:p>
    <w:tbl>
      <w:tblPr>
        <w:tblStyle w:val="PURTable0"/>
        <w:tblW w:w="0" w:type="dxa"/>
        <w:tblLook w:val="04A0" w:firstRow="1" w:lastRow="0" w:firstColumn="1" w:lastColumn="0" w:noHBand="0" w:noVBand="1"/>
      </w:tblPr>
      <w:tblGrid>
        <w:gridCol w:w="3492"/>
        <w:gridCol w:w="3469"/>
        <w:gridCol w:w="3469"/>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Funktions-CAL für Microso</w:t>
            </w:r>
            <w:r>
              <w:t>ft Dynamics AX 2012 R3</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Zusätzliche Funktions-CAL für Microsoft Dynamics AX 2012 R3</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t>Enterprise-CAL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SubClauseHeading"/>
        <w:outlineLvl w:val="5"/>
      </w:pPr>
      <w:r>
        <w:t>3.1.3 Enterprise CAL für zusätzliche Funktionen in Zusammenhang mit Microsoft Dynamics AX 2012 R3</w:t>
      </w:r>
    </w:p>
    <w:p w:rsidR="00AB7F3E" w:rsidRDefault="00B06685">
      <w:pPr>
        <w:pStyle w:val="ProductList-BodyIndented"/>
      </w:pPr>
      <w:r>
        <w:t>Vollständiger, uneingeschränkter Zugriff auf alle Funktionen in der Serversoftware über die ganze ERP-Lösung hinweg</w:t>
      </w:r>
    </w:p>
    <w:tbl>
      <w:tblPr>
        <w:tblStyle w:val="PURTable0"/>
        <w:tblW w:w="0" w:type="dxa"/>
        <w:tblLook w:val="04A0" w:firstRow="1" w:lastRow="0" w:firstColumn="1" w:lastColumn="0" w:noHBand="0" w:noVBand="1"/>
      </w:tblPr>
      <w:tblGrid>
        <w:gridCol w:w="3492"/>
        <w:gridCol w:w="3469"/>
        <w:gridCol w:w="3469"/>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Enterprise CAL für Microsoft Dynamics AX 2012 R3</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Zusätzliche CAL für Microsoft Dynamics AX 2012 R3 Enterprise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t>Enterprise-CAL für Microsoft Dynamics AX (Nutzer-AL)</w:t>
            </w:r>
          </w:p>
        </w:tc>
        <w:tc>
          <w:tcPr>
            <w:tcW w:w="40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ClauseHeading"/>
        <w:outlineLvl w:val="4"/>
      </w:pPr>
      <w:r>
        <w:t>3.2 Recht auf Änderung</w:t>
      </w:r>
    </w:p>
    <w:p w:rsidR="00AB7F3E" w:rsidRDefault="00B06685">
      <w:pPr>
        <w:pStyle w:val="ProductList-Body"/>
      </w:pPr>
      <w:r>
        <w:t>Die Software kann Plug-Ins, Laufzeit und andere Komponenten enthalten, die in der gedruckten oder der Online-Dokumentation beschrieben sind, die es dem Kunden ermöglichen, die F</w:t>
      </w:r>
      <w:r>
        <w:t>unktionalität zu erweitern. Der Kunde ist berechtigt, Bearbeitungen dieser Komponenten zu verändern oder zu erstellen, und diese Bearbeitungen, jedoch nur mit der Software und zu den internen Zwecken des Kunden, zu nutzen.</w:t>
      </w:r>
    </w:p>
    <w:p w:rsidR="00AB7F3E" w:rsidRDefault="00AB7F3E">
      <w:pPr>
        <w:pStyle w:val="ProductList-Body"/>
      </w:pPr>
    </w:p>
    <w:p w:rsidR="00AB7F3E" w:rsidRDefault="00B06685">
      <w:pPr>
        <w:pStyle w:val="ProductList-ClauseHeading"/>
        <w:outlineLvl w:val="4"/>
      </w:pPr>
      <w:r>
        <w:t>3.3 Zusätzliche Software</w:t>
      </w:r>
    </w:p>
    <w:tbl>
      <w:tblPr>
        <w:tblStyle w:val="PURTable"/>
        <w:tblW w:w="0" w:type="dxa"/>
        <w:tblLook w:val="04A0" w:firstRow="1" w:lastRow="0" w:firstColumn="1" w:lastColumn="0" w:noHBand="0" w:noVBand="1"/>
      </w:tblPr>
      <w:tblGrid>
        <w:gridCol w:w="3644"/>
        <w:gridCol w:w="3613"/>
        <w:gridCol w:w="353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Management Reporter Designer Client-Software für Microsoft Dynamics AX 2012 R3 Server</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Microsoft Dynamics AX 2012 R3 Windows Rich Client-Software</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3"/>
      </w:pPr>
      <w:bookmarkStart w:id="73" w:name="_Sec817"/>
      <w:r>
        <w:t>4. Software Assurance</w:t>
      </w:r>
      <w:bookmarkEnd w:id="73"/>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w:instrText>
            </w:r>
            <w:r>
              <w:instrText xml:space="preserv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w:instrText>
            </w:r>
            <w:r>
              <w:instrText>e \t "Notfallwiederherstellung: Rechte, die Software Assurance-Kunden zur Nutzung von Software für bedingte Notfallwiederherstellungszwecke zur Verfügung stehen – Näheres dazu finden Sie im Abschnitt „Server – Wiederherstellungsrechte bei Notfällen“ in Anh</w:instrText>
            </w:r>
            <w:r>
              <w:instrText xml:space="preserve">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"Failoverrechte: Eine Software Assurance-Vergünstigung, die Kunden ermöglicht, passive Failoverinstanzen des Produkts in Kombination mit Software auszu</w:instrText>
            </w:r>
            <w:r>
              <w:instrText xml:space="preserve">führen, die auf dem Lizenzierten Server ausgeführt wird, wenn ein Failover-Ereignis erwartet wird. (Siehe vollständige Definition im Glossar)" </w:instrText>
            </w:r>
            <w:r>
              <w:fldChar w:fldCharType="separate"/>
            </w:r>
            <w:r>
              <w:rPr>
                <w:color w:val="0563C1"/>
              </w:rPr>
              <w:t>Failoverrechte</w:t>
            </w:r>
            <w:r>
              <w:fldChar w:fldCharType="end"/>
            </w:r>
            <w:r>
              <w:t>: alle Editionen (nur Server- und Core-Lizenzen)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w:instrText>
            </w:r>
            <w:r>
              <w:instrText>: Rechte von SA-Kunden entweder zum Zuweisen von Lizenzen außerhalb der Standardzeiträume oder zur Nutzung von Produkten auf mehrinstanzenfähigen Servern außerhalb ihrer eigenen Rechenzentren; weitere Informationen erhalten Sie in Anhang B im Abschnitt „Li</w:instrText>
            </w:r>
            <w:r>
              <w:instrText xml:space="preserve">zenzmobilität“." </w:instrText>
            </w:r>
            <w:r>
              <w:fldChar w:fldCharType="separate"/>
            </w:r>
            <w:r>
              <w:rPr>
                <w:color w:val="0563C1"/>
              </w:rPr>
              <w:t>Lizenzmobilität</w:t>
            </w:r>
            <w:r>
              <w:fldChar w:fldCharType="end"/>
            </w:r>
            <w:r>
              <w:t>: alle Editionen (nur Server- und Core-Lizenzen)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w:instrText>
            </w:r>
            <w:r>
              <w:instrText xml:space="preserve">,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5">
              <w:r>
                <w:rPr>
                  <w:color w:val="00467F"/>
                  <w:u w:val="single"/>
                </w:rPr>
                <w:t>Produktliste –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w:t>
            </w:r>
            <w:r>
              <w:rPr>
                <w:color w:val="0563C1"/>
              </w:rPr>
              <w:t>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Lokalisierung und Updates</w:t>
      </w:r>
    </w:p>
    <w:p w:rsidR="00AB7F3E" w:rsidRDefault="00B06685">
      <w:pPr>
        <w:pStyle w:val="ProductList-Body"/>
      </w:pPr>
      <w:r>
        <w:t xml:space="preserve">Der Kunde ist berechtigt, Updates im Zusammenhang mit Steuern und regulatorischen Anforderungen auf </w:t>
      </w:r>
      <w:r>
        <w:fldChar w:fldCharType="begin"/>
      </w:r>
      <w:r>
        <w:instrText xml:space="preserve"> AutoTextList   \s NoStyle \t "Lizenzierter Server ist ein einzelner, für die Nutzung durch de</w:instrText>
      </w:r>
      <w:r>
        <w:instrText xml:space="preserve">n Kunden vorgesehener Server, dem eine Lizenz zugewiesen wird. Im Sinne dieser Definition wird eine Hardwarepartition oder ein Blade als separater Server betrachtet." </w:instrText>
      </w:r>
      <w:r>
        <w:fldChar w:fldCharType="separate"/>
      </w:r>
      <w:r>
        <w:rPr>
          <w:color w:val="0563C1"/>
        </w:rPr>
        <w:t>Lizenzierten Servern</w:t>
      </w:r>
      <w:r>
        <w:fldChar w:fldCharType="end"/>
      </w:r>
      <w:r>
        <w:t xml:space="preserve"> zu erhalten und zu nutzen, sofern er über aktive SA für die </w:t>
      </w:r>
      <w:r>
        <w:fldChar w:fldCharType="begin"/>
      </w:r>
      <w:r>
        <w:instrText xml:space="preserve"> Auto</w:instrText>
      </w:r>
      <w:r>
        <w:instrText xml:space="preserve">TextList   \s NoStyle \t "Lizenzierter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und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verfügt.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74" w:name="_Sec610"/>
      <w:r>
        <w:t>Microsoft Dynamics CRM</w:t>
      </w:r>
      <w:bookmarkEnd w:id="74"/>
      <w:r>
        <w:fldChar w:fldCharType="begin"/>
      </w:r>
      <w:r>
        <w:instrText xml:space="preserve"> TC "</w:instrText>
      </w:r>
      <w:bookmarkStart w:id="75" w:name="_Toc449308157"/>
      <w:r>
        <w:instrText>Microsoft Dynamics CRM</w:instrText>
      </w:r>
      <w:bookmarkEnd w:id="75"/>
      <w:r>
        <w:instrText>" \l 3</w:instrText>
      </w:r>
      <w:r>
        <w:fldChar w:fldCharType="end"/>
      </w:r>
    </w:p>
    <w:p w:rsidR="00AB7F3E" w:rsidRDefault="00B06685">
      <w:pPr>
        <w:pStyle w:val="ProductList-Offering1SubSection"/>
        <w:outlineLvl w:val="3"/>
      </w:pPr>
      <w:bookmarkStart w:id="76" w:name="_Sec679"/>
      <w:r>
        <w:t>1. Programmverfügbarkeit</w:t>
      </w:r>
      <w:bookmarkEnd w:id="76"/>
    </w:p>
    <w:tbl>
      <w:tblPr>
        <w:tblStyle w:val="PURTable"/>
        <w:tblW w:w="0" w:type="dxa"/>
        <w:tblLook w:val="04A0" w:firstRow="1" w:lastRow="0" w:firstColumn="1" w:lastColumn="0" w:noHBand="0" w:noVBand="1"/>
      </w:tblPr>
      <w:tblGrid>
        <w:gridCol w:w="4031"/>
        <w:gridCol w:w="615"/>
        <w:gridCol w:w="610"/>
        <w:gridCol w:w="611"/>
        <w:gridCol w:w="607"/>
        <w:gridCol w:w="607"/>
        <w:gridCol w:w="611"/>
        <w:gridCol w:w="615"/>
        <w:gridCol w:w="634"/>
        <w:gridCol w:w="619"/>
        <w:gridCol w:w="613"/>
        <w:gridCol w:w="611"/>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w:instrText>
            </w:r>
            <w:r>
              <w:instrText xml:space="preserve">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w:instrText>
            </w:r>
            <w:r>
              <w:instrText xml:space="preserve">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CRM Server 2016</w:t>
            </w:r>
            <w:r>
              <w:fldChar w:fldCharType="begin"/>
            </w:r>
            <w:r>
              <w:instrText xml:space="preserve"> XE "Microsoft Dynamics CRM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12/15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CRM Workgroup Server 2016</w:t>
            </w:r>
            <w:r>
              <w:fldChar w:fldCharType="begin"/>
            </w:r>
            <w:r>
              <w:instrText xml:space="preserve"> XE "Microsoft Dynamics CRM Workgroup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38</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CAL für Microsoft Dynamics CRM 2016 Essentials</w:t>
            </w:r>
            <w:r>
              <w:fldChar w:fldCharType="begin"/>
            </w:r>
            <w:r>
              <w:instrText xml:space="preserve"> XE "CAL für Microsoft Dynamics CRM 2016 Essentials"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w:t>
            </w:r>
            <w:r>
              <w:rPr>
                <w:color w:val="000000"/>
              </w:rPr>
              <w:t>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CAL für Microsoft Dynamics CRM 2016 Basic </w:t>
            </w:r>
            <w:r>
              <w:fldChar w:fldCharType="begin"/>
            </w:r>
            <w:r>
              <w:instrText xml:space="preserve"> XE "CAL für Microsoft Dynamics CRM 2016 Basic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Zusätzliche CAL für Microsoft Dynamics CRM 2016 Basic</w:t>
            </w:r>
            <w:r>
              <w:fldChar w:fldCharType="begin"/>
            </w:r>
            <w:r>
              <w:instrText xml:space="preserve"> XE "Zusätzliche CAL für Mic</w:instrText>
            </w:r>
            <w:r>
              <w:instrText xml:space="preserve">rosoft Dynamics CRM 2016 Basic"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CAL für Microsoft Dyna</w:t>
            </w:r>
            <w:r>
              <w:t>mics CRM 2016 Professional</w:t>
            </w:r>
            <w:r>
              <w:fldChar w:fldCharType="begin"/>
            </w:r>
            <w:r>
              <w:instrText xml:space="preserve"> XE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Zusätzliche CAL für Microsoft Dynamics CRM 2016 Professional</w:t>
            </w:r>
            <w:r>
              <w:fldChar w:fldCharType="begin"/>
            </w:r>
            <w:r>
              <w:instrText xml:space="preserve"> XE "Zusätzliche CAL für Microsoft Dynamics CRM 2016 Professional"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12/15</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(5)</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w:instrText>
            </w:r>
            <w:r>
              <w:instrText xml:space="preserve">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77" w:name="_Sec735"/>
      <w:r>
        <w:t>2. Produktbedingungen</w:t>
      </w:r>
      <w:bookmarkEnd w:id="77"/>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Microsoft Dynamics CRM 2015</w:t>
            </w:r>
            <w:r>
              <w:fldChar w:fldCharType="begin"/>
            </w:r>
            <w:r>
              <w:instrText xml:space="preserve"> XE "Microsoft Dynamics CRM 2015" </w:instrText>
            </w:r>
            <w:r>
              <w:fldChar w:fldCharType="end"/>
            </w:r>
            <w:r>
              <w:t xml:space="preserve"> (12/14), Microsoft Dynamics CRM 2013</w:t>
            </w:r>
            <w:r>
              <w:fldChar w:fldCharType="begin"/>
            </w:r>
            <w:r>
              <w:instrText xml:space="preserve"> XE "Microsoft Dynamics </w:instrText>
            </w:r>
            <w:r>
              <w:instrText xml:space="preserve">CRM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w:t>
            </w:r>
            <w:r>
              <w:rPr>
                <w:color w:val="404040"/>
              </w:rPr>
              <w:t>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lastRenderedPageBreak/>
              <w:t>Promotions: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w:instrText>
            </w:r>
            <w:r>
              <w:instrText xml:space="preserve">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78" w:name="_Sec790"/>
      <w:r>
        <w:t>3. Nutzungsrechte</w:t>
      </w:r>
      <w:bookmarkEnd w:id="78"/>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r>
              <w:t xml:space="preserve">, </w:t>
            </w:r>
            <w:hyperlink w:anchor="_Sec545">
              <w:r>
                <w:rPr>
                  <w:color w:val="00467F"/>
                  <w:u w:val="single"/>
                </w:rPr>
                <w:t>Spezialserver</w:t>
              </w:r>
            </w:hyperlink>
            <w:r>
              <w:t xml:space="preserve"> - Nur Workgroup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w:instrText>
            </w:r>
            <w:r>
              <w:instrText xml:space="preserv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w:instrText>
            </w:r>
            <w:r>
              <w:instrText xml:space="preserve">ät nutzen darf." </w:instrText>
            </w:r>
            <w:r>
              <w:fldChar w:fldCharType="separate"/>
            </w:r>
            <w:r>
              <w:rPr>
                <w:color w:val="0563C1"/>
              </w:rPr>
              <w:t>Zusätzliche Software</w:t>
            </w:r>
            <w:r>
              <w:fldChar w:fldCharType="end"/>
            </w:r>
            <w:r>
              <w:t>: alle Editionen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w:t>
            </w:r>
            <w:r>
              <w:rPr>
                <w:color w:val="0563C1"/>
              </w:rPr>
              <w:t>n Nutzerzugriff</w:t>
            </w:r>
            <w:r>
              <w:fldChar w:fldCharType="end"/>
            </w:r>
            <w:r>
              <w:t>: Lizenziert mit Server, mit Ausnahme von Auftragnehmern oder Agenten des Kunden oder dessen verbundenen Unternehmen; CALs erforderlich für Zugriff über Microsoft Dynamics CRM 2015-Clients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w:t>
            </w:r>
            <w:r>
              <w:rPr>
                <w:color w:val="404040"/>
              </w:rPr>
              <w:t>ologien: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p w:rsidR="00AB7F3E" w:rsidRDefault="00B06685">
      <w:pPr>
        <w:pStyle w:val="ProductList-Body"/>
      </w:pPr>
      <w:r>
        <w:t>Volle Zugriffsrechte: Aktivitäten, Hinweise, benutzerdefinierte Entitäten</w:t>
      </w:r>
    </w:p>
    <w:tbl>
      <w:tblPr>
        <w:tblStyle w:val="PURTable"/>
        <w:tblW w:w="0" w:type="dxa"/>
        <w:tblLook w:val="04A0" w:firstRow="1" w:lastRow="0" w:firstColumn="1" w:lastColumn="0" w:noHBand="0" w:noVBand="1"/>
      </w:tblPr>
      <w:tblGrid>
        <w:gridCol w:w="3654"/>
        <w:gridCol w:w="3559"/>
        <w:gridCol w:w="357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Microsoft Dynamics CRM 2016 Essential CAL</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Microsoft Dynamics CRM Online Essential (Nutzer-AL)</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Microsoft Dynamics CRM Online Basic (Nutzer-AL)</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Microsoft Dynamics CRM Online Professional (Nutzer-AL)</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SubClauseHeading"/>
        <w:outlineLvl w:val="5"/>
      </w:pPr>
      <w:r>
        <w:t xml:space="preserve">3.1.1 Zusätzliche Funktionen im Zusammenhang mit der Zusätzlichen CAL zur Grundlegenden </w:t>
      </w:r>
      <w:r>
        <w:t>Verwendung von Microsoft Dynamics CRM 2016</w:t>
      </w:r>
    </w:p>
    <w:p w:rsidR="00AB7F3E" w:rsidRDefault="00B06685">
      <w:pPr>
        <w:pStyle w:val="ProductList-BodyIndented"/>
      </w:pPr>
      <w:r>
        <w:t>Vollständige Zugriffsrechte für Konten, Kontakte, Fälle, Leads, Benutzerberichte, Dashboards und Diagramme. Nur Lesezugriff/beschränkte Zugriffsrechte für Systemberichte, Systemdiagramme, Systemdashboards, CRM-Anw</w:t>
      </w:r>
      <w:r>
        <w:t>endungsdaten, Dienste, Ressourcen, Arbeitsstunden, Standort, Ausstattung, Artikel, Werbekampagnen, Schnellkampagnen, Marketinglisten, Preislisten, Produktlisten, Chancen, Ziele, Verträge, Angebote, Bestellungen, Rechnungen, Wettbewerber, Workflows ausführe</w:t>
      </w:r>
      <w:r>
        <w:t>n</w:t>
      </w:r>
    </w:p>
    <w:tbl>
      <w:tblPr>
        <w:tblStyle w:val="PURTable0"/>
        <w:tblW w:w="0" w:type="dxa"/>
        <w:tblLook w:val="04A0" w:firstRow="1" w:lastRow="0" w:firstColumn="1" w:lastColumn="0" w:noHBand="0" w:noVBand="1"/>
      </w:tblPr>
      <w:tblGrid>
        <w:gridCol w:w="3487"/>
        <w:gridCol w:w="3465"/>
        <w:gridCol w:w="347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CAL für Microsoft Dynamics CRM 2016 Basic</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Microsoft Dynamics CRM Online Basic (Nutzer-AL)</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Zusätzliche CAL für Microsoft Dynamics CRM 2016 Basic</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Microsoft Dynamics CRM Online Professional (Nutzer-AL)</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Microsoft Dynamics CRM Online Enterprise (Nutzer-AL)</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SubClauseHeading"/>
        <w:outlineLvl w:val="5"/>
      </w:pPr>
      <w:r>
        <w:t>3.1.2 Zusätzliche Funktionen im Zusammenhang mit der Zusätzlichen CAL zur Professionellen Verwendung von Microsoft Dynamics CRM 2016</w:t>
      </w:r>
    </w:p>
    <w:p w:rsidR="00AB7F3E" w:rsidRDefault="00B06685">
      <w:pPr>
        <w:pStyle w:val="ProductList-BodyIndented"/>
      </w:pPr>
      <w:r>
        <w:t>Vollständige Zugriffsrechte auf Systemberichte, Systemdiagramme, Sy</w:t>
      </w:r>
      <w:r>
        <w:t>stemdashboards, CRM-Anwendungsdaten; Services, Ressourcen, Arbeitsstunden, Standort, Ausstattung, Artikel; Werbekampagnen, Schnellkampagnen, Marketinglisten, Preislisten, Produktlisten; Chancen, Ziele, Verträge, Angebote, Bestellungen, Rechnungen, Wettbewe</w:t>
      </w:r>
      <w:r>
        <w:t>rber; Workflows ausführen; Workflows erstellen, Daten in Massen importieren und Anpassungen für alle juristischen Personen vornehmen</w:t>
      </w:r>
    </w:p>
    <w:tbl>
      <w:tblPr>
        <w:tblStyle w:val="PURTable0"/>
        <w:tblW w:w="0" w:type="dxa"/>
        <w:tblLook w:val="04A0" w:firstRow="1" w:lastRow="0" w:firstColumn="1" w:lastColumn="0" w:noHBand="0" w:noVBand="1"/>
      </w:tblPr>
      <w:tblGrid>
        <w:gridCol w:w="3484"/>
        <w:gridCol w:w="3473"/>
        <w:gridCol w:w="347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CAL für Microsoft Dynamics CRM 2016 Professional</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Microsoft Dynamics CRM Online Professional (Nut</w:t>
            </w:r>
            <w:r>
              <w:t>zer-AL)</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Zusätzliche CAL für Microsoft Dynamics CRM 2016 Professional</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Online Enterprise (Nutzer-AL)</w:t>
            </w:r>
          </w:p>
        </w:tc>
      </w:tr>
    </w:tbl>
    <w:p w:rsidR="00AB7F3E" w:rsidRDefault="00AB7F3E">
      <w:pPr>
        <w:pStyle w:val="ProductList-BodyIndented"/>
      </w:pPr>
    </w:p>
    <w:p w:rsidR="00AB7F3E" w:rsidRDefault="00B06685">
      <w:pPr>
        <w:pStyle w:val="ProductList-ClauseHeading"/>
        <w:outlineLvl w:val="4"/>
      </w:pPr>
      <w:r>
        <w:t>3.2 Yammer</w:t>
      </w:r>
    </w:p>
    <w:p w:rsidR="00AB7F3E" w:rsidRDefault="00B06685">
      <w:pPr>
        <w:pStyle w:val="ProductList-Body"/>
      </w:pPr>
      <w:r>
        <w:t>Durch die Software, welche Microsoft Dynamics CRM mit Yammer</w:t>
      </w:r>
      <w:r>
        <w:fldChar w:fldCharType="begin"/>
      </w:r>
      <w:r>
        <w:instrText xml:space="preserve"> XE "Yammer" </w:instrText>
      </w:r>
      <w:r>
        <w:fldChar w:fldCharType="end"/>
      </w:r>
      <w:r>
        <w:t xml:space="preserve"> verbindet, können gewisse Daten von Yammer mit den Onlinediensten gemeinsam genutzt werden. Die OST gelten für die Nutzung von Yammer durch den Kunden.</w:t>
      </w:r>
    </w:p>
    <w:p w:rsidR="00AB7F3E" w:rsidRDefault="00AB7F3E">
      <w:pPr>
        <w:pStyle w:val="ProductList-Body"/>
      </w:pPr>
    </w:p>
    <w:p w:rsidR="00AB7F3E" w:rsidRDefault="00B06685">
      <w:pPr>
        <w:pStyle w:val="ProductList-ClauseHeading"/>
        <w:outlineLvl w:val="4"/>
      </w:pPr>
      <w:r>
        <w:t>3.3 Failoverrechte</w:t>
      </w:r>
    </w:p>
    <w:p w:rsidR="00AB7F3E" w:rsidRDefault="00B06685">
      <w:pPr>
        <w:pStyle w:val="ProductList-Body"/>
      </w:pPr>
      <w:r>
        <w:t xml:space="preserve">Für jede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w:t>
      </w:r>
      <w:r>
        <w:rPr>
          <w:color w:val="0563C1"/>
        </w:rPr>
        <w:t>ung</w:t>
      </w:r>
      <w:r>
        <w:fldChar w:fldCharType="end"/>
      </w:r>
      <w:r>
        <w:t xml:space="preserve">, in der der Kunde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w:t>
      </w:r>
      <w:r>
        <w:rPr>
          <w:color w:val="0563C1"/>
        </w:rPr>
        <w:t>usgeführte Instanzen</w:t>
      </w:r>
      <w:r>
        <w:fldChar w:fldCharType="end"/>
      </w:r>
      <w:r>
        <w:t xml:space="preserve"> der Serversoftware nutzt, kann er ebenso viele passive Failover-Instanzen in einer getrennten </w:t>
      </w:r>
      <w:r>
        <w:fldChar w:fldCharType="begin"/>
      </w:r>
      <w:r>
        <w:instrText xml:space="preserve"> AutoTextList   \s NoStyle \t "OSE ist eine Betriebssysteminstanz als Ganzes oder in Teilen oder eine virtuelle (oder anderweitig emuliert</w:instrText>
      </w:r>
      <w:r>
        <w:instrText xml:space="preserve">e) Betriebssysteminstanz als Ganzes oder in Teilen ... (Siehe vollständige Definition im Glossar)" </w:instrText>
      </w:r>
      <w:r>
        <w:fldChar w:fldCharType="separate"/>
      </w:r>
      <w:r>
        <w:rPr>
          <w:color w:val="0563C1"/>
        </w:rPr>
        <w:t>Betriebssystemumgebung</w:t>
      </w:r>
      <w:r>
        <w:fldChar w:fldCharType="end"/>
      </w:r>
      <w:r>
        <w:t xml:space="preserve"> zur temporären Unterstützung ausführen. Der Kunde ist berechtigt, die passiven Failover-Instanzen auf einem anderen </w:t>
      </w:r>
      <w:r>
        <w:fldChar w:fldCharType="begin"/>
      </w:r>
      <w:r>
        <w:instrText xml:space="preserve"> AutoTextList  </w:instrText>
      </w:r>
      <w:r>
        <w:instrText xml:space="preserve"> \s NoStyle \t "Server ist ein physisches Hardwaresystem, das fähig ist, Serversoftware auszuführen." </w:instrText>
      </w:r>
      <w:r>
        <w:fldChar w:fldCharType="separate"/>
      </w:r>
      <w:r>
        <w:rPr>
          <w:color w:val="0563C1"/>
        </w:rPr>
        <w:t>Server</w:t>
      </w:r>
      <w:r>
        <w:fldChar w:fldCharType="end"/>
      </w:r>
      <w:r>
        <w:t xml:space="preserve"> als dem </w:t>
      </w:r>
      <w:r>
        <w:fldChar w:fldCharType="begin"/>
      </w:r>
      <w:r>
        <w:instrText xml:space="preserve"> AutoTextList   \s NoStyle \t "Lizenzierter Server ist ein einzelner, für die Nutzung durch den Kunden vorgesehener Server, dem eine Liz</w:instrText>
      </w:r>
      <w:r>
        <w:instrText xml:space="preserve">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w:t>
      </w:r>
    </w:p>
    <w:p w:rsidR="00AB7F3E" w:rsidRDefault="00AB7F3E">
      <w:pPr>
        <w:pStyle w:val="ProductList-Body"/>
      </w:pPr>
    </w:p>
    <w:p w:rsidR="00AB7F3E" w:rsidRDefault="00B06685">
      <w:pPr>
        <w:pStyle w:val="ProductList-ClauseHeading"/>
        <w:outlineLvl w:val="4"/>
      </w:pPr>
      <w:r>
        <w:t>3.4 Zusätzliche Software</w:t>
      </w:r>
    </w:p>
    <w:tbl>
      <w:tblPr>
        <w:tblStyle w:val="PURTable"/>
        <w:tblW w:w="0" w:type="dxa"/>
        <w:tblLook w:val="04A0" w:firstRow="1" w:lastRow="0" w:firstColumn="1" w:lastColumn="0" w:noHBand="0" w:noVBand="1"/>
      </w:tblPr>
      <w:tblGrid>
        <w:gridCol w:w="3566"/>
        <w:gridCol w:w="3716"/>
        <w:gridCol w:w="350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MarketingPilot Connector für Microsoft Dynamics CRM (nur Workgroup Se</w:t>
            </w:r>
            <w:r>
              <w:t>rver 2016)</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Microsoft Dynamics CRM 2016 Best Practices Analyzer</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Microsoft Dynamics CRM 2016 Microsoft Office Outlook</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2016 Mehrsprachige Benutzeroberfläche (MUI)</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2016-Berichterstellungserweiterungen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w:t>
            </w:r>
            <w:r>
              <w:t>namics CRM Reporting-Erweiterungen für Microsoft Dynamics CRM 2016</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für unterstützte Geräte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E-Mail-Router und Regelbereitstellungs-Assistent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Marketing Connector für Microso</w:t>
            </w:r>
            <w:r>
              <w:t>ft Dynamics CRM (nicht Workgroup Server)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t>Microsoft SharePoint Grid für Microsoft Dynamics CRM 2016</w:t>
            </w:r>
          </w:p>
        </w:tc>
        <w:tc>
          <w:tcPr>
            <w:tcW w:w="40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3"/>
      </w:pPr>
      <w:bookmarkStart w:id="79" w:name="_Sec818"/>
      <w:r>
        <w:t>4. Software Assurance</w:t>
      </w:r>
      <w:bookmarkEnd w:id="79"/>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w:instrText>
            </w:r>
            <w:r>
              <w:instrText xml:space="preserv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w:instrText>
            </w:r>
            <w:r>
              <w:instrText xml:space="preserve">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w:t>
            </w:r>
            <w:r>
              <w:rPr>
                <w:color w:val="0563C1"/>
              </w:rPr>
              <w:t>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w:instrText>
            </w:r>
            <w:r>
              <w:instrText xml:space="preserve">r Software oder anderen Produkten durchführen. (Siehe vollständige Definition im Glossar)" </w:instrText>
            </w:r>
            <w:r>
              <w:fldChar w:fldCharType="separate"/>
            </w:r>
            <w:r>
              <w:rPr>
                <w:color w:val="0563C1"/>
              </w:rPr>
              <w:t>Migrationsrechte</w:t>
            </w:r>
            <w:r>
              <w:fldChar w:fldCharType="end"/>
            </w:r>
            <w:r>
              <w:t xml:space="preserve">: </w:t>
            </w:r>
            <w:hyperlink r:id="rId46">
              <w:r>
                <w:rPr>
                  <w:color w:val="00467F"/>
                  <w:u w:val="single"/>
                </w:rPr>
                <w:t>Produktliste – November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w:t>
            </w:r>
            <w:r>
              <w:rPr>
                <w:color w:val="0563C1"/>
              </w:rPr>
              <w:t>sthosten</w:t>
            </w:r>
            <w:r>
              <w:fldChar w:fldCharType="end"/>
            </w:r>
            <w:r>
              <w:t>: alle Editionen (außer Workgroup)</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Zusätzliche CAL für Microsoft Dynamics CRM 2016 Professional – Unified Service Desk</w:t>
      </w:r>
    </w:p>
    <w:p w:rsidR="00AB7F3E" w:rsidRDefault="00B06685">
      <w:pPr>
        <w:pStyle w:val="ProductList-Body"/>
      </w:pPr>
      <w:r>
        <w:t>Für jede Zusätzliche CAL für Microsoft Dynamics CRM 2016 Professional, für die der Kunde über Software Assurance verfü</w:t>
      </w:r>
      <w:r>
        <w:t xml:space="preserve">gt, ist der Kunde berechtigt, Unified Service Desk (USD) auf einem </w:t>
      </w:r>
      <w:r>
        <w:fldChar w:fldCharType="begin"/>
      </w:r>
      <w:r>
        <w:instrText xml:space="preserve"> AutoTextList   \s NoStyle \t "Lizenziertes Gerät ist ein einzelnes physisches Hardwaresystem, dem eine Lizenz zugewiesen wird. Im Sinne dieser Definition wird eine Hardwarepartition oder e</w:instrText>
      </w:r>
      <w:r>
        <w:instrText xml:space="preserve">in Blade als separates Gerät betrachtet." </w:instrText>
      </w:r>
      <w:r>
        <w:fldChar w:fldCharType="separate"/>
      </w:r>
      <w:r>
        <w:rPr>
          <w:color w:val="0563C1"/>
        </w:rPr>
        <w:t>Lizenzierten Gerät</w:t>
      </w:r>
      <w:r>
        <w:fldChar w:fldCharType="end"/>
      </w:r>
      <w:r>
        <w:t xml:space="preserve"> zu installieren und zu nutzen. Die Berechtigung zur Nutzung von USD beschränkt sich auf den Nutzer oder das Gerät, dem die berechtigte </w:t>
      </w:r>
      <w:r>
        <w:fldChar w:fldCharType="begin"/>
      </w:r>
      <w:r>
        <w:instrText xml:space="preserve"> AutoTextList   \s NoStyle \t "CAL ist die Clientzugriffs</w:instrText>
      </w:r>
      <w:r>
        <w:instrText xml:space="preserve">lizenz, die nach Nutzer oder Gerät zugewiesen wird. (Siehe vollständige Definition im Glossar)" </w:instrText>
      </w:r>
      <w:r>
        <w:fldChar w:fldCharType="separate"/>
      </w:r>
      <w:r>
        <w:rPr>
          <w:color w:val="0563C1"/>
        </w:rPr>
        <w:t>CAL</w:t>
      </w:r>
      <w:r>
        <w:fldChar w:fldCharType="end"/>
      </w:r>
      <w:r>
        <w:t xml:space="preserve"> zugewiesen ist.</w:t>
      </w:r>
    </w:p>
    <w:p w:rsidR="00AB7F3E" w:rsidRDefault="00AB7F3E">
      <w:pPr>
        <w:pStyle w:val="ProductList-Body"/>
      </w:pPr>
    </w:p>
    <w:p w:rsidR="00AB7F3E" w:rsidRDefault="00B06685">
      <w:pPr>
        <w:pStyle w:val="ProductList-ClauseHeading"/>
        <w:outlineLvl w:val="4"/>
      </w:pPr>
      <w:r>
        <w:t>4.2 Microsoft Dynamics CustomerSource</w:t>
      </w:r>
    </w:p>
    <w:p w:rsidR="00AB7F3E" w:rsidRDefault="00B06685">
      <w:pPr>
        <w:pStyle w:val="ProductList-Body"/>
      </w:pPr>
      <w:r>
        <w:t xml:space="preserve">Microsoft Dynamics-Kunden mit aktiver Software Assurance oder einem Onlineabonnement haben Zugriff auf CustomerSource. </w:t>
      </w: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80" w:name="_Sec607"/>
      <w:r>
        <w:t>Microsoft Identity</w:t>
      </w:r>
      <w:r>
        <w:t xml:space="preserve"> Manager</w:t>
      </w:r>
      <w:bookmarkEnd w:id="80"/>
      <w:r>
        <w:fldChar w:fldCharType="begin"/>
      </w:r>
      <w:r>
        <w:instrText xml:space="preserve"> TC "</w:instrText>
      </w:r>
      <w:bookmarkStart w:id="81" w:name="_Toc449308158"/>
      <w:r>
        <w:instrText>Microsoft Identity Manager</w:instrText>
      </w:r>
      <w:bookmarkEnd w:id="81"/>
      <w:r>
        <w:instrText>" \l 2</w:instrText>
      </w:r>
      <w:r>
        <w:fldChar w:fldCharType="end"/>
      </w:r>
    </w:p>
    <w:p w:rsidR="00AB7F3E" w:rsidRDefault="00B06685">
      <w:pPr>
        <w:pStyle w:val="ProductList-Offering1SubSection"/>
        <w:outlineLvl w:val="2"/>
      </w:pPr>
      <w:bookmarkStart w:id="82" w:name="_Sec677"/>
      <w:r>
        <w:t>1. Programmverfügbarkeit</w:t>
      </w:r>
      <w:bookmarkEnd w:id="82"/>
    </w:p>
    <w:tbl>
      <w:tblPr>
        <w:tblStyle w:val="PURTable"/>
        <w:tblW w:w="0" w:type="dxa"/>
        <w:tblLook w:val="04A0" w:firstRow="1" w:lastRow="0" w:firstColumn="1" w:lastColumn="0" w:noHBand="0" w:noVBand="1"/>
      </w:tblPr>
      <w:tblGrid>
        <w:gridCol w:w="4030"/>
        <w:gridCol w:w="612"/>
        <w:gridCol w:w="610"/>
        <w:gridCol w:w="612"/>
        <w:gridCol w:w="607"/>
        <w:gridCol w:w="608"/>
        <w:gridCol w:w="612"/>
        <w:gridCol w:w="615"/>
        <w:gridCol w:w="634"/>
        <w:gridCol w:w="619"/>
        <w:gridCol w:w="613"/>
        <w:gridCol w:w="615"/>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w:instrText>
            </w:r>
            <w:r>
              <w:instrText xml:space="preserve">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w:instrText>
            </w:r>
            <w:r>
              <w:instrText xml:space="preserve">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4" w:space="0" w:color="000000"/>
            </w:tcBorders>
            <w:shd w:val="clear" w:color="auto" w:fill="00188F"/>
          </w:tcPr>
          <w:p w:rsidR="00AB7F3E" w:rsidRDefault="00B06685">
            <w:pPr>
              <w:pStyle w:val="ProductList-TableBody"/>
              <w:jc w:val="center"/>
            </w:pPr>
            <w:r>
              <w:fldChar w:fldCharType="begin"/>
            </w:r>
            <w:r>
              <w:instrText xml:space="preserve"> AutoTextLis</w:instrText>
            </w:r>
            <w:r>
              <w:instrText xml:space="preserve">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BFBFBF"/>
              <w:bottom w:val="dashed" w:sz="4" w:space="0" w:color="BFBFBF"/>
              <w:right w:val="none" w:sz="4" w:space="0" w:color="6E6E6E"/>
            </w:tcBorders>
          </w:tcPr>
          <w:p w:rsidR="00AB7F3E" w:rsidRDefault="00B06685">
            <w:pPr>
              <w:pStyle w:val="ProductList-TableBody"/>
            </w:pPr>
            <w:r>
              <w:t>CAL für Microsoft Identity Manager 2016</w:t>
            </w:r>
            <w:r>
              <w:fldChar w:fldCharType="begin"/>
            </w:r>
            <w:r>
              <w:instrText xml:space="preserve"> XE "CAL für Microsoft Identity Manager 2016" </w:instrText>
            </w:r>
            <w:r>
              <w:fldChar w:fldCharType="end"/>
            </w:r>
            <w:r>
              <w:t xml:space="preserve"> (Nutzer)</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BFBFBF"/>
              <w:bottom w:val="none" w:sz="4" w:space="0" w:color="BFBFBF"/>
              <w:right w:val="none" w:sz="4" w:space="0" w:color="6E6E6E"/>
            </w:tcBorders>
          </w:tcPr>
          <w:p w:rsidR="00AB7F3E" w:rsidRDefault="00B06685">
            <w:pPr>
              <w:pStyle w:val="ProductList-TableBody"/>
            </w:pPr>
            <w:r>
              <w:rPr>
                <w:color w:val="000000"/>
              </w:rPr>
              <w:t>Externer Connector für Microsoft Identity Manager 2016</w:t>
            </w:r>
            <w:r>
              <w:fldChar w:fldCharType="begin"/>
            </w:r>
            <w:r>
              <w:instrText xml:space="preserve"> XE "Externer Connector für Microsoft Identity Manager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125</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188</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r>
    </w:tbl>
    <w:p w:rsidR="00AB7F3E" w:rsidRDefault="00B06685">
      <w:pPr>
        <w:pStyle w:val="ProductList-Offering1SubSection"/>
        <w:outlineLvl w:val="2"/>
      </w:pPr>
      <w:bookmarkStart w:id="83" w:name="_Sec733"/>
      <w:r>
        <w:t>2. Produktbedingungen</w:t>
      </w:r>
      <w:bookmarkEnd w:id="83"/>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Forefront Identity Manager 2010 R2</w:t>
            </w:r>
            <w:r>
              <w:fldChar w:fldCharType="begin"/>
            </w:r>
            <w:r>
              <w:instrText xml:space="preserve"> XE "Forefront Identity Manager 2010 R2" </w:instrText>
            </w:r>
            <w:r>
              <w:fldChar w:fldCharType="end"/>
            </w:r>
            <w:r>
              <w:t xml:space="preserve"> (5/12)</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w:t>
            </w:r>
            <w:r>
              <w:rPr>
                <w:color w:val="404040"/>
              </w:rPr>
              <w:t>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w:instrText>
            </w:r>
            <w:r>
              <w:instrText xml:space="preserve">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2"/>
      </w:pPr>
      <w:bookmarkStart w:id="84" w:name="_Sec788"/>
      <w:r>
        <w:t>3. Nutzungsrechte</w:t>
      </w:r>
      <w:bookmarkEnd w:id="84"/>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w:instrText>
            </w:r>
            <w:r>
              <w:instrText xml:space="preserv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w:instrText>
            </w:r>
            <w:r>
              <w:instrText xml:space="preserve">nem Gerät nutzen darf." </w:instrText>
            </w:r>
            <w:r>
              <w:fldChar w:fldCharType="separate"/>
            </w:r>
            <w:r>
              <w:rPr>
                <w:color w:val="0563C1"/>
              </w:rPr>
              <w:t>Zusätzliche Software</w:t>
            </w:r>
            <w:r>
              <w:fldChar w:fldCharType="end"/>
            </w:r>
            <w:r>
              <w:t>: Ja</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3.1 Zusätzliche Software</w:t>
      </w:r>
    </w:p>
    <w:tbl>
      <w:tblPr>
        <w:tblStyle w:val="PURTable"/>
        <w:tblW w:w="0" w:type="dxa"/>
        <w:tblLook w:val="04A0" w:firstRow="1" w:lastRow="0" w:firstColumn="1" w:lastColumn="0" w:noHBand="0" w:noVBand="1"/>
      </w:tblPr>
      <w:tblGrid>
        <w:gridCol w:w="3642"/>
        <w:gridCol w:w="3574"/>
        <w:gridCol w:w="357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Client-Software</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shd w:val="clear" w:color="auto" w:fill="FFFFFF"/>
          </w:tcPr>
          <w:p w:rsidR="00AB7F3E" w:rsidRDefault="00AB7F3E">
            <w:pPr>
              <w:pStyle w:val="ProductList-TableBody"/>
            </w:pPr>
          </w:p>
        </w:tc>
      </w:tr>
    </w:tbl>
    <w:p w:rsidR="00AB7F3E" w:rsidRDefault="00B06685">
      <w:pPr>
        <w:pStyle w:val="ProductList-Offering1SubSection"/>
        <w:outlineLvl w:val="2"/>
      </w:pPr>
      <w:bookmarkStart w:id="85" w:name="_Sec815"/>
      <w:r>
        <w:t xml:space="preserve">4. Software </w:t>
      </w:r>
      <w:r>
        <w:t>Assurance</w:t>
      </w:r>
      <w:bookmarkEnd w:id="85"/>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w:instrText>
            </w:r>
            <w:r>
              <w:instrText xml:space="preserve">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w:instrText>
            </w:r>
            <w:r>
              <w:instrText xml:space="preserve">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86" w:name="_Sec611"/>
      <w:r>
        <w:lastRenderedPageBreak/>
        <w:t>Office-Anwendungen</w:t>
      </w:r>
      <w:bookmarkEnd w:id="86"/>
      <w:r>
        <w:fldChar w:fldCharType="begin"/>
      </w:r>
      <w:r>
        <w:instrText xml:space="preserve"> TC "</w:instrText>
      </w:r>
      <w:bookmarkStart w:id="87" w:name="_Toc449308159"/>
      <w:r>
        <w:instrText>Office-Anwendungen</w:instrText>
      </w:r>
      <w:bookmarkEnd w:id="87"/>
      <w:r>
        <w:instrText>" \l 2</w:instrText>
      </w:r>
      <w:r>
        <w:fldChar w:fldCharType="end"/>
      </w:r>
    </w:p>
    <w:p w:rsidR="00AB7F3E" w:rsidRDefault="00B06685">
      <w:pPr>
        <w:pStyle w:val="ProductList-Offering2HeadingNoBorder"/>
        <w:outlineLvl w:val="2"/>
      </w:pPr>
      <w:bookmarkStart w:id="88" w:name="_Sec636"/>
      <w:r>
        <w:t>Office 365-Desktop-Anwendungen</w:t>
      </w:r>
      <w:bookmarkEnd w:id="88"/>
      <w:r>
        <w:fldChar w:fldCharType="begin"/>
      </w:r>
      <w:r>
        <w:instrText xml:space="preserve"> TC "</w:instrText>
      </w:r>
      <w:bookmarkStart w:id="89" w:name="_Toc449308160"/>
      <w:r>
        <w:instrText>Office 365-Desktop-Anwendungen</w:instrText>
      </w:r>
      <w:bookmarkEnd w:id="89"/>
      <w:r>
        <w:instrText>" \l 3</w:instrText>
      </w:r>
      <w:r>
        <w:fldChar w:fldCharType="end"/>
      </w:r>
    </w:p>
    <w:p w:rsidR="00AB7F3E" w:rsidRDefault="00B06685">
      <w:pPr>
        <w:pStyle w:val="ProductList-Offering1SubSection"/>
        <w:outlineLvl w:val="3"/>
      </w:pPr>
      <w:bookmarkStart w:id="90" w:name="_Sec681"/>
      <w:r>
        <w:t>1. Programmverfügbarkeit</w:t>
      </w:r>
      <w:bookmarkEnd w:id="90"/>
    </w:p>
    <w:tbl>
      <w:tblPr>
        <w:tblStyle w:val="PURTable"/>
        <w:tblW w:w="0" w:type="dxa"/>
        <w:tblLook w:val="04A0" w:firstRow="1" w:lastRow="0" w:firstColumn="1" w:lastColumn="0" w:noHBand="0" w:noVBand="1"/>
      </w:tblPr>
      <w:tblGrid>
        <w:gridCol w:w="3846"/>
        <w:gridCol w:w="608"/>
        <w:gridCol w:w="596"/>
        <w:gridCol w:w="599"/>
        <w:gridCol w:w="694"/>
        <w:gridCol w:w="587"/>
        <w:gridCol w:w="598"/>
        <w:gridCol w:w="716"/>
        <w:gridCol w:w="634"/>
        <w:gridCol w:w="616"/>
        <w:gridCol w:w="601"/>
        <w:gridCol w:w="689"/>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w:instrText>
            </w:r>
            <w:r>
              <w:instrText xml:space="preserv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w:instrText>
            </w:r>
            <w:r>
              <w:instrText xml:space="preserve">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000000"/>
              <w:bottom w:val="dashed" w:sz="4" w:space="0" w:color="BFBFBF"/>
              <w:right w:val="single" w:sz="6" w:space="0" w:color="FFFFFF"/>
            </w:tcBorders>
          </w:tcPr>
          <w:p w:rsidR="00AB7F3E" w:rsidRDefault="00B06685">
            <w:pPr>
              <w:pStyle w:val="ProductList-TableBody"/>
            </w:pPr>
            <w:r>
              <w:rPr>
                <w:color w:val="000000"/>
              </w:rPr>
              <w:t>Access 2016</w:t>
            </w:r>
            <w:r>
              <w:fldChar w:fldCharType="begin"/>
            </w:r>
            <w:r>
              <w:instrText xml:space="preserve"> XE "</w:instrText>
            </w:r>
            <w:r>
              <w:instrText xml:space="preserve">Access 2016" </w:instrText>
            </w:r>
            <w:r>
              <w:fldChar w:fldCharType="end"/>
            </w:r>
          </w:p>
        </w:tc>
        <w:tc>
          <w:tcPr>
            <w:tcW w:w="620" w:type="dxa"/>
            <w:tcBorders>
              <w:top w:val="single" w:sz="6" w:space="0" w:color="FFFFF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single" w:sz="6" w:space="0" w:color="FFFFF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single" w:sz="6" w:space="0" w:color="FFFFF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Excel 2016</w:t>
            </w:r>
            <w:r>
              <w:fldChar w:fldCharType="begin"/>
            </w:r>
            <w:r>
              <w:instrText xml:space="preserve"> XE "Excel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Office Standard 2016</w:t>
            </w:r>
            <w:r>
              <w:fldChar w:fldCharType="begin"/>
            </w:r>
            <w:r>
              <w:instrText xml:space="preserve"> XE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Office Professional Plus 2016</w:t>
            </w:r>
            <w:r>
              <w:fldChar w:fldCharType="begin"/>
            </w:r>
            <w:r>
              <w:instrText xml:space="preserve"> XE "Office Professional Plus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"Produkt der Enterprise Desktop-Plattform" </w:instrText>
            </w:r>
            <w:r>
              <w:fldChar w:fldCharType="separate"/>
            </w:r>
            <w:r>
              <w:rPr>
                <w:color w:val="000000"/>
              </w:rPr>
              <w:t>EP</w:t>
            </w:r>
            <w:r>
              <w:fldChar w:fldCharType="end"/>
            </w:r>
            <w:r>
              <w:t>,</w:t>
            </w:r>
            <w:r>
              <w:fldChar w:fldCharType="begin"/>
            </w:r>
            <w:r>
              <w:instrText xml:space="preserve"> AutoTextList   \s NoStyle \</w:instrText>
            </w:r>
            <w:r>
              <w:instrText xml:space="preserve">t "Produkt der Professional Desktop-Plattform" </w:instrText>
            </w:r>
            <w:r>
              <w:fldChar w:fldCharType="separate"/>
            </w:r>
            <w:r>
              <w:rPr>
                <w:color w:val="000000"/>
              </w:rPr>
              <w:t>PP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w:instrText>
            </w:r>
            <w:r>
              <w:instrText xml:space="preserve">\s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Kommerzielle Nutzung für Office Home &amp; Student 2013 RT</w:t>
            </w:r>
            <w:r>
              <w:fldChar w:fldCharType="begin"/>
            </w:r>
            <w:r>
              <w:instrText xml:space="preserve"> XE "Kommerzielle Nutzung für Office Home &amp; Student 2013 RT"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Office Multi Language Pack 2013</w:t>
            </w:r>
            <w:r>
              <w:fldChar w:fldCharType="begin"/>
            </w:r>
            <w:r>
              <w:instrText xml:space="preserve"> XE "Office Multi Language Pack 2013"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10/12</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Outlook 2016</w:t>
            </w:r>
            <w:r>
              <w:fldChar w:fldCharType="begin"/>
            </w:r>
            <w:r>
              <w:instrText xml:space="preserve"> XE "Outlook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PowerPoint 2016</w:t>
            </w:r>
            <w:r>
              <w:fldChar w:fldCharType="begin"/>
            </w:r>
            <w:r>
              <w:instrText xml:space="preserve"> XE "PowerPoint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Project Standard 2016</w:t>
            </w:r>
            <w:r>
              <w:fldChar w:fldCharType="begin"/>
            </w:r>
            <w:r>
              <w:instrText xml:space="preserve"> XE "Project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4</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Project Professional 2016</w:t>
            </w:r>
            <w:r>
              <w:fldChar w:fldCharType="begin"/>
            </w:r>
            <w:r>
              <w:instrText xml:space="preserve"> XE "Project Professional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4(1)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6</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w:instrText>
            </w:r>
            <w:r>
              <w:instrText xml:space="preserve">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Publisher 2016</w:t>
            </w:r>
            <w:r>
              <w:fldChar w:fldCharType="begin"/>
            </w:r>
            <w:r>
              <w:instrText xml:space="preserve"> XE "Publisher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Skype for Business 2016</w:t>
            </w:r>
            <w:r>
              <w:fldChar w:fldCharType="begin"/>
            </w:r>
            <w:r>
              <w:instrText xml:space="preserve"> XE "Skype for Business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Visio 2016 Standard</w:t>
            </w:r>
            <w:r>
              <w:fldChar w:fldCharType="begin"/>
            </w:r>
            <w:r>
              <w:instrText xml:space="preserve"> XE "Visio 2016 Standard"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Visio 2016 Professional</w:t>
            </w:r>
            <w:r>
              <w:fldChar w:fldCharType="begin"/>
            </w:r>
            <w:r>
              <w:instrText xml:space="preserve"> XE "Visio 2016 Professional"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3</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Word 2016</w:t>
            </w:r>
            <w:r>
              <w:fldChar w:fldCharType="begin"/>
            </w:r>
            <w:r>
              <w:instrText xml:space="preserve"> XE "Word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74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dashed" w:sz="4" w:space="0" w:color="BFBFBF"/>
              <w:right w:val="single" w:sz="6" w:space="0" w:color="FFFFFF"/>
            </w:tcBorders>
          </w:tcPr>
          <w:p w:rsidR="00AB7F3E" w:rsidRDefault="00B06685">
            <w:pPr>
              <w:pStyle w:val="ProductList-TableBody"/>
            </w:pPr>
            <w:r>
              <w:rPr>
                <w:color w:val="000000"/>
              </w:rPr>
              <w:t>Work-at-Home-Lizenz für Office Standard 2016</w:t>
            </w:r>
            <w:r>
              <w:fldChar w:fldCharType="begin"/>
            </w:r>
            <w:r>
              <w:instrText xml:space="preserve"> XE "</w:instrText>
            </w:r>
            <w:r>
              <w:instrText xml:space="preserve">Work-at-Home-Lizenz für Office Standard 2016" </w:instrText>
            </w:r>
            <w:r>
              <w:fldChar w:fldCharType="end"/>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dashed"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6" w:space="0" w:color="FFFFFF"/>
              <w:bottom w:val="dashed" w:sz="4" w:space="0" w:color="BFBFBF"/>
              <w:right w:val="single" w:sz="6" w:space="0" w:color="FFFFFF"/>
            </w:tcBorders>
          </w:tcPr>
          <w:p w:rsidR="00AB7F3E" w:rsidRDefault="00AB7F3E">
            <w:pPr>
              <w:pStyle w:val="ProductList-TableBody"/>
              <w:jc w:val="center"/>
            </w:pPr>
          </w:p>
        </w:tc>
        <w:tc>
          <w:tcPr>
            <w:tcW w:w="740" w:type="dxa"/>
            <w:tcBorders>
              <w:top w:val="dashed" w:sz="4" w:space="0" w:color="BFBFBF"/>
              <w:left w:val="single" w:sz="6" w:space="0" w:color="FFFFFF"/>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000000"/>
              <w:bottom w:val="none" w:sz="4" w:space="0" w:color="BFBFBF"/>
              <w:right w:val="single" w:sz="6" w:space="0" w:color="FFFFFF"/>
            </w:tcBorders>
          </w:tcPr>
          <w:p w:rsidR="00AB7F3E" w:rsidRDefault="00B06685">
            <w:pPr>
              <w:pStyle w:val="ProductList-TableBody"/>
            </w:pPr>
            <w:r>
              <w:rPr>
                <w:color w:val="000000"/>
              </w:rPr>
              <w:t>Work at Home für Office Professional Plus 2016</w:t>
            </w:r>
            <w:r>
              <w:fldChar w:fldCharType="begin"/>
            </w:r>
            <w:r>
              <w:instrText xml:space="preserve"> XE "Work at Home für Office Professional Plus 2016" </w:instrText>
            </w:r>
            <w:r>
              <w:fldChar w:fldCharType="end"/>
            </w:r>
          </w:p>
        </w:tc>
        <w:tc>
          <w:tcPr>
            <w:tcW w:w="620" w:type="dxa"/>
            <w:tcBorders>
              <w:top w:val="dashed" w:sz="4" w:space="0" w:color="BFBFBF"/>
              <w:left w:val="single" w:sz="6" w:space="0" w:color="FFFFFF"/>
              <w:bottom w:val="none" w:sz="4" w:space="0" w:color="BFBFBF"/>
              <w:right w:val="single" w:sz="6" w:space="0" w:color="FFFFFF"/>
            </w:tcBorders>
          </w:tcPr>
          <w:p w:rsidR="00AB7F3E" w:rsidRDefault="00B06685">
            <w:pPr>
              <w:pStyle w:val="ProductList-TableBody"/>
              <w:jc w:val="center"/>
            </w:pPr>
            <w:r>
              <w:rPr>
                <w:color w:val="000000"/>
              </w:rPr>
              <w:t>10/15</w:t>
            </w:r>
          </w:p>
        </w:tc>
        <w:tc>
          <w:tcPr>
            <w:tcW w:w="620" w:type="dxa"/>
            <w:tcBorders>
              <w:top w:val="dashed" w:sz="4" w:space="0" w:color="BFBFBF"/>
              <w:left w:val="single" w:sz="6" w:space="0" w:color="FFFFFF"/>
              <w:bottom w:val="none" w:sz="4" w:space="0" w:color="BFBFBF"/>
              <w:right w:val="single" w:sz="6"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6" w:space="0" w:color="FFFFFF"/>
              <w:bottom w:val="none" w:sz="4" w:space="0" w:color="BFBFBF"/>
              <w:right w:val="single" w:sz="6" w:space="0" w:color="FFFFFF"/>
            </w:tcBorders>
          </w:tcPr>
          <w:p w:rsidR="00AB7F3E" w:rsidRDefault="00AB7F3E">
            <w:pPr>
              <w:pStyle w:val="ProductList-TableBody"/>
              <w:jc w:val="center"/>
            </w:pPr>
          </w:p>
        </w:tc>
        <w:tc>
          <w:tcPr>
            <w:tcW w:w="740" w:type="dxa"/>
            <w:tcBorders>
              <w:top w:val="dashed" w:sz="4" w:space="0" w:color="BFBFBF"/>
              <w:left w:val="single" w:sz="6" w:space="0" w:color="FFFFFF"/>
              <w:bottom w:val="none"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91" w:name="_Sec736"/>
      <w:r>
        <w:t>2. Produktbedingungen</w:t>
      </w:r>
      <w:bookmarkEnd w:id="91"/>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Office 2013</w:t>
            </w:r>
            <w:r>
              <w:fldChar w:fldCharType="begin"/>
            </w:r>
            <w:r>
              <w:instrText xml:space="preserve"> XE "Office 2013" </w:instrText>
            </w:r>
            <w:r>
              <w:fldChar w:fldCharType="end"/>
            </w:r>
            <w:r>
              <w:t xml:space="preserve"> und Office 2013-Anwendungen (10/12), Lync 2013</w:t>
            </w:r>
            <w:r>
              <w:fldChar w:fldCharType="begin"/>
            </w:r>
            <w:r>
              <w:instrText xml:space="preserve"> XE "Lync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w:instrText>
            </w:r>
            <w:r>
              <w:instrText xml:space="preserve">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Weist darauf hin, dass bestimmte zusätzliche Bedingungen erfüllt werden müssen, damit Lizen</w:instrText>
            </w:r>
            <w:r>
              <w:instrText xml:space="preserve">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w:instrText>
            </w:r>
            <w:r>
              <w:instrText xml:space="preserve">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 UTD-Nachlass: Hierbei handelt es sich um einen für Open Value Subscription-Kunden verfügbaren Nachlass, der greift, wenn Kunden im Laufe des ersten </w:instrText>
            </w:r>
            <w:r>
              <w:instrText xml:space="preserve">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Office Professional Plus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Project Professional 2016</w:t>
      </w:r>
    </w:p>
    <w:p w:rsidR="00AB7F3E" w:rsidRDefault="00B06685">
      <w:pPr>
        <w:pStyle w:val="ProductList-Body"/>
      </w:pPr>
      <w:r>
        <w:t>Kunden, die Project Professional 2016</w:t>
      </w:r>
      <w:r>
        <w:t xml:space="preserve"> lizenzieren, erhalten für jede Lizenz für Project Professional 2016 eine Geräte-CAL für Project Server 2016</w:t>
      </w:r>
      <w:r>
        <w:fldChar w:fldCharType="begin"/>
      </w:r>
      <w:r>
        <w:instrText xml:space="preserve"> XE "Geräte-CAL für Project Server 2016" </w:instrText>
      </w:r>
      <w:r>
        <w:fldChar w:fldCharType="end"/>
      </w:r>
      <w:r>
        <w:t>. Das Recht, auf Project Server 2016</w:t>
      </w:r>
      <w:r>
        <w:fldChar w:fldCharType="begin"/>
      </w:r>
      <w:r>
        <w:instrText xml:space="preserve"> XE "Project Server 2016" </w:instrText>
      </w:r>
      <w:r>
        <w:fldChar w:fldCharType="end"/>
      </w:r>
      <w:r>
        <w:t xml:space="preserve"> unter dieser </w:t>
      </w:r>
      <w:r>
        <w:fldChar w:fldCharType="begin"/>
      </w:r>
      <w:r>
        <w:instrText xml:space="preserve"> AutoTextList   \s NoStyle </w:instrText>
      </w:r>
      <w:r>
        <w:instrText xml:space="preserve">\t "CAL ist die Clientzugriffslizenz, die nach Nutzer oder Gerät zugewiesen wird. (Siehe vollständige Definition im Glossar)" </w:instrText>
      </w:r>
      <w:r>
        <w:fldChar w:fldCharType="separate"/>
      </w:r>
      <w:r>
        <w:rPr>
          <w:color w:val="0563C1"/>
        </w:rPr>
        <w:t>CAL</w:t>
      </w:r>
      <w:r>
        <w:fldChar w:fldCharType="end"/>
      </w:r>
      <w:r>
        <w:t xml:space="preserve"> zuzugreifen, gilt bis zum Ablauf der zugehörigen Project Professional 2016-Lizenz.</w:t>
      </w:r>
    </w:p>
    <w:p w:rsidR="00AB7F3E" w:rsidRDefault="00AB7F3E">
      <w:pPr>
        <w:pStyle w:val="ProductList-Body"/>
      </w:pPr>
    </w:p>
    <w:p w:rsidR="00AB7F3E" w:rsidRDefault="00B06685">
      <w:pPr>
        <w:pStyle w:val="ProductList-ClauseHeading"/>
        <w:outlineLvl w:val="4"/>
      </w:pPr>
      <w:r>
        <w:t>2.2 Work at Home</w:t>
      </w:r>
    </w:p>
    <w:p w:rsidR="00AB7F3E" w:rsidRDefault="00B06685">
      <w:pPr>
        <w:pStyle w:val="ProductList-Body"/>
      </w:pPr>
      <w:r>
        <w:t>Bei einer Work-at-Home</w:t>
      </w:r>
      <w:r>
        <w:t xml:space="preserve">-Lizenz handelt es sich um eine optionale Lizenz, die nur in Verbindung mit einer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Vollversion</w:t>
      </w:r>
      <w:r>
        <w:t xml:space="preserve"> von Office Standard oder Office Professional Plus erworben werden kann. Dadurch hat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der </w:t>
      </w:r>
      <w:r>
        <w:t>Software die Möglichkeit, die Software auch auf einem Gerät außerhalb der Geschäftsräume des Kunden oder seiner Verbundenen Unternehmen (z. B. zu Hause) zu installieren und zu nutzen.</w:t>
      </w:r>
    </w:p>
    <w:p w:rsidR="00AB7F3E" w:rsidRDefault="00AB7F3E">
      <w:pPr>
        <w:pStyle w:val="ProductList-Body"/>
      </w:pPr>
    </w:p>
    <w:p w:rsidR="00AB7F3E" w:rsidRDefault="00B06685">
      <w:pPr>
        <w:pStyle w:val="ProductList-ClauseHeading"/>
        <w:outlineLvl w:val="4"/>
      </w:pPr>
      <w:r>
        <w:t>2.3 Plattformunabhängige Lizenzen</w:t>
      </w:r>
    </w:p>
    <w:p w:rsidR="00AB7F3E" w:rsidRDefault="00B06685">
      <w:pPr>
        <w:pStyle w:val="ProductList-Body"/>
      </w:pPr>
      <w:r>
        <w:t>Der Kunde kann entweder die lizenzierte Version oder eine andere Plattformversion ausführen, sofern die andere Plattformversion zur selben Zeit wie die ursprünglich lizenzierte Version verfügbar war. Wenn die Komponenten einer Produktsuite je nach Plattfor</w:t>
      </w:r>
      <w:r>
        <w:t>mversion unterschiedlich sind, darf der Kunde ausschließlich die Komponenten der Suite verwenden, zu deren Bereitstellung er sich entschlossen hat. Ein Mischen der Komponenten über Plattformversionen hinweg ist nicht zulässig. Software Assurance für eine p</w:t>
      </w:r>
      <w:r>
        <w:t>lattformunabhängige Lizenz berechtigt den Kunden, anstatt des lizenzierten Produkts die aktuellste Version der jeweiligen Plattformversion des Produkts, das während der Software Assurance-Laufzeit verfügbar wird, zu verwenden.</w:t>
      </w:r>
    </w:p>
    <w:p w:rsidR="00AB7F3E" w:rsidRDefault="00AB7F3E">
      <w:pPr>
        <w:pStyle w:val="ProductList-Body"/>
      </w:pPr>
    </w:p>
    <w:p w:rsidR="00AB7F3E" w:rsidRDefault="00B06685">
      <w:pPr>
        <w:pStyle w:val="ProductList-ClauseHeading"/>
        <w:outlineLvl w:val="4"/>
      </w:pPr>
      <w:r>
        <w:t>2.4 Folgeversionen</w:t>
      </w:r>
    </w:p>
    <w:p w:rsidR="00AB7F3E" w:rsidRDefault="00B06685">
      <w:pPr>
        <w:pStyle w:val="ProductList-Body"/>
      </w:pPr>
      <w:r>
        <w:t>Skype for</w:t>
      </w:r>
      <w:r>
        <w:t xml:space="preserve"> Business 2016 ist die Folgeversion von Lync 2013.</w:t>
      </w:r>
    </w:p>
    <w:p w:rsidR="00AB7F3E" w:rsidRDefault="00B06685">
      <w:pPr>
        <w:pStyle w:val="ProductList-Offering1SubSection"/>
        <w:outlineLvl w:val="3"/>
      </w:pPr>
      <w:bookmarkStart w:id="92" w:name="_Sec791"/>
      <w:r>
        <w:t>3. Nutzungsrechte</w:t>
      </w:r>
      <w:bookmarkEnd w:id="92"/>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w:instrText>
            </w:r>
            <w:r>
              <w:instrText xml:space="preserve">eben werden." </w:instrText>
            </w:r>
            <w:r>
              <w:fldChar w:fldCharType="separate"/>
            </w:r>
            <w:r>
              <w:rPr>
                <w:color w:val="0563C1"/>
              </w:rPr>
              <w:t>Produktspezifische Lizenzbestimmungen</w:t>
            </w:r>
            <w:r>
              <w:fldChar w:fldCharType="end"/>
            </w:r>
            <w:r>
              <w:t>: Kommerzielle Nutzungsrechte für Office-Suites und Office Home &amp; Student RT</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lastRenderedPageBreak/>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w:instrText>
            </w:r>
            <w:r>
              <w:instrText xml:space="preserve">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Off</w:t>
            </w:r>
            <w:r>
              <w:t>ice Web Apps Server 2013 (nur Office-Suites)</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Bing Maps</w:t>
              </w:r>
            </w:hyperlink>
            <w:r>
              <w:t xml:space="preserve"> (Excel und Office Professional Plus); </w:t>
            </w:r>
            <w:hyperlink w:anchor="_Sec537">
              <w:r>
                <w:rPr>
                  <w:color w:val="00467F"/>
                  <w:u w:val="single"/>
                </w:rPr>
                <w:t>H.264/MPEG-4 und/oder VC-1</w:t>
              </w:r>
            </w:hyperlink>
            <w:r>
              <w:t xml:space="preserve"> (Skype for Business),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Kommerzielle Nutzungsrechte für Office Home &amp; Student 2013 RT</w:t>
      </w:r>
    </w:p>
    <w:p w:rsidR="00AB7F3E" w:rsidRDefault="00B06685">
      <w:pPr>
        <w:pStyle w:val="ProductList-Body"/>
      </w:pPr>
      <w:r>
        <w:t>Bei</w:t>
      </w:r>
      <w:r>
        <w:t xml:space="preserve"> Zuweisung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zu einem Gerät, das separat für Office Home &amp; Student 2013 RT lizenziert ist, ist der </w:t>
      </w:r>
      <w:r>
        <w:t>Kunde ungeachtet gegenteiliger Bestimmungen in den Lizenzbestimmungen von Office Home &amp; Student 2013 RT berechtigt, die Software Office Home &amp; Student gewerblich zu nutzen.</w:t>
      </w:r>
    </w:p>
    <w:p w:rsidR="00AB7F3E" w:rsidRDefault="00AB7F3E">
      <w:pPr>
        <w:pStyle w:val="ProductList-Body"/>
      </w:pPr>
    </w:p>
    <w:p w:rsidR="00AB7F3E" w:rsidRDefault="00B06685">
      <w:pPr>
        <w:pStyle w:val="ProductList-ClauseHeading"/>
        <w:outlineLvl w:val="4"/>
      </w:pPr>
      <w:r>
        <w:t xml:space="preserve">3.2 Office Professional Plus 2016 und Office Standard 2016 – Kommerzielle Nutzung </w:t>
      </w:r>
      <w:r>
        <w:t>von Office Home &amp; Student 2013 RT</w:t>
      </w:r>
    </w:p>
    <w:p w:rsidR="00AB7F3E" w:rsidRDefault="00B06685">
      <w:pPr>
        <w:pStyle w:val="ProductList-Body"/>
      </w:pPr>
      <w:r>
        <w:t xml:space="preserve">Jeder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"Lizenziertes Ger</w:instrText>
      </w:r>
      <w:r>
        <w:instrText xml:space="preserve">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auf dem Office Professional Plus 2016 oder Offic</w:t>
      </w:r>
      <w:r>
        <w:t>e Standard 2013 ausgeführt wird, ist ungeachtet gegenteiliger Bestimmungen in den Lizenzbestimmungen von Office Home &amp; Student 2013 RT berechtigt, die unter einer Lizenz für Office Home &amp; Student 2013 RT separat lizenzierte Software gewerblich zu nutzen.</w:t>
      </w:r>
    </w:p>
    <w:p w:rsidR="00AB7F3E" w:rsidRDefault="00B06685">
      <w:pPr>
        <w:pStyle w:val="ProductList-Offering1SubSection"/>
        <w:outlineLvl w:val="3"/>
      </w:pPr>
      <w:bookmarkStart w:id="93" w:name="_Sec819"/>
      <w:r>
        <w:t>4</w:t>
      </w:r>
      <w:r>
        <w:t>. Software Assurance</w:t>
      </w:r>
      <w:bookmarkEnd w:id="93"/>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w:instrText>
            </w:r>
            <w:r>
              <w:instrText xml:space="preserve">egel für diesen Produktpool gelten." </w:instrText>
            </w:r>
            <w:r>
              <w:fldChar w:fldCharType="separate"/>
            </w:r>
            <w:r>
              <w:rPr>
                <w:color w:val="0563C1"/>
              </w:rPr>
              <w:t>Software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47">
              <w:r>
                <w:rPr>
                  <w:color w:val="00467F"/>
                  <w:u w:val="single"/>
                </w:rPr>
                <w:t>Produktliste – Juni 2015</w:t>
              </w:r>
            </w:hyperlink>
            <w:r>
              <w:t xml:space="preserve"> (Office Multi-Language Pack und Visio Premium 2010)</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"Roamingrechte: Eine SA-Ve</w:instrText>
            </w:r>
            <w:r>
              <w:instrText xml:space="preser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Office, Project und Visio</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Project Professional 2016</w:t>
      </w:r>
    </w:p>
    <w:p w:rsidR="00AB7F3E" w:rsidRDefault="00B06685">
      <w:pPr>
        <w:pStyle w:val="ProductList-Body"/>
      </w:pPr>
      <w:r>
        <w:t>Kunden mit aktiver Software Assurance für ihre Project Professional-Lizenz haben damit Software Assurance für die entsprechende zusätzliche Project Server-CAL. Diese Software Assurance gilt bis zum Ablauf von Software Assurance für Project Professional.</w:t>
      </w: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94" w:name="_Sec680"/>
      <w:r>
        <w:t>Office für Mac</w:t>
      </w:r>
      <w:bookmarkEnd w:id="94"/>
      <w:r>
        <w:fldChar w:fldCharType="begin"/>
      </w:r>
      <w:r>
        <w:instrText xml:space="preserve"> TC "</w:instrText>
      </w:r>
      <w:bookmarkStart w:id="95" w:name="_Toc449308161"/>
      <w:r>
        <w:instrText>Office für Mac</w:instrText>
      </w:r>
      <w:bookmarkEnd w:id="95"/>
      <w:r>
        <w:instrText>" \l 3</w:instrText>
      </w:r>
      <w:r>
        <w:fldChar w:fldCharType="end"/>
      </w:r>
    </w:p>
    <w:p w:rsidR="00AB7F3E" w:rsidRDefault="00B06685">
      <w:pPr>
        <w:pStyle w:val="ProductList-Offering1SubSection"/>
        <w:outlineLvl w:val="3"/>
      </w:pPr>
      <w:bookmarkStart w:id="96" w:name="_Sec682"/>
      <w:r>
        <w:t>1. Programmverfügbarkeit</w:t>
      </w:r>
      <w:bookmarkEnd w:id="96"/>
    </w:p>
    <w:tbl>
      <w:tblPr>
        <w:tblStyle w:val="PURTable"/>
        <w:tblW w:w="0" w:type="dxa"/>
        <w:tblLook w:val="04A0" w:firstRow="1" w:lastRow="0" w:firstColumn="1" w:lastColumn="0" w:noHBand="0" w:noVBand="1"/>
      </w:tblPr>
      <w:tblGrid>
        <w:gridCol w:w="3974"/>
        <w:gridCol w:w="609"/>
        <w:gridCol w:w="606"/>
        <w:gridCol w:w="608"/>
        <w:gridCol w:w="601"/>
        <w:gridCol w:w="601"/>
        <w:gridCol w:w="607"/>
        <w:gridCol w:w="613"/>
        <w:gridCol w:w="734"/>
        <w:gridCol w:w="618"/>
        <w:gridCol w:w="609"/>
        <w:gridCol w:w="604"/>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w:instrText>
            </w:r>
            <w:r>
              <w:instrText xml:space="preserve">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w:instrText>
            </w:r>
            <w:r>
              <w:instrText xml:space="preserve">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Excel 2016 für</w:t>
            </w:r>
            <w:r>
              <w:rPr>
                <w:color w:val="000000"/>
              </w:rPr>
              <w:t xml:space="preserve"> Mac</w:t>
            </w:r>
            <w:r>
              <w:fldChar w:fldCharType="begin"/>
            </w:r>
            <w:r>
              <w:instrText xml:space="preserve"> XE "Excel 2016 für Mac"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Lync für Mac 2011</w:t>
            </w:r>
            <w:r>
              <w:fldChar w:fldCharType="begin"/>
            </w:r>
            <w:r>
              <w:instrText xml:space="preserve"> XE "Lync für Mac 2011"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9/10</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Office 2016 für Mac Standard</w:t>
            </w:r>
            <w:r>
              <w:fldChar w:fldCharType="begin"/>
            </w:r>
            <w:r>
              <w:instrText xml:space="preserve"> XE "Office 2016 für Mac Standard"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3</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Outlook 2016 für Mac</w:t>
            </w:r>
            <w:r>
              <w:fldChar w:fldCharType="begin"/>
            </w:r>
            <w:r>
              <w:instrText xml:space="preserve"> XE "Outlook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PowerPoint 2016 für Mac</w:t>
            </w:r>
            <w:r>
              <w:fldChar w:fldCharType="begin"/>
            </w:r>
            <w:r>
              <w:instrText xml:space="preserve"> XE "PowerPoint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Word 2016 für Mac</w:t>
            </w:r>
            <w:r>
              <w:fldChar w:fldCharType="begin"/>
            </w:r>
            <w:r>
              <w:instrText xml:space="preserve"> XE "Word 2016 für Mac"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Work-at-Home-Lizenz für Mac 2016</w:t>
            </w:r>
            <w:r>
              <w:fldChar w:fldCharType="begin"/>
            </w:r>
            <w:r>
              <w:instrText xml:space="preserve"> XE "Work-at-Home-Lizenz für Mac 2016"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8/15</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97" w:name="_Sec737"/>
      <w:r>
        <w:t>2. Produktbedingungen</w:t>
      </w:r>
      <w:bookmarkEnd w:id="97"/>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xml:space="preserve">: </w:t>
            </w:r>
            <w:r>
              <w:t>Office für Mac 2011</w:t>
            </w:r>
            <w:r>
              <w:fldChar w:fldCharType="begin"/>
            </w:r>
            <w:r>
              <w:instrText xml:space="preserve"> XE "Office für Mac 2011" </w:instrText>
            </w:r>
            <w:r>
              <w:fldChar w:fldCharType="end"/>
            </w:r>
            <w:r>
              <w:t xml:space="preserve"> und Office für Mac 2011-Anwendungen (9/10)</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w:instrText>
            </w:r>
            <w:r>
              <w:instrText xml:space="preserve">tegorien: Anwendung, Server und System." </w:instrText>
            </w:r>
            <w:r>
              <w:fldChar w:fldCharType="separate"/>
            </w:r>
            <w:r>
              <w:rPr>
                <w:color w:val="0563C1"/>
              </w:rPr>
              <w:t>Produkt-Pool</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Work-at-Home-Lizenz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w:instrText>
            </w:r>
            <w:r>
              <w:instrText xml:space="preserve">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w:t>
            </w:r>
            <w:r>
              <w:rPr>
                <w:color w:val="404040"/>
              </w:rPr>
              <w:t>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Folgeversionen</w:t>
      </w:r>
    </w:p>
    <w:p w:rsidR="00AB7F3E" w:rsidRDefault="00B06685">
      <w:pPr>
        <w:pStyle w:val="ProductList-Body"/>
      </w:pPr>
      <w:r>
        <w:t>Outlook für Mac 2011 ist die Folgeversion von Entourage für Mac 2008. Lync für Mac 2011 ist die Folgeversion von Communicator für Mac 2011</w:t>
      </w:r>
      <w:r>
        <w:fldChar w:fldCharType="begin"/>
      </w:r>
      <w:r>
        <w:instrText xml:space="preserve"> XE "Communicator für Mac 2011" </w:instrText>
      </w:r>
      <w:r>
        <w:fldChar w:fldCharType="end"/>
      </w:r>
      <w:r>
        <w:t>.</w:t>
      </w:r>
    </w:p>
    <w:p w:rsidR="00AB7F3E" w:rsidRDefault="00AB7F3E">
      <w:pPr>
        <w:pStyle w:val="ProductList-Body"/>
      </w:pPr>
    </w:p>
    <w:p w:rsidR="00AB7F3E" w:rsidRDefault="00B06685">
      <w:pPr>
        <w:pStyle w:val="ProductList-ClauseHeading"/>
        <w:outlineLvl w:val="4"/>
      </w:pPr>
      <w:r>
        <w:t>2.2 Work at Home</w:t>
      </w:r>
    </w:p>
    <w:p w:rsidR="00AB7F3E" w:rsidRDefault="00B06685">
      <w:pPr>
        <w:pStyle w:val="ProductList-Body"/>
      </w:pPr>
      <w:r>
        <w:t xml:space="preserve">Bei einer Work-at-Home-Lizenz handelt es sich um eine optionale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die nur in Verbindung mit einer </w:t>
      </w:r>
      <w:r>
        <w:fldChar w:fldCharType="begin"/>
      </w:r>
      <w:r>
        <w:instrText xml:space="preserve"> AutoTextList   \s NoStyle \t "Lizenz bedeutet das Recht, ein Produk</w:instrText>
      </w:r>
      <w:r>
        <w:instrText xml:space="preserve">t herunterzuladen, zu installieren, darauf zuzugreifen und es zu verwenden." </w:instrText>
      </w:r>
      <w:r>
        <w:fldChar w:fldCharType="separate"/>
      </w:r>
      <w:r>
        <w:rPr>
          <w:color w:val="0563C1"/>
        </w:rPr>
        <w:t>Lizenz</w:t>
      </w:r>
      <w:r>
        <w:fldChar w:fldCharType="end"/>
      </w:r>
      <w:r>
        <w:t xml:space="preserve"> für die Vollversion von Office für Mac erworben werden kann. Dadurch hat der </w:t>
      </w:r>
      <w:r>
        <w:fldChar w:fldCharType="begin"/>
      </w:r>
      <w:r>
        <w:instrText xml:space="preserve"> AutoTextList   \s NoStyle \t "Hauptnutzer ist der Nutzer, der ein Lizenziertes Gerät in ein</w:instrText>
      </w:r>
      <w:r>
        <w:instrText xml:space="preserve">em Zeitraum von 90 Tagen mehr als 50 % der Zeit nutzt." </w:instrText>
      </w:r>
      <w:r>
        <w:fldChar w:fldCharType="separate"/>
      </w:r>
      <w:r>
        <w:rPr>
          <w:color w:val="0563C1"/>
        </w:rPr>
        <w:t>Hauptnutzer</w:t>
      </w:r>
      <w:r>
        <w:fldChar w:fldCharType="end"/>
      </w:r>
      <w:r>
        <w:t xml:space="preserve"> der Software die Möglichkeit, die Software auch auf einem Gerät außerhalb der Geschäftsräume des Kunden oder seiner Verbundenen Unternehmen (z. B. zu Hause) zu installieren und zu nutze</w:t>
      </w:r>
      <w:r>
        <w:t>n.</w:t>
      </w:r>
    </w:p>
    <w:p w:rsidR="00AB7F3E" w:rsidRDefault="00AB7F3E">
      <w:pPr>
        <w:pStyle w:val="ProductList-Body"/>
      </w:pPr>
    </w:p>
    <w:p w:rsidR="00AB7F3E" w:rsidRDefault="00B06685">
      <w:pPr>
        <w:pStyle w:val="ProductList-ClauseHeading"/>
        <w:outlineLvl w:val="4"/>
      </w:pPr>
      <w:r>
        <w:t>2.3 Plattformunabhängige Lizenzen</w:t>
      </w:r>
    </w:p>
    <w:p w:rsidR="00AB7F3E" w:rsidRDefault="00B06685">
      <w:pPr>
        <w:pStyle w:val="ProductList-Body"/>
      </w:pPr>
      <w:r>
        <w:t>Der Kunde kann entweder die lizenzierte Version oder eine andere Plattformversion ausführen, sofern die andere Plattformversion zur selben Zeit wie die ursprünglich lizenzierte Version verfügbar war. Wenn die Komponent</w:t>
      </w:r>
      <w:r>
        <w:t xml:space="preserve">en einer Produktsuite je nach Plattformversion unterschiedlich sind, </w:t>
      </w:r>
      <w:r>
        <w:lastRenderedPageBreak/>
        <w:t>darf der Kunde ausschließlich die Komponenten der Suite verwenden, zu deren Bereitstellung er sich entschlossen hat. Ein Mischen der Komponenten über Plattformversionen hinweg ist nicht z</w:t>
      </w:r>
      <w:r>
        <w:t xml:space="preserve">ulässig. Software Assurance für eine plattformunabhängige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den Kunden, anstatt des lizenzie</w:t>
      </w:r>
      <w:r>
        <w:t>rten Produkts die aktuellste Version der jeweiligen Plattformversion des Produkts, das während der Software Assurance-Laufzeit verfügbar wird, zu verwenden.</w:t>
      </w:r>
    </w:p>
    <w:p w:rsidR="00AB7F3E" w:rsidRDefault="00B06685">
      <w:pPr>
        <w:pStyle w:val="ProductList-Offering1SubSection"/>
        <w:outlineLvl w:val="3"/>
      </w:pPr>
      <w:bookmarkStart w:id="98" w:name="_Sec792"/>
      <w:r>
        <w:t>3. Nutzungsrechte</w:t>
      </w:r>
      <w:bookmarkEnd w:id="98"/>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w:instrText>
            </w:r>
            <w:r>
              <w:instrText xml:space="preserve">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39">
              <w:r>
                <w:rPr>
                  <w:color w:val="00467F"/>
                  <w:u w:val="single"/>
                </w:rPr>
                <w:t>Desktop-Anwendungen</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w:instrText>
            </w:r>
            <w:r>
              <w:instrText xml:space="preserve">„Nutzungsrechte“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Office für Mac</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w:instrText>
            </w:r>
            <w:r>
              <w:instrText xml:space="preserve">sellen Lizenzbestimmungen." </w:instrText>
            </w:r>
            <w:r>
              <w:fldChar w:fldCharType="separate"/>
            </w:r>
            <w:r>
              <w:rPr>
                <w:color w:val="0563C1"/>
              </w:rPr>
              <w:t>Enthaltene Technologien</w:t>
            </w:r>
            <w:r>
              <w:fldChar w:fldCharType="end"/>
            </w:r>
            <w:r>
              <w:t>: Office Web Apps Server 2013 (nur Office-Suite)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 xml:space="preserve">3.1 Kommerzielle </w:t>
      </w:r>
      <w:r>
        <w:t>Nutzung von Office Home &amp; Student 2013 RT</w:t>
      </w:r>
    </w:p>
    <w:p w:rsidR="00AB7F3E" w:rsidRDefault="00B06685">
      <w:pPr>
        <w:pStyle w:val="ProductList-Body"/>
      </w:pPr>
      <w:r>
        <w:t xml:space="preserve">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"Lizenziert</w:instrText>
      </w:r>
      <w:r>
        <w:instrText xml:space="preserve">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mit Office 2016 for Mac Standard ist ungeac</w:t>
      </w:r>
      <w:r>
        <w:t>htet gegenteiliger Bestimmungen in den Lizenzbestimmungen von Office Home &amp; Student 2013 RT berechtigt, die unter einer Lizenz für Office Home &amp; Student 2013 RT separat lizenzierte Software gewerblich zu nutzen.</w:t>
      </w:r>
    </w:p>
    <w:p w:rsidR="00AB7F3E" w:rsidRDefault="00B06685">
      <w:pPr>
        <w:pStyle w:val="ProductList-Offering1SubSection"/>
        <w:outlineLvl w:val="3"/>
      </w:pPr>
      <w:bookmarkStart w:id="99" w:name="_Sec821"/>
      <w:r>
        <w:t>4. Software Assurance</w:t>
      </w:r>
      <w:bookmarkEnd w:id="99"/>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w:instrText>
            </w:r>
            <w:r>
              <w:instrText xml:space="preserve">tyle \t "Software Assurance-Vergünstigungen: gibt die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w:t>
            </w:r>
            <w:r>
              <w:rPr>
                <w:color w:val="0563C1"/>
              </w:rPr>
              <w:t>re Assurance-Vergünstigungen</w:t>
            </w:r>
            <w:r>
              <w:fldChar w:fldCharType="end"/>
            </w:r>
            <w:r>
              <w:t>: Anwendung</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w:instrText>
            </w:r>
            <w:r>
              <w:instrText xml:space="preserve">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48">
              <w:r>
                <w:rPr>
                  <w:color w:val="00467F"/>
                  <w:u w:val="single"/>
                </w:rPr>
                <w:t>Produktliste</w:t>
              </w:r>
              <w:r>
                <w:rPr>
                  <w:color w:val="00467F"/>
                  <w:u w:val="single"/>
                </w:rPr>
                <w:t xml:space="preserve"> – Juni 2015</w:t>
              </w:r>
            </w:hyperlink>
            <w:r>
              <w:t xml:space="preserve"> (Communicator für Mac 2010, Entourage für Mac 2008)</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100" w:name="_Sec612"/>
      <w:r>
        <w:t>Office Servers</w:t>
      </w:r>
      <w:bookmarkEnd w:id="100"/>
      <w:r>
        <w:fldChar w:fldCharType="begin"/>
      </w:r>
      <w:r>
        <w:instrText xml:space="preserve"> TC "</w:instrText>
      </w:r>
      <w:bookmarkStart w:id="101" w:name="_Toc449308162"/>
      <w:r>
        <w:instrText>Office Servers</w:instrText>
      </w:r>
      <w:bookmarkEnd w:id="101"/>
      <w:r>
        <w:instrText>" \l 2</w:instrText>
      </w:r>
      <w:r>
        <w:fldChar w:fldCharType="end"/>
      </w:r>
    </w:p>
    <w:p w:rsidR="00AB7F3E" w:rsidRDefault="00B06685">
      <w:pPr>
        <w:pStyle w:val="ProductList-Offering2HeadingNoBorder"/>
        <w:outlineLvl w:val="2"/>
      </w:pPr>
      <w:bookmarkStart w:id="102" w:name="_Sec638"/>
      <w:r>
        <w:t>Exchange Server</w:t>
      </w:r>
      <w:bookmarkEnd w:id="102"/>
      <w:r>
        <w:fldChar w:fldCharType="begin"/>
      </w:r>
      <w:r>
        <w:instrText xml:space="preserve"> TC "</w:instrText>
      </w:r>
      <w:bookmarkStart w:id="103" w:name="_Toc449308163"/>
      <w:r>
        <w:instrText>Exchange Server</w:instrText>
      </w:r>
      <w:bookmarkEnd w:id="103"/>
      <w:r>
        <w:instrText>" \l 3</w:instrText>
      </w:r>
      <w:r>
        <w:fldChar w:fldCharType="end"/>
      </w:r>
    </w:p>
    <w:p w:rsidR="00AB7F3E" w:rsidRDefault="00B06685">
      <w:pPr>
        <w:pStyle w:val="ProductList-Offering1SubSection"/>
        <w:outlineLvl w:val="3"/>
      </w:pPr>
      <w:bookmarkStart w:id="104" w:name="_Sec683"/>
      <w:r>
        <w:t>1. Programmverfügbarkeit</w:t>
      </w:r>
      <w:bookmarkEnd w:id="104"/>
    </w:p>
    <w:tbl>
      <w:tblPr>
        <w:tblStyle w:val="PURTable"/>
        <w:tblW w:w="0" w:type="dxa"/>
        <w:tblLook w:val="04A0" w:firstRow="1" w:lastRow="0" w:firstColumn="1" w:lastColumn="0" w:noHBand="0" w:noVBand="1"/>
      </w:tblPr>
      <w:tblGrid>
        <w:gridCol w:w="4029"/>
        <w:gridCol w:w="615"/>
        <w:gridCol w:w="607"/>
        <w:gridCol w:w="612"/>
        <w:gridCol w:w="607"/>
        <w:gridCol w:w="607"/>
        <w:gridCol w:w="611"/>
        <w:gridCol w:w="615"/>
        <w:gridCol w:w="634"/>
        <w:gridCol w:w="619"/>
        <w:gridCol w:w="613"/>
        <w:gridCol w:w="615"/>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w:instrText>
            </w:r>
            <w:r>
              <w:instrText xml:space="preserve">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w:instrText>
            </w:r>
            <w:r>
              <w:instrText xml:space="preserve">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Exchange Server Enterprise 2016</w:t>
            </w:r>
            <w:r>
              <w:fldChar w:fldCharType="begin"/>
            </w:r>
            <w:r>
              <w:instrText xml:space="preserve"> XE "Exchange Server Enterprise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10/15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CAL für Exchange Server Enterprise 2016 </w:t>
            </w:r>
            <w:r>
              <w:fldChar w:fldCharType="begin"/>
            </w:r>
            <w:r>
              <w:instrText xml:space="preserve"> XE "CAL für Exchange Server Enterprise 2016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Exchange Server Standard 2016</w:t>
            </w:r>
            <w:r>
              <w:fldChar w:fldCharType="begin"/>
            </w:r>
            <w:r>
              <w:instrText xml:space="preserve"> XE "Exchange Server Standard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15</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CAL für Exchange Server Standard 2016</w:t>
            </w:r>
            <w:r>
              <w:fldChar w:fldCharType="begin"/>
            </w:r>
            <w:r>
              <w:instrText xml:space="preserve"> XE "CAL für Exchange Server Standard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10/1</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w:instrText>
            </w:r>
            <w:r>
              <w:instrText xml:space="preserve">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105" w:name="_Sec738"/>
      <w:r>
        <w:t>2. Produktbedingungen</w:t>
      </w:r>
      <w:bookmarkEnd w:id="105"/>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Exchange Server 2013</w:t>
            </w:r>
            <w:r>
              <w:fldChar w:fldCharType="begin"/>
            </w:r>
            <w:r>
              <w:instrText xml:space="preserve"> XE "Exchange Server 2013" </w:instrText>
            </w:r>
            <w:r>
              <w:fldChar w:fldCharType="end"/>
            </w:r>
            <w:r>
              <w:t xml:space="preserve"> (10/12)</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w:instrText>
            </w:r>
            <w:r>
              <w:instrText xml:space="preserve"> \t "Down-Editionen: Zulässige niedrigere Editionen, die bestimmten höheren Editionen entsprechen. Der Kunde ist wie jeweils in den Universellen Lizenzbestimmungen festgelegt berechtigt, die zulässige niedrigere Edition anstelle einer lizenzierten höheren </w:instrText>
            </w:r>
            <w:r>
              <w:instrText xml:space="preserve">Edition zu nutzen." </w:instrText>
            </w:r>
            <w:r>
              <w:fldChar w:fldCharType="separate"/>
            </w:r>
            <w:r>
              <w:rPr>
                <w:color w:val="0563C1"/>
              </w:rPr>
              <w:t>Down-Editionen</w:t>
            </w:r>
            <w:r>
              <w:fldChar w:fldCharType="end"/>
            </w:r>
            <w:r>
              <w:t>: Enterprise zu Standard</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w:instrText>
            </w:r>
            <w:r>
              <w:instrText xml:space="preserve">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06" w:name="_Sec793"/>
      <w:r>
        <w:t>3. Nutzungsrechte</w:t>
      </w:r>
      <w:bookmarkEnd w:id="106"/>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w:instrText>
            </w:r>
            <w:r>
              <w:instrText xml:space="preserve">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w:instrText>
            </w:r>
            <w:r>
              <w:instrText xml:space="preserve">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w:instrText>
            </w:r>
            <w:r>
              <w:instrText xml:space="preserv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xml:space="preserve">: Lizenziert mit </w:t>
            </w:r>
            <w:r>
              <w:t>Server (für den Zugriff auf Zusätzliche Funktionalität sind Basis- und Zusätzliche CALs erforderlich)</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76"/>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AB7F3E" w:rsidRDefault="00B0668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Standard-CAL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w:t>
            </w:r>
            <w:r>
              <w:t>r Exchange Online Plan 1</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E0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Nutzer-AL für Exchange Online Plan 1</w:t>
            </w:r>
            <w:r>
              <w:fldChar w:fldCharType="begin"/>
            </w:r>
            <w:r>
              <w:instrText xml:space="preserve"> XE "Exchange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Nutzer-AL für Exchange Online Plan 2</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E0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Nutzer-AL für Exchange Online Plan 2</w:t>
            </w:r>
            <w:r>
              <w:fldChar w:fldCharType="begin"/>
            </w:r>
            <w:r>
              <w:instrText xml:space="preserve"> XE "Exchange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Nutzer-AL für Exchange Online Plan 2G</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SubClauseHeading"/>
        <w:outlineLvl w:val="5"/>
      </w:pPr>
      <w:r>
        <w:t>3.1.1 Enterprise CAL für zusätzliche Funktionen in Zusammenhang mit Exchange</w:t>
      </w:r>
    </w:p>
    <w:p w:rsidR="00AB7F3E" w:rsidRDefault="00B06685">
      <w:pPr>
        <w:pStyle w:val="ProductList-BodyIndented"/>
      </w:pPr>
      <w:r>
        <w:t>In-Place-Archiv, In-Place-Sperren (Auf unbestimmte Zeit, Abfragebasiert, Zeitlich), Erweiterte Richtlinien</w:t>
      </w:r>
      <w:r>
        <w:t xml:space="preserve"> für mobile Anwendungen, Informationsschutz und Einhaltung von Vorschriften, Benutzerdefinierte Aufbewahrungsrichtlinien, Journale pro Nutzer/Verteilerliste, Websitepostfächer – Compliance, Verhinderung von Datenverlust</w:t>
      </w:r>
    </w:p>
    <w:tbl>
      <w:tblPr>
        <w:tblStyle w:val="PURTable0"/>
        <w:tblW w:w="0" w:type="dxa"/>
        <w:tblLook w:val="04A0" w:firstRow="1" w:lastRow="0" w:firstColumn="1" w:lastColumn="0" w:noHBand="0" w:noVBand="1"/>
      </w:tblPr>
      <w:tblGrid>
        <w:gridCol w:w="3495"/>
        <w:gridCol w:w="3480"/>
        <w:gridCol w:w="3455"/>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E0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Enterprise CAL für Exchange Server 2016</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Exchange Online Plan 2</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E0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Nutzer-AL für Exchange Online Plan 2A</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Nutzer-AL für Exchange Online Plan 2G</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E0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Exchange Management Tools</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3"/>
      </w:pPr>
      <w:bookmarkStart w:id="107" w:name="_Sec824"/>
      <w:r>
        <w:t>4. Software Assurance</w:t>
      </w:r>
      <w:bookmarkEnd w:id="107"/>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w:instrText>
            </w:r>
            <w:r>
              <w:instrText xml:space="preserve">s dazu finden Sie im Abschnitt „Server – Wiederherstellungsrechte bei Notfällen“ in Anhang B – „Software Assurance“." </w:instrText>
            </w:r>
            <w:r>
              <w:fldChar w:fldCharType="separate"/>
            </w:r>
            <w:r>
              <w:rPr>
                <w:color w:val="0563C1"/>
              </w:rPr>
              <w:t>Notfallwiederherstellung</w:t>
            </w:r>
            <w:r>
              <w:fldChar w:fldCharType="end"/>
            </w:r>
            <w:r>
              <w:t>: Alle 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w:instrText>
            </w:r>
            <w:r>
              <w:instrText xml:space="preserve">nden entweder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w:t>
            </w:r>
            <w:r>
              <w:rPr>
                <w:color w:val="0563C1"/>
              </w:rPr>
              <w:t>izenzmobilität</w:t>
            </w:r>
            <w:r>
              <w:fldChar w:fldCharType="end"/>
            </w:r>
            <w:r>
              <w:t>: alle Editionen (nur Serverlizenzen)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w:instrText>
            </w:r>
            <w:r>
              <w:instrText xml:space="preserve">onen der Software oder anderen Produkten durchführen. (Siehe vollständige Definition im Glossar)" </w:instrText>
            </w:r>
            <w:r>
              <w:fldChar w:fldCharType="separate"/>
            </w:r>
            <w:r>
              <w:rPr>
                <w:color w:val="0563C1"/>
              </w:rPr>
              <w:t>Migrationsrechte</w:t>
            </w:r>
            <w:r>
              <w:fldChar w:fldCharType="end"/>
            </w:r>
            <w:r>
              <w:t xml:space="preserve">: </w:t>
            </w:r>
            <w:hyperlink r:id="rId49">
              <w:r>
                <w:rPr>
                  <w:color w:val="00467F"/>
                  <w:u w:val="single"/>
                </w:rPr>
                <w:t>Produktliste – Juni 2015</w:t>
              </w:r>
            </w:hyperlink>
            <w:r>
              <w:t xml:space="preserve"> (Externer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w:instrText>
            </w:r>
            <w:r>
              <w:instrText xml:space="preserve">ist   \s NoStyle \t "Selbsthosten: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Ergänzende Geschäftsbedingungen für Exchange Enterprise CAL mit Diensten 2016</w:t>
      </w:r>
    </w:p>
    <w:p w:rsidR="00AB7F3E" w:rsidRDefault="00B06685">
      <w:pPr>
        <w:pStyle w:val="ProductList-Body"/>
      </w:pPr>
      <w:r>
        <w:t>Enterprise CAL für Exchange Server mit aktiver Software Assurance umfasst die Rechte für Verhinderung von Datenverlust und Exchange Online Protection. Bei Kunden mit Microsoft Business-Verträgen vor Oktober 2010 und Beitritten nach Juli 2011 unterliegt der</w:t>
      </w:r>
      <w:r>
        <w:t xml:space="preserve"> Erwerb und die Nutzung der in der Enterprise CAL für Exchange mit Diensten 2016 enthaltenen Onlinedienste den Ergänzenden Geschäftsbedingungen für mit der Software verwendete Onlinedienste – ältere Verträge finden Sie in Anhang A – genauer den Ergänzenden</w:t>
      </w:r>
      <w:r>
        <w:t xml:space="preserve"> Geschäftsbedingungen des Programmvertrags in der Produktliste Juni 2015 (</w:t>
      </w:r>
      <w:hyperlink r:id="rId50">
        <w:r>
          <w:rPr>
            <w:color w:val="00467F"/>
            <w:u w:val="single"/>
          </w:rPr>
          <w:t>http://go.microsoft.com/?linkid=9839207</w:t>
        </w:r>
      </w:hyperlink>
      <w:r>
        <w:t>).</w:t>
      </w: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108" w:name="_Sec639"/>
      <w:r>
        <w:t>Project Server</w:t>
      </w:r>
      <w:bookmarkEnd w:id="108"/>
      <w:r>
        <w:fldChar w:fldCharType="begin"/>
      </w:r>
      <w:r>
        <w:instrText xml:space="preserve"> TC "</w:instrText>
      </w:r>
      <w:bookmarkStart w:id="109" w:name="_Toc449308164"/>
      <w:r>
        <w:instrText>Project Server</w:instrText>
      </w:r>
      <w:bookmarkEnd w:id="109"/>
      <w:r>
        <w:instrText>" \l 3</w:instrText>
      </w:r>
      <w:r>
        <w:fldChar w:fldCharType="end"/>
      </w:r>
    </w:p>
    <w:p w:rsidR="00AB7F3E" w:rsidRDefault="00B06685">
      <w:pPr>
        <w:pStyle w:val="ProductList-Offering1SubSection"/>
        <w:outlineLvl w:val="3"/>
      </w:pPr>
      <w:bookmarkStart w:id="110" w:name="_Sec684"/>
      <w:r>
        <w:t>1. Programmverfügbarkeit</w:t>
      </w:r>
      <w:bookmarkEnd w:id="110"/>
    </w:p>
    <w:tbl>
      <w:tblPr>
        <w:tblStyle w:val="PURTable"/>
        <w:tblW w:w="0" w:type="dxa"/>
        <w:tblLook w:val="04A0" w:firstRow="1" w:lastRow="0" w:firstColumn="1" w:lastColumn="0" w:noHBand="0" w:noVBand="1"/>
      </w:tblPr>
      <w:tblGrid>
        <w:gridCol w:w="4032"/>
        <w:gridCol w:w="613"/>
        <w:gridCol w:w="608"/>
        <w:gridCol w:w="612"/>
        <w:gridCol w:w="608"/>
        <w:gridCol w:w="608"/>
        <w:gridCol w:w="612"/>
        <w:gridCol w:w="615"/>
        <w:gridCol w:w="634"/>
        <w:gridCol w:w="619"/>
        <w:gridCol w:w="613"/>
        <w:gridCol w:w="610"/>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w:instrText>
            </w:r>
            <w:r>
              <w:instrText xml:space="preserve">\s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w:instrText>
            </w:r>
            <w:r>
              <w:instrText xml:space="preserv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Project Server 2016</w:t>
            </w:r>
            <w:r>
              <w:fldChar w:fldCharType="begin"/>
            </w:r>
            <w:r>
              <w:instrText xml:space="preserve"> XE "Project Server 2016"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5/16</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CAL für Project Server 2016</w:t>
            </w:r>
            <w:r>
              <w:fldChar w:fldCharType="begin"/>
            </w:r>
            <w:r>
              <w:instrText xml:space="preserve"> XE "CAL für Project Server 2016"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111" w:name="_Sec739"/>
      <w:r>
        <w:t>2. Produktbedingungen</w:t>
      </w:r>
      <w:bookmarkEnd w:id="111"/>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Project 2013</w:t>
            </w:r>
            <w:r>
              <w:fldChar w:fldCharType="begin"/>
            </w:r>
            <w:r>
              <w:instrText xml:space="preserve"> XE "Project 2013" </w:instrText>
            </w:r>
            <w:r>
              <w:fldChar w:fldCharType="end"/>
            </w:r>
            <w:r>
              <w:t xml:space="preserve"> (10/12)</w:t>
            </w:r>
          </w:p>
        </w:tc>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w:instrText>
            </w:r>
            <w:r>
              <w:instrText xml:space="preserve">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12" w:name="_Sec795"/>
      <w:r>
        <w:t>3. Nutzungsrechte</w:t>
      </w:r>
      <w:bookmarkEnd w:id="112"/>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w:instrText>
            </w:r>
            <w:r>
              <w:instrText xml:space="preserve">tzen darf." </w:instrText>
            </w:r>
            <w:r>
              <w:fldChar w:fldCharType="separate"/>
            </w:r>
            <w:r>
              <w:rPr>
                <w:color w:val="0563C1"/>
              </w:rPr>
              <w:t>Zusätzliche Software</w:t>
            </w:r>
            <w:r>
              <w:fldChar w:fldCharType="end"/>
            </w:r>
            <w:r>
              <w:t>: Ja</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w:instrText>
            </w:r>
            <w:r>
              <w:instrText xml:space="preserve">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tbl>
      <w:tblPr>
        <w:tblStyle w:val="PURTable"/>
        <w:tblW w:w="0" w:type="dxa"/>
        <w:tblLook w:val="04A0" w:firstRow="1" w:lastRow="0" w:firstColumn="1" w:lastColumn="0" w:noHBand="0" w:noVBand="1"/>
      </w:tblPr>
      <w:tblGrid>
        <w:gridCol w:w="3674"/>
        <w:gridCol w:w="3558"/>
        <w:gridCol w:w="355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CAL für Project Server 2016</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Project Lite</w:t>
            </w:r>
            <w:r>
              <w:fldChar w:fldCharType="begin"/>
            </w:r>
            <w:r>
              <w:instrText xml:space="preserve"> XE "Project Lite" </w:instrText>
            </w:r>
            <w:r>
              <w:fldChar w:fldCharType="end"/>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Nutzer-AL für Project Online</w:t>
            </w:r>
            <w:r>
              <w:fldChar w:fldCharType="begin"/>
            </w:r>
            <w:r>
              <w:instrText xml:space="preserve"> XE "Project Online"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AB7F3E" w:rsidRDefault="00B06685">
            <w:pPr>
              <w:pStyle w:val="ProductList-TableBody"/>
            </w:pPr>
            <w:r>
              <w:t xml:space="preserve">Nutzer-AL für </w:t>
            </w:r>
            <w:r>
              <w:t>Project Pro für Office 365</w:t>
            </w:r>
            <w:r>
              <w:fldChar w:fldCharType="begin"/>
            </w:r>
            <w:r>
              <w:instrText xml:space="preserve"> XE "Project Pro für Office 365" </w:instrText>
            </w:r>
            <w:r>
              <w:fldChar w:fldCharType="end"/>
            </w:r>
          </w:p>
        </w:tc>
      </w:tr>
    </w:tbl>
    <w:p w:rsidR="00AB7F3E" w:rsidRDefault="00AB7F3E">
      <w:pPr>
        <w:pStyle w:val="ProductList-Body"/>
      </w:pPr>
    </w:p>
    <w:p w:rsidR="00AB7F3E" w:rsidRDefault="00B06685">
      <w:pPr>
        <w:pStyle w:val="ProductList-ClauseHeading"/>
        <w:outlineLvl w:val="4"/>
      </w:pPr>
      <w:r>
        <w:t>3.2 Zusätzliche Software</w:t>
      </w:r>
    </w:p>
    <w:tbl>
      <w:tblPr>
        <w:tblStyle w:val="PURTable"/>
        <w:tblW w:w="0" w:type="dxa"/>
        <w:tblLook w:val="04A0" w:firstRow="1" w:lastRow="0" w:firstColumn="1" w:lastColumn="0" w:noHBand="0" w:noVBand="1"/>
      </w:tblPr>
      <w:tblGrid>
        <w:gridCol w:w="3666"/>
        <w:gridCol w:w="3562"/>
        <w:gridCol w:w="356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3"/>
      </w:pPr>
      <w:bookmarkStart w:id="113" w:name="_Sec822"/>
      <w:r>
        <w:t>4. Software Assurance</w:t>
      </w:r>
      <w:bookmarkEnd w:id="113"/>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w:instrText>
            </w:r>
            <w:r>
              <w:instrText xml:space="preserve">s dazu finden Sie im Abschnitt „Server – Wiederherstellungsrechte bei Notfällen“ in Anhang B – „Software Assurance“." </w:instrText>
            </w:r>
            <w:r>
              <w:fldChar w:fldCharType="separate"/>
            </w:r>
            <w:r>
              <w:rPr>
                <w:color w:val="0563C1"/>
              </w:rPr>
              <w:t>Notfallwiederherstellung</w:t>
            </w:r>
            <w:r>
              <w:fldChar w:fldCharType="end"/>
            </w:r>
            <w:r>
              <w:t>: Project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fldChar w:fldCharType="begin"/>
            </w:r>
            <w:r>
              <w:instrText xml:space="preserve"> AutoTextList   \s NoStyle \t "Lizenzmobilität: Rechte von SA-Kunden en</w:instrText>
            </w:r>
            <w:r>
              <w:instrText xml:space="preserve">tweder zum Zuweisen von Lizenzen außerhalb der Standardzeiträume oder zur Nutzung von Produkten auf mehrinstanzenfähigen Servern außerhalb ihrer eigenen Rechenzentren; weitere Informationen erhalten Sie in Anhang B im Abschnitt „Lizenzmobilität“." </w:instrText>
            </w:r>
            <w:r>
              <w:fldChar w:fldCharType="separate"/>
            </w:r>
            <w:r>
              <w:rPr>
                <w:color w:val="0563C1"/>
              </w:rPr>
              <w:t>Lizenzmo</w:t>
            </w:r>
            <w:r>
              <w:rPr>
                <w:color w:val="0563C1"/>
              </w:rPr>
              <w:t>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114" w:name="_Sec640"/>
      <w:r>
        <w:t>SharePoint Server</w:t>
      </w:r>
      <w:bookmarkEnd w:id="114"/>
      <w:r>
        <w:fldChar w:fldCharType="begin"/>
      </w:r>
      <w:r>
        <w:instrText xml:space="preserve"> TC "</w:instrText>
      </w:r>
      <w:bookmarkStart w:id="115" w:name="_Toc449308165"/>
      <w:r>
        <w:instrText>SharePoint Server</w:instrText>
      </w:r>
      <w:bookmarkEnd w:id="115"/>
      <w:r>
        <w:instrText>" \l 3</w:instrText>
      </w:r>
      <w:r>
        <w:fldChar w:fldCharType="end"/>
      </w:r>
    </w:p>
    <w:p w:rsidR="00AB7F3E" w:rsidRDefault="00B06685">
      <w:pPr>
        <w:pStyle w:val="ProductList-Offering1SubSection"/>
        <w:outlineLvl w:val="3"/>
      </w:pPr>
      <w:bookmarkStart w:id="116" w:name="_Sec685"/>
      <w:r>
        <w:t>1. Programmverfügbarkeit</w:t>
      </w:r>
      <w:bookmarkEnd w:id="116"/>
    </w:p>
    <w:tbl>
      <w:tblPr>
        <w:tblStyle w:val="PURTable"/>
        <w:tblW w:w="0" w:type="dxa"/>
        <w:tblLook w:val="04A0" w:firstRow="1" w:lastRow="0" w:firstColumn="1" w:lastColumn="0" w:noHBand="0" w:noVBand="1"/>
      </w:tblPr>
      <w:tblGrid>
        <w:gridCol w:w="4034"/>
        <w:gridCol w:w="613"/>
        <w:gridCol w:w="606"/>
        <w:gridCol w:w="611"/>
        <w:gridCol w:w="606"/>
        <w:gridCol w:w="607"/>
        <w:gridCol w:w="611"/>
        <w:gridCol w:w="615"/>
        <w:gridCol w:w="634"/>
        <w:gridCol w:w="620"/>
        <w:gridCol w:w="612"/>
        <w:gridCol w:w="615"/>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w:instrText>
            </w:r>
            <w:r>
              <w:instrText xml:space="preserve">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w:instrText>
            </w:r>
            <w:r>
              <w:instrText xml:space="preserve">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Microsoft Office Audit and Control Management Server 2013</w:t>
            </w:r>
            <w:r>
              <w:fldChar w:fldCharType="begin"/>
            </w:r>
            <w:r>
              <w:instrText xml:space="preserve"> XE "Microsoft Office Audit and Control Management Server 2013"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4/13</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SharePoint Server 2016</w:t>
            </w:r>
            <w:r>
              <w:fldChar w:fldCharType="begin"/>
            </w:r>
            <w:r>
              <w:instrText xml:space="preserve"> XE "SharePoint Server 2016"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CAL für </w:t>
            </w:r>
            <w:r>
              <w:t>SharePoint Server 2016 Standard</w:t>
            </w:r>
            <w:r>
              <w:fldChar w:fldCharType="begin"/>
            </w:r>
            <w:r>
              <w:instrText xml:space="preserve"> XE "CAL für SharePoint Server 2016 Standard"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5/16</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 xml:space="preserve">Enterprise CAL für SharePoint Server 2016 </w:t>
            </w:r>
            <w:r>
              <w:fldChar w:fldCharType="begin"/>
            </w:r>
            <w:r>
              <w:instrText xml:space="preserve"> XE "Enterprise CAL für SharePoint Server 2016 " </w:instrText>
            </w:r>
            <w:r>
              <w:fldChar w:fldCharType="end"/>
            </w:r>
            <w:r>
              <w:t>(Gerät und Nutzer)</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5/16</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117" w:name="_Sec740"/>
      <w:r>
        <w:t>2. Produktbedingungen</w:t>
      </w:r>
      <w:bookmarkEnd w:id="117"/>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SharePoint Server 2013</w:t>
            </w:r>
            <w:r>
              <w:fldChar w:fldCharType="begin"/>
            </w:r>
            <w:r>
              <w:instrText xml:space="preserve"> XE "SharePoint Server 2013" </w:instrText>
            </w:r>
            <w:r>
              <w:fldChar w:fldCharType="end"/>
            </w:r>
            <w:r>
              <w:t xml:space="preserve"> (10/12), es gibt zu Microsoft Office Audit and Control Management Serv</w:t>
            </w:r>
            <w:r>
              <w:t>er keine frühere Version.</w:t>
            </w:r>
          </w:p>
        </w:tc>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w:instrText>
            </w:r>
            <w:r>
              <w:instrText xml:space="preserve">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w:instrText>
            </w:r>
            <w:r>
              <w:instrText xml:space="preserve">lichtung einzureichen." </w:instrText>
            </w:r>
            <w:r>
              <w:fldChar w:fldCharType="separate"/>
            </w:r>
            <w:r>
              <w:rPr>
                <w:color w:val="0563C1"/>
              </w:rPr>
              <w:t>Zur Verringerung berechtigt (SCE)</w:t>
            </w:r>
            <w:r>
              <w:fldChar w:fldCharType="end"/>
            </w:r>
            <w:r>
              <w:t>: SharePoint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18" w:name="_Sec798"/>
      <w:r>
        <w:t>3. Nutzungsrechte</w:t>
      </w:r>
      <w:bookmarkEnd w:id="118"/>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w:instrText>
            </w:r>
            <w:r>
              <w:instrText xml:space="preserve">"Produktspezifische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w:instrText>
            </w:r>
            <w:r>
              <w:instrText xml:space="preserve">NoStyle \t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Ja</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w:instrText>
            </w:r>
            <w:r>
              <w:instrText xml:space="preserve">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Lizenziert mit Server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Mitteilungen: n. </w:t>
            </w:r>
            <w:r>
              <w:rPr>
                <w:color w:val="404040"/>
              </w:rPr>
              <w:t>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Microsoft Audit and Control Management Server 2013 – Serversoftwarezugriff</w:t>
      </w:r>
    </w:p>
    <w:tbl>
      <w:tblPr>
        <w:tblStyle w:val="PURTable"/>
        <w:tblW w:w="0" w:type="dxa"/>
        <w:tblLook w:val="04A0" w:firstRow="1" w:lastRow="0" w:firstColumn="1" w:lastColumn="0" w:noHBand="0" w:noVBand="1"/>
      </w:tblPr>
      <w:tblGrid>
        <w:gridCol w:w="3654"/>
        <w:gridCol w:w="3572"/>
        <w:gridCol w:w="356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Standard-CAL für SharePoint Server 2013 und Enterprise-CAL für SharePoint Server 2013</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SharePoint Online Plan 2</w:t>
            </w:r>
            <w:r>
              <w:fldChar w:fldCharType="begin"/>
            </w:r>
            <w:r>
              <w:instrText xml:space="preserve"> XE "</w:instrText>
            </w:r>
            <w:r>
              <w:instrText xml:space="preserve">SharePoint Online Plan 2" </w:instrText>
            </w:r>
            <w:r>
              <w:fldChar w:fldCharType="end"/>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3.2 SharePoint Server 2016 – Serversoftwarezugriff</w:t>
      </w:r>
    </w:p>
    <w:tbl>
      <w:tblPr>
        <w:tblStyle w:val="PURTable"/>
        <w:tblW w:w="0" w:type="dxa"/>
        <w:tblLook w:val="04A0" w:firstRow="1" w:lastRow="0" w:firstColumn="1" w:lastColumn="0" w:noHBand="0" w:noVBand="1"/>
      </w:tblPr>
      <w:tblGrid>
        <w:gridCol w:w="3654"/>
        <w:gridCol w:w="3572"/>
        <w:gridCol w:w="356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Standard-CAL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 xml:space="preserve"> Nutzer-AL</w:t>
            </w:r>
            <w:r>
              <w:fldChar w:fldCharType="begin"/>
            </w:r>
            <w:r>
              <w:instrText xml:space="preserve"> XE " Nutzer-AL" </w:instrText>
            </w:r>
            <w:r>
              <w:fldChar w:fldCharType="end"/>
            </w:r>
            <w:r>
              <w:t xml:space="preserve"> für SharePoint Online Plan 1 oder 2</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B06685">
            <w:pPr>
              <w:pStyle w:val="ProductList-TableBody"/>
            </w:pPr>
            <w:r>
              <w:t>Nutzer-AL für SharePoint Online Plan 2</w:t>
            </w:r>
          </w:p>
        </w:tc>
      </w:tr>
    </w:tbl>
    <w:p w:rsidR="00AB7F3E" w:rsidRDefault="00AB7F3E">
      <w:pPr>
        <w:pStyle w:val="ProductList-Body"/>
      </w:pPr>
    </w:p>
    <w:p w:rsidR="00AB7F3E" w:rsidRDefault="00B06685">
      <w:pPr>
        <w:pStyle w:val="ProductList-SubClauseHeading"/>
        <w:outlineLvl w:val="5"/>
      </w:pPr>
      <w:r>
        <w:t>3.2.1 Zusätzliche SharePoint Server-Funktionen im Zusammenhang mit SharePoint Enterprise CAL</w:t>
      </w:r>
    </w:p>
    <w:p w:rsidR="00AB7F3E" w:rsidRDefault="00B06685">
      <w:pPr>
        <w:pStyle w:val="ProductList-BodyIndented"/>
      </w:pPr>
      <w:r>
        <w:t>Business Connectivity Services Line of Business Webparts; Office 2016 Business Connectivity Services Client Integration; Access Services; Enterprise Search; E-discovery and Compliance; InfoPath Forms Services; Excel Services; PowerPivot und PowerView; Visi</w:t>
      </w:r>
      <w:r>
        <w:t>o Services; PerformancePoint-Dienste; Custom Analytics Reports und Advanced Charting.</w:t>
      </w:r>
    </w:p>
    <w:tbl>
      <w:tblPr>
        <w:tblStyle w:val="PURTable0"/>
        <w:tblW w:w="0" w:type="dxa"/>
        <w:tblLook w:val="04A0" w:firstRow="1" w:lastRow="0" w:firstColumn="1" w:lastColumn="0" w:noHBand="0" w:noVBand="1"/>
      </w:tblPr>
      <w:tblGrid>
        <w:gridCol w:w="3490"/>
        <w:gridCol w:w="3475"/>
        <w:gridCol w:w="3465"/>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Enterprise CAL für SharePoint Server 2016</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SharePoint Online Plan 2</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ClauseHeading"/>
        <w:outlineLvl w:val="4"/>
      </w:pPr>
      <w:r>
        <w:t>3.3 CAL-Verzicht für Nutzer, die auf öffentlich verfügbare Inhalte zugreifen</w:t>
      </w:r>
    </w:p>
    <w:p w:rsidR="00AB7F3E" w:rsidRDefault="00B06685">
      <w:pPr>
        <w:pStyle w:val="ProductList-Body"/>
      </w:pP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sind </w:t>
      </w:r>
      <w:r>
        <w:t>nicht für den Zugriff auf Inhalte, Informationen und Anwendungen erforderlich, die der Kunde den Nutzern über das Internet öffentlich bereitstellt (wobei der Zugriff also nicht auf Intranet- oder Extranet-Szenarien beschränkt ist).</w:t>
      </w:r>
    </w:p>
    <w:p w:rsidR="00AB7F3E" w:rsidRDefault="00AB7F3E">
      <w:pPr>
        <w:pStyle w:val="ProductList-Body"/>
      </w:pPr>
    </w:p>
    <w:p w:rsidR="00AB7F3E" w:rsidRDefault="00B06685">
      <w:pPr>
        <w:pStyle w:val="ProductList-ClauseHeading"/>
        <w:outlineLvl w:val="4"/>
      </w:pPr>
      <w:r>
        <w:t xml:space="preserve">3.4 Zusätzliche </w:t>
      </w:r>
      <w:r>
        <w:t>Software</w:t>
      </w:r>
    </w:p>
    <w:tbl>
      <w:tblPr>
        <w:tblStyle w:val="PURTable"/>
        <w:tblW w:w="0" w:type="dxa"/>
        <w:tblLook w:val="04A0" w:firstRow="1" w:lastRow="0" w:firstColumn="1" w:lastColumn="0" w:noHBand="0" w:noVBand="1"/>
      </w:tblPr>
      <w:tblGrid>
        <w:gridCol w:w="3666"/>
        <w:gridCol w:w="3562"/>
        <w:gridCol w:w="356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Software Development Kit</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3"/>
      </w:pPr>
      <w:bookmarkStart w:id="119" w:name="_Sec825"/>
      <w:r>
        <w:lastRenderedPageBreak/>
        <w:t>4. Software Assurance</w:t>
      </w:r>
      <w:bookmarkEnd w:id="119"/>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w:instrText>
            </w:r>
            <w:r>
              <w:instrText xml:space="preserve">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w:instrText>
            </w:r>
            <w:r>
              <w:instrText xml:space="preserve">tfallwiederherstellungszwecke zur Verfügung stehen – Näheres dazu finden Sie im Abschnitt „Server – Wiederherstellungsrechte bei Notfällen“ in Anhang B – „Software Assurance“." </w:instrText>
            </w:r>
            <w:r>
              <w:fldChar w:fldCharType="separate"/>
            </w:r>
            <w:r>
              <w:rPr>
                <w:color w:val="0563C1"/>
              </w:rPr>
              <w:t>Notfallwiederherstellung</w:t>
            </w:r>
            <w:r>
              <w:fldChar w:fldCharType="end"/>
            </w:r>
            <w:r>
              <w:t>: SharePoint Server und Office Audit and Control Man</w:t>
            </w:r>
            <w:r>
              <w:t>agement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w:instrText>
            </w:r>
            <w:r>
              <w:instrText xml:space="preserve">genen Rechenzentren; weitere Informationen erhalten Sie in Anhang B im Abschnitt „Lizenzmobilität“." </w:instrText>
            </w:r>
            <w:r>
              <w:fldChar w:fldCharType="separate"/>
            </w:r>
            <w:r>
              <w:rPr>
                <w:color w:val="0563C1"/>
              </w:rPr>
              <w:t>Lizenzmobilität</w:t>
            </w:r>
            <w:r>
              <w:fldChar w:fldCharType="end"/>
            </w:r>
            <w:r>
              <w:t>: SharePoint Server und Office Audit and Control Management Server (nur Serverlizenzen)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w:instrText>
            </w:r>
            <w:r>
              <w:instrText xml:space="preserve">Kunden können möglicherweise unter bestimmten 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w:t>
            </w:r>
            <w:r>
              <w:rPr>
                <w:color w:val="0563C1"/>
              </w:rPr>
              <w:t>ionsrechte</w:t>
            </w:r>
            <w:r>
              <w:fldChar w:fldCharType="end"/>
            </w:r>
            <w:r>
              <w:t xml:space="preserve">: </w:t>
            </w:r>
            <w:hyperlink r:id="rId51">
              <w:r>
                <w:rPr>
                  <w:color w:val="00467F"/>
                  <w:u w:val="single"/>
                </w:rPr>
                <w:t>Produktliste – Juni 2015</w:t>
              </w:r>
            </w:hyperlink>
            <w:r>
              <w:t xml:space="preserve"> (SharePoint Server und SharePoint Server for Internet Sites)</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120" w:name="_Sec641"/>
      <w:r>
        <w:t>Skype for Business Server</w:t>
      </w:r>
      <w:bookmarkEnd w:id="120"/>
      <w:r>
        <w:fldChar w:fldCharType="begin"/>
      </w:r>
      <w:r>
        <w:instrText xml:space="preserve"> TC "</w:instrText>
      </w:r>
      <w:bookmarkStart w:id="121" w:name="_Toc449308166"/>
      <w:r>
        <w:instrText>Skype for Business Server</w:instrText>
      </w:r>
      <w:bookmarkEnd w:id="121"/>
      <w:r>
        <w:instrText>" \l 3</w:instrText>
      </w:r>
      <w:r>
        <w:fldChar w:fldCharType="end"/>
      </w:r>
    </w:p>
    <w:p w:rsidR="00AB7F3E" w:rsidRDefault="00B06685">
      <w:pPr>
        <w:pStyle w:val="ProductList-Offering1SubSection"/>
        <w:outlineLvl w:val="3"/>
      </w:pPr>
      <w:bookmarkStart w:id="122" w:name="_Sec686"/>
      <w:r>
        <w:t>1. Programmverfügbarkeit</w:t>
      </w:r>
      <w:bookmarkEnd w:id="122"/>
    </w:p>
    <w:p w:rsidR="00AB7F3E" w:rsidRDefault="00AB7F3E">
      <w:pPr>
        <w:pStyle w:val="ProductList-Body"/>
      </w:pPr>
    </w:p>
    <w:tbl>
      <w:tblPr>
        <w:tblStyle w:val="PURTable"/>
        <w:tblW w:w="0" w:type="dxa"/>
        <w:tblLook w:val="04A0" w:firstRow="1" w:lastRow="0" w:firstColumn="1" w:lastColumn="0" w:noHBand="0" w:noVBand="1"/>
      </w:tblPr>
      <w:tblGrid>
        <w:gridCol w:w="3962"/>
        <w:gridCol w:w="608"/>
        <w:gridCol w:w="600"/>
        <w:gridCol w:w="607"/>
        <w:gridCol w:w="600"/>
        <w:gridCol w:w="713"/>
        <w:gridCol w:w="607"/>
        <w:gridCol w:w="613"/>
        <w:gridCol w:w="634"/>
        <w:gridCol w:w="618"/>
        <w:gridCol w:w="609"/>
        <w:gridCol w:w="613"/>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Skype für Business Server 2015</w:t>
            </w:r>
            <w:r>
              <w:fldChar w:fldCharType="begin"/>
            </w:r>
            <w:r>
              <w:instrText xml:space="preserve"> XE "</w:instrText>
            </w:r>
            <w:r>
              <w:instrText xml:space="preserve">Skype für Business Server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CAL für Skype for Business Server 2015 Standard </w:t>
            </w:r>
            <w:r>
              <w:fldChar w:fldCharType="begin"/>
            </w:r>
            <w:r>
              <w:instrText xml:space="preserve"> XE "CAL für Skype for Business Server 2015 Standard " </w:instrText>
            </w:r>
            <w:r>
              <w:fldChar w:fldCharType="end"/>
            </w:r>
            <w:r>
              <w:t>(Gerät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w:instrText>
            </w:r>
            <w:r>
              <w:instrText xml:space="preserve">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CAL für Skype for Business Server 2015</w:t>
            </w:r>
            <w:r>
              <w:fldChar w:fldCharType="begin"/>
            </w:r>
            <w:r>
              <w:instrText xml:space="preserve"> XE "Enterprise CAL für Skype for Business Server 2015" </w:instrText>
            </w:r>
            <w:r>
              <w:fldChar w:fldCharType="end"/>
            </w:r>
            <w:r>
              <w:t xml:space="preserve"> (Gerät und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CAL für Skype for Business Server 2015 Plus</w:t>
            </w:r>
            <w:r>
              <w:fldChar w:fldCharType="begin"/>
            </w:r>
            <w:r>
              <w:instrText xml:space="preserve"> XE "CAL für Skype for Business Server 2015 Plus"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5/15</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w:instrText>
            </w:r>
            <w:r>
              <w:instrText xml:space="preserv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123" w:name="_Sec741"/>
      <w:r>
        <w:t>2. Produktbedingungen</w:t>
      </w:r>
      <w:bookmarkEnd w:id="123"/>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Lync Server 2013</w:t>
            </w:r>
            <w:r>
              <w:fldChar w:fldCharType="begin"/>
            </w:r>
            <w:r>
              <w:instrText xml:space="preserve"> XE "Lync Server 2013" </w:instrText>
            </w:r>
            <w:r>
              <w:fldChar w:fldCharType="end"/>
            </w:r>
            <w:r>
              <w:t xml:space="preserve"> (10/12), Lync Server 2010</w:t>
            </w:r>
            <w:r>
              <w:fldChar w:fldCharType="begin"/>
            </w:r>
            <w:r>
              <w:instrText xml:space="preserve"> XE </w:instrText>
            </w:r>
            <w:r>
              <w:instrText xml:space="preserve">"Lync Server 2010" </w:instrText>
            </w:r>
            <w:r>
              <w:fldChar w:fldCharType="end"/>
            </w:r>
            <w:r>
              <w:t xml:space="preserve"> Standard und Enterprise (12/10)</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w:instrText>
            </w:r>
            <w:r>
              <w:instrText xml:space="preserv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24" w:name="_Sec799"/>
      <w:r>
        <w:t>3. Nutzungsrechte</w:t>
      </w:r>
      <w:bookmarkEnd w:id="124"/>
    </w:p>
    <w:tbl>
      <w:tblPr>
        <w:tblStyle w:val="PURTable"/>
        <w:tblW w:w="0" w:type="dxa"/>
        <w:tblLook w:val="04A0" w:firstRow="1" w:lastRow="0" w:firstColumn="1" w:lastColumn="0" w:noHBand="0" w:noVBand="1"/>
      </w:tblPr>
      <w:tblGrid>
        <w:gridCol w:w="3664"/>
        <w:gridCol w:w="3555"/>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Gerät nu</w:instrText>
            </w:r>
            <w:r>
              <w:instrText xml:space="preserve">tzen darf." </w:instrText>
            </w:r>
            <w:r>
              <w:fldChar w:fldCharType="separate"/>
            </w:r>
            <w:r>
              <w:rPr>
                <w:color w:val="0563C1"/>
              </w:rPr>
              <w:t>Zusätzliche Software</w:t>
            </w:r>
            <w:r>
              <w:fldChar w:fldCharType="end"/>
            </w:r>
            <w:r>
              <w:t>: Ja</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xml:space="preserve">: Lizenziert mit </w:t>
            </w:r>
            <w:r>
              <w:t>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w:t>
            </w:r>
            <w:r>
              <w:rPr>
                <w:color w:val="0563C1"/>
              </w:rPr>
              <w:t>nologien</w:t>
            </w:r>
            <w:r>
              <w:fldChar w:fldCharType="end"/>
            </w:r>
            <w:r>
              <w:t>: Windows-Softwarekomponenten</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w:t>
              </w:r>
              <w:r>
                <w:rPr>
                  <w:color w:val="00467F"/>
                  <w:u w:val="single"/>
                </w:rPr>
                <w:t>PEG-4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tbl>
      <w:tblPr>
        <w:tblStyle w:val="PURTable"/>
        <w:tblW w:w="0" w:type="dxa"/>
        <w:tblLook w:val="04A0" w:firstRow="1" w:lastRow="0" w:firstColumn="1" w:lastColumn="0" w:noHBand="0" w:noVBand="1"/>
      </w:tblPr>
      <w:tblGrid>
        <w:gridCol w:w="3661"/>
        <w:gridCol w:w="3579"/>
        <w:gridCol w:w="3550"/>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Standard-CAL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Skype for Business Online Plan 1</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Nutzer-AL für Skype for Business Online Plan 1</w:t>
            </w:r>
            <w:r>
              <w:fldChar w:fldCharType="begin"/>
            </w:r>
            <w:r>
              <w:instrText xml:space="preserve"> XE "Skype for Business Online Plan 1" </w:instrText>
            </w:r>
            <w:r>
              <w:fldChar w:fldCharType="end"/>
            </w:r>
            <w:r>
              <w:t xml:space="preserve"> G</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Nutzer-AL für Skype for Business Online Plan 2</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Nutzer-AL für Skype for Business Online Plan 2</w:t>
            </w:r>
            <w:r>
              <w:fldChar w:fldCharType="begin"/>
            </w:r>
            <w:r>
              <w:instrText xml:space="preserve"> XE "Skype for Business Online Plan 2" </w:instrText>
            </w:r>
            <w:r>
              <w:fldChar w:fldCharType="end"/>
            </w:r>
            <w:r>
              <w:t>A</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Nutzer-AL für Skype for Business Online Plan 2G</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SubClauseHeading"/>
        <w:outlineLvl w:val="5"/>
      </w:pPr>
      <w:r>
        <w:t>3.1.1 Enterprise CAL für zusätzliche Funktionen in Zusammenhang mit Skype für Business Server</w:t>
      </w:r>
    </w:p>
    <w:p w:rsidR="00AB7F3E" w:rsidRDefault="00B06685">
      <w:pPr>
        <w:pStyle w:val="ProductList-BodyIndented"/>
      </w:pPr>
      <w:r>
        <w:t xml:space="preserve">Audio, Video und Webkonferenz, Desktopfreigabe, Raumsysteme und Mehrere HD Video Streams </w:t>
      </w:r>
    </w:p>
    <w:tbl>
      <w:tblPr>
        <w:tblStyle w:val="PURTable0"/>
        <w:tblW w:w="0" w:type="dxa"/>
        <w:tblLook w:val="04A0" w:firstRow="1" w:lastRow="0" w:firstColumn="1" w:lastColumn="0" w:noHBand="0" w:noVBand="1"/>
      </w:tblPr>
      <w:tblGrid>
        <w:gridCol w:w="3485"/>
        <w:gridCol w:w="3470"/>
        <w:gridCol w:w="3475"/>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Enterprise CAL für Skype for Business Server 2015</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Skype for Business Online Plan 2</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Nutzer-AL für Skype for Business Online Plan 2A</w:t>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Nutzer-AL für Skype for Business Online Plan 2G</w:t>
            </w:r>
          </w:p>
        </w:tc>
      </w:tr>
      <w:tr w:rsidR="00AB7F3E">
        <w:tc>
          <w:tcPr>
            <w:tcW w:w="4040" w:type="dxa"/>
            <w:tcBorders>
              <w:top w:val="none" w:sz="4" w:space="0" w:color="000000"/>
              <w:left w:val="single" w:sz="4" w:space="0" w:color="000000"/>
              <w:bottom w:val="non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none" w:sz="4" w:space="0" w:color="000000"/>
              <w:right w:val="none" w:sz="4" w:space="0" w:color="000000"/>
            </w:tcBorders>
          </w:tcPr>
          <w:p w:rsidR="00AB7F3E" w:rsidRDefault="00B06685">
            <w:pPr>
              <w:pStyle w:val="ProductList-TableBody"/>
            </w:pPr>
            <w:r>
              <w:t>Nutzer-AL für Live Meeting Standard</w:t>
            </w:r>
            <w:r>
              <w:fldChar w:fldCharType="begin"/>
            </w:r>
            <w:r>
              <w:instrText xml:space="preserve"> XE "</w:instrText>
            </w:r>
            <w:r>
              <w:instrText xml:space="preserve">Live Meeting Standard" </w:instrText>
            </w:r>
            <w:r>
              <w:fldChar w:fldCharType="end"/>
            </w:r>
          </w:p>
        </w:tc>
        <w:tc>
          <w:tcPr>
            <w:tcW w:w="4040" w:type="dxa"/>
            <w:tcBorders>
              <w:top w:val="none" w:sz="4" w:space="0" w:color="000000"/>
              <w:left w:val="none" w:sz="4" w:space="0" w:color="000000"/>
              <w:bottom w:val="none" w:sz="4" w:space="0" w:color="000000"/>
              <w:right w:val="single" w:sz="4" w:space="0" w:color="000000"/>
            </w:tcBorders>
          </w:tcPr>
          <w:p w:rsidR="00AB7F3E" w:rsidRDefault="00B06685">
            <w:pPr>
              <w:pStyle w:val="ProductList-TableBody"/>
            </w:pPr>
            <w:r>
              <w:t>Nutzer-AL für Live Meeting Professional</w:t>
            </w:r>
            <w:r>
              <w:fldChar w:fldCharType="begin"/>
            </w:r>
            <w:r>
              <w:instrText xml:space="preserve"> XE "Live Meeting Professional" </w:instrText>
            </w:r>
            <w:r>
              <w:fldChar w:fldCharType="end"/>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SubClauseHeading"/>
        <w:outlineLvl w:val="5"/>
      </w:pPr>
      <w:r>
        <w:t xml:space="preserve">3.1.2 Enterprise CAL für zusätzliche Funktionen in Zusammenhang mit Skype für </w:t>
      </w:r>
      <w:r>
        <w:t>Business Server Plus</w:t>
      </w:r>
    </w:p>
    <w:p w:rsidR="00AB7F3E" w:rsidRDefault="00B06685">
      <w:pPr>
        <w:pStyle w:val="ProductList-BodyIndented"/>
      </w:pPr>
      <w:r>
        <w:t xml:space="preserve">Sprachtelefonie- und Terminverwaltung </w:t>
      </w:r>
    </w:p>
    <w:tbl>
      <w:tblPr>
        <w:tblStyle w:val="PURTable0"/>
        <w:tblW w:w="0" w:type="dxa"/>
        <w:tblLook w:val="04A0" w:firstRow="1" w:lastRow="0" w:firstColumn="1" w:lastColumn="0" w:noHBand="0" w:noVBand="1"/>
      </w:tblPr>
      <w:tblGrid>
        <w:gridCol w:w="3499"/>
        <w:gridCol w:w="3448"/>
        <w:gridCol w:w="348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CAL für Skype for Business Server 2015 Plus</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Nutzer-AL für Skype for Business Online Cloud PBX</w:t>
            </w:r>
          </w:p>
        </w:tc>
        <w:tc>
          <w:tcPr>
            <w:tcW w:w="4040" w:type="dxa"/>
            <w:tcBorders>
              <w:top w:val="none" w:sz="4" w:space="0" w:color="000000"/>
              <w:left w:val="none" w:sz="4" w:space="0" w:color="000000"/>
              <w:bottom w:val="single" w:sz="4" w:space="0" w:color="000000"/>
              <w:right w:val="single" w:sz="4" w:space="0" w:color="000000"/>
            </w:tcBorders>
          </w:tcPr>
          <w:p w:rsidR="00AB7F3E" w:rsidRDefault="00B06685">
            <w:pPr>
              <w:pStyle w:val="ProductList-TableBody"/>
            </w:pPr>
            <w:r>
              <w:t>CAL</w:t>
            </w:r>
            <w:r>
              <w:t xml:space="preserve"> für Skype for Business Plus (Nutzer-AL)</w:t>
            </w:r>
          </w:p>
        </w:tc>
      </w:tr>
    </w:tbl>
    <w:p w:rsidR="00AB7F3E" w:rsidRDefault="00AB7F3E">
      <w:pPr>
        <w:pStyle w:val="ProductList-BodyIndented"/>
      </w:pPr>
    </w:p>
    <w:p w:rsidR="00AB7F3E" w:rsidRDefault="00B06685">
      <w:pPr>
        <w:pStyle w:val="ProductList-ClauseHeading"/>
        <w:outlineLvl w:val="4"/>
      </w:pPr>
      <w:r>
        <w:t>3.2 Zusätzliche Software</w:t>
      </w:r>
    </w:p>
    <w:tbl>
      <w:tblPr>
        <w:tblStyle w:val="PURTable"/>
        <w:tblW w:w="0" w:type="dxa"/>
        <w:tblLook w:val="04A0" w:firstRow="1" w:lastRow="0" w:firstColumn="1" w:lastColumn="0" w:noHBand="0" w:noVBand="1"/>
      </w:tblPr>
      <w:tblGrid>
        <w:gridCol w:w="3620"/>
        <w:gridCol w:w="3597"/>
        <w:gridCol w:w="357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Verwaltungstools</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Rolle als Archivierungs- und Monitoring Server</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Rolle als Audio-Video-Konferenzserver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Auto-Discovery-Dienst</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Zentraler Verwaltungsserver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Director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t>Rolle als Edgeserver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Skype für Business Server in Rolle als Web App-Server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Mediation Server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Lync Phone Edition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Skype für Business Server 2015-Systemsteuerung</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Lync Server 2013 Gruppenchat-Verwaltungstool</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Lync-Webanwendung</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Mobilitätsdienst</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PowerShell Snap-in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Reach Application Sharing 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persistenter Chatserver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Survivable Branch Appliance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Topologie</w:t>
            </w:r>
            <w:r>
              <w:t>generator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Unified Communications Application 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Video Interop-Server</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Rolle als Webkonferenzserver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3"/>
      </w:pPr>
      <w:bookmarkStart w:id="125" w:name="_Sec820"/>
      <w:r>
        <w:t>4. Software Assurance</w:t>
      </w:r>
      <w:bookmarkEnd w:id="125"/>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w:instrText>
            </w:r>
            <w:r>
              <w:instrText xml:space="preserve">s dazu finden Sie im Abschnitt „Server – Wiederherstellungsrechte bei Notfällen“ in Anhang B – „Software Assurance“." </w:instrText>
            </w:r>
            <w:r>
              <w:fldChar w:fldCharType="separate"/>
            </w:r>
            <w:r>
              <w:rPr>
                <w:color w:val="0563C1"/>
              </w:rPr>
              <w:t>Notfallwiederherstellung</w:t>
            </w:r>
            <w:r>
              <w:fldChar w:fldCharType="end"/>
            </w:r>
            <w:r>
              <w:t>: Skype for Business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w:instrText>
            </w:r>
            <w:r>
              <w:instrText>A-Kunden entweder zum Zuweisen von Lizenzen außerhalb der Standardzeiträume oder zur Nutzung von Produkten auf mehrinstanzenfähigen Servern außerhalb ihrer eigenen Rechenzentren; weitere Informationen erhalten Sie in Anhang B im Abschnitt „Lizenzmobilität“</w:instrText>
            </w:r>
            <w:r>
              <w:instrText xml:space="preserve">." </w:instrText>
            </w:r>
            <w:r>
              <w:fldChar w:fldCharType="separate"/>
            </w:r>
            <w:r>
              <w:rPr>
                <w:color w:val="0563C1"/>
              </w:rPr>
              <w:t>Lizenzmobilität</w:t>
            </w:r>
            <w:r>
              <w:fldChar w:fldCharType="end"/>
            </w:r>
            <w:r>
              <w:t>: Nur Serverlizenzen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instrText>
            </w:r>
            <w:r>
              <w:instrText xml:space="preserve">ware oder anderen Produkten durchführen. (Siehe vollständige Definition im Glossar)" </w:instrText>
            </w:r>
            <w:r>
              <w:fldChar w:fldCharType="separate"/>
            </w:r>
            <w:r>
              <w:rPr>
                <w:color w:val="0563C1"/>
              </w:rPr>
              <w:t>Migrationsrechte</w:t>
            </w:r>
            <w:r>
              <w:fldChar w:fldCharType="end"/>
            </w:r>
            <w:r>
              <w:t xml:space="preserve">: </w:t>
            </w:r>
            <w:hyperlink r:id="rId52">
              <w:r>
                <w:rPr>
                  <w:color w:val="00467F"/>
                  <w:u w:val="single"/>
                </w:rPr>
                <w:t>Produktliste – April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126" w:name="_Sec883"/>
      <w:r>
        <w:t>R Server</w:t>
      </w:r>
      <w:bookmarkEnd w:id="126"/>
      <w:r>
        <w:fldChar w:fldCharType="begin"/>
      </w:r>
      <w:r>
        <w:instrText xml:space="preserve"> TC "</w:instrText>
      </w:r>
      <w:bookmarkStart w:id="127" w:name="_Toc449308167"/>
      <w:r>
        <w:instrText>R Server</w:instrText>
      </w:r>
      <w:bookmarkEnd w:id="127"/>
      <w:r>
        <w:instrText xml:space="preserve"> " \l 2</w:instrText>
      </w:r>
      <w:r>
        <w:fldChar w:fldCharType="end"/>
      </w:r>
    </w:p>
    <w:p w:rsidR="00AB7F3E" w:rsidRDefault="00B06685">
      <w:pPr>
        <w:pStyle w:val="ProductList-Offering1SubSection"/>
        <w:outlineLvl w:val="2"/>
      </w:pPr>
      <w:bookmarkStart w:id="128" w:name="_Sec884"/>
      <w:r>
        <w:t>1. Programmverfügbarkeit</w:t>
      </w:r>
      <w:bookmarkEnd w:id="128"/>
    </w:p>
    <w:tbl>
      <w:tblPr>
        <w:tblStyle w:val="PURTable"/>
        <w:tblW w:w="0" w:type="dxa"/>
        <w:tblLook w:val="04A0" w:firstRow="1" w:lastRow="0" w:firstColumn="1" w:lastColumn="0" w:noHBand="0" w:noVBand="1"/>
      </w:tblPr>
      <w:tblGrid>
        <w:gridCol w:w="3974"/>
        <w:gridCol w:w="609"/>
        <w:gridCol w:w="596"/>
        <w:gridCol w:w="608"/>
        <w:gridCol w:w="601"/>
        <w:gridCol w:w="602"/>
        <w:gridCol w:w="608"/>
        <w:gridCol w:w="613"/>
        <w:gridCol w:w="734"/>
        <w:gridCol w:w="618"/>
        <w:gridCol w:w="610"/>
        <w:gridCol w:w="605"/>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"Sel</w:instrText>
            </w:r>
            <w:r>
              <w:instrText xml:space="preserve">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none" w:sz="4" w:space="0" w:color="FFFFFF"/>
              <w:left w:val="none" w:sz="4" w:space="0" w:color="FFFFFF"/>
              <w:bottom w:val="dashed" w:sz="4" w:space="0" w:color="BFBFBF"/>
              <w:right w:val="none" w:sz="4" w:space="0" w:color="FFFFFF"/>
            </w:tcBorders>
          </w:tcPr>
          <w:p w:rsidR="00AB7F3E" w:rsidRDefault="00B06685">
            <w:pPr>
              <w:pStyle w:val="ProductList-TableBody"/>
            </w:pPr>
            <w:r>
              <w:t>R Server 2016 für Hadoop auf Red Hat</w:t>
            </w:r>
            <w:r>
              <w:fldChar w:fldCharType="begin"/>
            </w:r>
            <w:r>
              <w:instrText xml:space="preserve"> XE "R Server 2016 für Hadoop auf Red Hat" </w:instrText>
            </w:r>
            <w:r>
              <w:fldChar w:fldCharType="end"/>
            </w:r>
          </w:p>
        </w:tc>
        <w:tc>
          <w:tcPr>
            <w:tcW w:w="620" w:type="dxa"/>
            <w:tcBorders>
              <w:top w:val="none" w:sz="4" w:space="0" w:color="FFFFF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1/16</w:t>
            </w:r>
          </w:p>
        </w:tc>
        <w:tc>
          <w:tcPr>
            <w:tcW w:w="620" w:type="dxa"/>
            <w:tcBorders>
              <w:top w:val="none" w:sz="4" w:space="0" w:color="FFFFF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none" w:sz="4" w:space="0" w:color="FFFFF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pPr>
            <w:r>
              <w:rPr>
                <w:color w:val="000000"/>
              </w:rPr>
              <w:t>R Server 2016 für Red Hat Linux</w:t>
            </w:r>
            <w:r>
              <w:fldChar w:fldCharType="begin"/>
            </w:r>
            <w:r>
              <w:instrText xml:space="preserve"> XE "R Server 2016 für Red Hat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pPr>
            <w:r>
              <w:t>R Server 2016 für SUSE Linux</w:t>
            </w:r>
            <w:r>
              <w:fldChar w:fldCharType="begin"/>
            </w:r>
            <w:r>
              <w:instrText xml:space="preserve"> XE "R Server 2016 für SUSE Linux"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pPr>
            <w:r>
              <w:t>R Server 2016 für Teradata DB</w:t>
            </w:r>
            <w:r>
              <w:fldChar w:fldCharType="begin"/>
            </w:r>
            <w:r>
              <w:instrText xml:space="preserve"> XE "R Server 2016 für Teradata DB" </w:instrText>
            </w:r>
            <w:r>
              <w:fldChar w:fldCharType="end"/>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1/16</w:t>
            </w: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r>
    </w:tbl>
    <w:p w:rsidR="00AB7F3E" w:rsidRDefault="00B06685">
      <w:pPr>
        <w:pStyle w:val="ProductList-Offering1SubSection"/>
        <w:outlineLvl w:val="2"/>
      </w:pPr>
      <w:bookmarkStart w:id="129" w:name="_Sec885"/>
      <w:r>
        <w:t>2. Produktbedingungen</w:t>
      </w:r>
      <w:bookmarkEnd w:id="129"/>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Frühere Version: n. z.</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instrText>
            </w:r>
            <w:r>
              <w:instrText xml:space="preserve">worben werden kann." </w:instrText>
            </w:r>
            <w:r>
              <w:fldChar w:fldCharType="separate"/>
            </w:r>
            <w:r>
              <w:rPr>
                <w:color w:val="0563C1"/>
              </w:rPr>
              <w:t>Voraussetzung (Software Assurance)</w:t>
            </w:r>
            <w:r>
              <w:fldChar w:fldCharType="end"/>
            </w:r>
            <w:r>
              <w:t>: Anhang B</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w:instrText>
            </w:r>
            <w:r>
              <w:instrText xml:space="preserve">. (Siehe vollständige Definition im 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2"/>
      </w:pPr>
      <w:bookmarkStart w:id="130" w:name="_Sec886"/>
      <w:r>
        <w:t>3. Nutzungsrechte</w:t>
      </w:r>
      <w:bookmarkEnd w:id="130"/>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3">
              <w:r>
                <w:rPr>
                  <w:color w:val="00467F"/>
                  <w:u w:val="single"/>
                </w:rPr>
                <w:t xml:space="preserve">Pro Core </w:t>
              </w:r>
            </w:hyperlink>
            <w:r>
              <w:t xml:space="preserve">– Editionen Red Hat Linux und SUSE Linux, </w:t>
            </w:r>
            <w:hyperlink w:anchor="_Sec545">
              <w:r>
                <w:rPr>
                  <w:color w:val="00467F"/>
                  <w:u w:val="single"/>
                </w:rPr>
                <w:t xml:space="preserve">Spezialserver </w:t>
              </w:r>
            </w:hyperlink>
            <w:r>
              <w:t>– Editionen Hadoop auf Red Hat und Teradata DB</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w:instrText>
            </w:r>
            <w:r>
              <w:instrText xml:space="preserve">hte“ Produktspezifische Geschäftsbedingungen zur Bereitstellung und Nutzung des Produkts angegeben werden." </w:instrText>
            </w:r>
            <w:r>
              <w:fldChar w:fldCharType="separate"/>
            </w:r>
            <w:r>
              <w:rPr>
                <w:color w:val="0563C1"/>
              </w:rPr>
              <w:t>Produktspezifische Lizenzbestimmungen</w:t>
            </w:r>
            <w:r>
              <w:fldChar w:fldCharType="end"/>
            </w:r>
            <w:r>
              <w:t>: Spezialserver-Editionen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3.1 R Server 2016 für Hadoop auf Red Hat und R Server für Teradata DB</w:t>
      </w:r>
    </w:p>
    <w:p w:rsidR="00AB7F3E" w:rsidRDefault="00B06685">
      <w:pPr>
        <w:pStyle w:val="ProductList-Body"/>
      </w:pPr>
      <w:r>
        <w:t>Jede Serverlizenz für R Server 2016 für Hadoop auf Red Hat und R Server 2016 für</w:t>
      </w:r>
      <w:r>
        <w:t xml:space="preserve"> Teradata DB deckt bis zu 16 Cores auf einem </w:t>
      </w:r>
      <w:r>
        <w:fldChar w:fldCharType="begin"/>
      </w:r>
      <w:r>
        <w:instrText xml:space="preserve"> AutoTextList   \s NoStyle \t "Lizenzierter Server ist ein einzelner, für die Nutzung durch den Kunden vorgesehener Server, dem eine Lizenz zugewiesen wird. Im Sinne dieser Definition wird eine Hardwarepartition</w:instrText>
      </w:r>
      <w:r>
        <w:instrText xml:space="preserve"> oder ein Blade als separater Server betrachtet." </w:instrText>
      </w:r>
      <w:r>
        <w:fldChar w:fldCharType="separate"/>
      </w:r>
      <w:r>
        <w:rPr>
          <w:color w:val="0563C1"/>
        </w:rPr>
        <w:t>Lizenzierten Server</w:t>
      </w:r>
      <w:r>
        <w:fldChar w:fldCharType="end"/>
      </w:r>
      <w:r>
        <w:t xml:space="preserve"> ab.</w:t>
      </w:r>
    </w:p>
    <w:p w:rsidR="00AB7F3E" w:rsidRDefault="00B06685">
      <w:pPr>
        <w:pStyle w:val="ProductList-Offering1SubSection"/>
        <w:outlineLvl w:val="2"/>
      </w:pPr>
      <w:bookmarkStart w:id="131" w:name="_Sec887"/>
      <w:r>
        <w:t>4. Software Assurance</w:t>
      </w:r>
      <w:bookmarkEnd w:id="131"/>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w:instrText>
            </w:r>
            <w:r>
              <w:instrText xml:space="preserv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w:instrText>
            </w:r>
            <w:r>
              <w:instrText xml:space="preserve">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w:instrText>
            </w:r>
            <w:r>
              <w:instrText xml:space="preserve">onen erhalten Sie in Anhang B im Abschnitt „Lizenzmobilität“." </w:instrText>
            </w:r>
            <w:r>
              <w:fldChar w:fldCharType="separate"/>
            </w:r>
            <w:r>
              <w:rPr>
                <w:color w:val="0563C1"/>
              </w:rPr>
              <w:t>Lizenzmobilität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Produkten für beding</w:instrText>
            </w:r>
            <w:r>
              <w:instrText xml:space="preserve">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132" w:name="_Sec614"/>
      <w:r>
        <w:t>SQL Server</w:t>
      </w:r>
      <w:bookmarkEnd w:id="132"/>
      <w:r>
        <w:fldChar w:fldCharType="begin"/>
      </w:r>
      <w:r>
        <w:instrText xml:space="preserve"> TC "</w:instrText>
      </w:r>
      <w:bookmarkStart w:id="133" w:name="_Toc449308168"/>
      <w:r>
        <w:instrText>SQL Server</w:instrText>
      </w:r>
      <w:bookmarkEnd w:id="133"/>
      <w:r>
        <w:instrText>" \l 2</w:instrText>
      </w:r>
      <w:r>
        <w:fldChar w:fldCharType="end"/>
      </w:r>
    </w:p>
    <w:p w:rsidR="00AB7F3E" w:rsidRDefault="00B06685">
      <w:pPr>
        <w:pStyle w:val="ProductList-Offering1SubSection"/>
        <w:outlineLvl w:val="2"/>
      </w:pPr>
      <w:bookmarkStart w:id="134" w:name="_Sec688"/>
      <w:r>
        <w:t>1. Programmverfügbarkeit</w:t>
      </w:r>
      <w:bookmarkEnd w:id="134"/>
    </w:p>
    <w:tbl>
      <w:tblPr>
        <w:tblStyle w:val="PURTable"/>
        <w:tblW w:w="0" w:type="dxa"/>
        <w:tblLook w:val="04A0" w:firstRow="1" w:lastRow="0" w:firstColumn="1" w:lastColumn="0" w:noHBand="0" w:noVBand="1"/>
      </w:tblPr>
      <w:tblGrid>
        <w:gridCol w:w="3924"/>
        <w:gridCol w:w="606"/>
        <w:gridCol w:w="601"/>
        <w:gridCol w:w="604"/>
        <w:gridCol w:w="601"/>
        <w:gridCol w:w="597"/>
        <w:gridCol w:w="604"/>
        <w:gridCol w:w="611"/>
        <w:gridCol w:w="634"/>
        <w:gridCol w:w="785"/>
        <w:gridCol w:w="606"/>
        <w:gridCol w:w="611"/>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w:instrText>
            </w:r>
            <w:r>
              <w:instrText xml:space="preserve">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lastRenderedPageBreak/>
              <w:t>SQL Server 2014 Standard</w:t>
            </w:r>
            <w:r>
              <w:fldChar w:fldCharType="begin"/>
            </w:r>
            <w:r>
              <w:instrText xml:space="preserve"> XE "SQL Server 2014 Standard"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4/14</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SQL Server 2014 Standard Core</w:t>
            </w:r>
            <w:r>
              <w:fldChar w:fldCharType="begin"/>
            </w:r>
            <w:r>
              <w:instrText xml:space="preserve"> XE "SQL Server 2014 Standard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50</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SQL Server 2014</w:t>
            </w:r>
            <w:r>
              <w:rPr>
                <w:color w:val="000000"/>
              </w:rPr>
              <w:t xml:space="preserve"> Enterprise</w:t>
            </w:r>
            <w:r>
              <w:fldChar w:fldCharType="begin"/>
            </w:r>
            <w:r>
              <w:instrText xml:space="preserve"> XE "SQL Server 2014 Enterprise"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SQL Server 2014 Enterprise Core</w:t>
            </w:r>
            <w:r>
              <w:fldChar w:fldCharType="begin"/>
            </w:r>
            <w:r>
              <w:instrText xml:space="preserve"> XE "SQL Server 2014 Enterprise Core" </w:instrText>
            </w:r>
            <w:r>
              <w:fldChar w:fldCharType="end"/>
            </w:r>
            <w:r>
              <w:t xml:space="preserve"> (2 Pack Core-Lizenz)</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125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188</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63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w:instrText>
            </w:r>
            <w:r>
              <w:instrText xml:space="preserve">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SQL Server 2014 Business Intelligence</w:t>
            </w:r>
            <w:r>
              <w:fldChar w:fldCharType="begin"/>
            </w:r>
            <w:r>
              <w:instrText xml:space="preserve"> XE "SQL Server 2014 Business Intelligence"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75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113</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38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w:instrText>
            </w:r>
            <w:r>
              <w:instrText xml:space="preserve">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CAL für SQL Server 2014</w:t>
            </w:r>
            <w:r>
              <w:fldChar w:fldCharType="begin"/>
            </w:r>
            <w:r>
              <w:instrText xml:space="preserve"> XE "CAL für SQL Server 2014"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4/14</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"Industry Device" </w:instrText>
            </w:r>
            <w:r>
              <w:fldChar w:fldCharType="separate"/>
            </w:r>
            <w:r>
              <w:rPr>
                <w:color w:val="000000"/>
              </w:rPr>
              <w:t>ID</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w:instrText>
            </w:r>
            <w:r>
              <w:instrText xml:space="preserve">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SQL Server Parallel Data Warehouse</w:t>
            </w:r>
            <w:r>
              <w:fldChar w:fldCharType="begin"/>
            </w:r>
            <w:r>
              <w:instrText xml:space="preserve"> XE "SQL Server Parallel Data Warehouse"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3/12</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200</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300</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100</w:t>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w:instrText>
            </w:r>
            <w:r>
              <w:instrText xml:space="preserve">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SQL Server 2012 Parallel Data Warehouse Developer</w:t>
            </w:r>
            <w:r>
              <w:fldChar w:fldCharType="begin"/>
            </w:r>
            <w:r>
              <w:instrText xml:space="preserve"> XE "SQL Server 2012 Parallel Data Warehouse Developer"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3/12</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2"/>
      </w:pPr>
      <w:bookmarkStart w:id="135" w:name="_Sec743"/>
      <w:r>
        <w:t>2. Produktbedingungen</w:t>
      </w:r>
      <w:bookmarkEnd w:id="135"/>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SQL Server 2012</w:t>
            </w:r>
            <w:r>
              <w:fldChar w:fldCharType="begin"/>
            </w:r>
            <w:r>
              <w:instrText xml:space="preserve"> XE "SQL Server 2012" </w:instrText>
            </w:r>
            <w:r>
              <w:fldChar w:fldCharType="end"/>
            </w:r>
            <w:r>
              <w:t xml:space="preserve"> (4/12) – Alle (außer Parallel Data Warehouse), SQL Server 2008 R2</w:t>
            </w:r>
            <w:r>
              <w:fldChar w:fldCharType="begin"/>
            </w:r>
            <w:r>
              <w:instrText xml:space="preserve"> XE "SQL Server 200</w:instrText>
            </w:r>
            <w:r>
              <w:instrText xml:space="preserve">8 R2" </w:instrText>
            </w:r>
            <w:r>
              <w:fldChar w:fldCharType="end"/>
            </w:r>
            <w:r>
              <w:t xml:space="preserve"> (6/08) – Parallel Data Warehouse</w:t>
            </w:r>
          </w:p>
        </w:tc>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w:t>
            </w:r>
            <w:r>
              <w:rPr>
                <w:color w:val="0563C1"/>
              </w:rPr>
              <w:t>Pool</w:t>
            </w:r>
            <w:r>
              <w:fldChar w:fldCharType="end"/>
            </w:r>
            <w:r>
              <w:t>: Server – Alle Editionen (außer Developer), Anwendung –Developer</w:t>
            </w:r>
          </w:p>
        </w:tc>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w:instrText>
            </w:r>
            <w:r>
              <w:instrText xml:space="preserve">mungen festgelegt berechtigt, die zulässige niedrigere Edition anstelle einer lizenzierten höheren Edition zu nutzen." </w:instrText>
            </w:r>
            <w:r>
              <w:fldChar w:fldCharType="separate"/>
            </w:r>
            <w:r>
              <w:rPr>
                <w:color w:val="0563C1"/>
              </w:rPr>
              <w:t>Down-Editionen</w:t>
            </w:r>
            <w:r>
              <w:fldChar w:fldCharType="end"/>
            </w:r>
            <w:r>
              <w:t>: Enterprise Core zu Parallel Data Warehouse, Standard, Business Intelligence, Workgroup oder Small Business oder 2008 R</w:t>
            </w:r>
            <w:r>
              <w:t>2 Datacenter; Standard zu Workgroup oder Small Business; Business Intelligence zu Standard, Workgroup oder Small Business</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w:instrText>
            </w:r>
            <w:r>
              <w:instrText xml:space="preserve">Glossar)" </w:instrText>
            </w:r>
            <w:r>
              <w:fldChar w:fldCharType="separate"/>
            </w:r>
            <w:r>
              <w:rPr>
                <w:color w:val="0563C1"/>
              </w:rPr>
              <w:t>Ausnahme Qualifizierter Nutzer</w:t>
            </w:r>
            <w:r>
              <w:fldChar w:fldCharType="end"/>
            </w:r>
            <w:r>
              <w:t>: Nur Pro-Core-Produkte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zusammenhängenden </w:instrText>
            </w:r>
            <w:r>
              <w:instrText xml:space="preserve">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 Editionen (außer Developer und Parallel Data Warehouse)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2.1 SQL Server 2014 Enterprise</w:t>
      </w:r>
    </w:p>
    <w:p w:rsidR="00AB7F3E" w:rsidRDefault="00B06685">
      <w:pPr>
        <w:pStyle w:val="ProductList-Body"/>
      </w:pPr>
      <w:r>
        <w:t xml:space="preserve">Es sind keine neuen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lizenzen für SQL Server 2014 Enterprise</w:t>
      </w:r>
      <w:r>
        <w:fldChar w:fldCharType="begin"/>
      </w:r>
      <w:r>
        <w:instrText xml:space="preserve"> XE "SQL Server 2014 Enterprise" </w:instrText>
      </w:r>
      <w:r>
        <w:fldChar w:fldCharType="end"/>
      </w:r>
      <w:r>
        <w:t xml:space="preserve"> (Server/CAL) verfügbar. Bestehende Software Assurance-K</w:t>
      </w:r>
      <w:r>
        <w:t xml:space="preserve">unden, die auf die Version 2014 upgraden, finden die Lizenzbestimmungen in den PUR von April 2014: </w:t>
      </w:r>
      <w:hyperlink r:id="rId53">
        <w:r>
          <w:rPr>
            <w:color w:val="00467F"/>
            <w:u w:val="single"/>
          </w:rPr>
          <w:t>http://go.microsoft.com/?linkid=9839206</w:t>
        </w:r>
      </w:hyperlink>
      <w:r>
        <w:t>.</w:t>
      </w:r>
    </w:p>
    <w:p w:rsidR="00AB7F3E" w:rsidRDefault="00AB7F3E">
      <w:pPr>
        <w:pStyle w:val="ProductList-Body"/>
      </w:pPr>
    </w:p>
    <w:p w:rsidR="00AB7F3E" w:rsidRDefault="00B06685">
      <w:pPr>
        <w:pStyle w:val="ProductList-ClauseHeading"/>
        <w:outlineLvl w:val="3"/>
      </w:pPr>
      <w:r>
        <w:t>Optionaler Build ohne Oracle Java für SQL Server 2.2 Par</w:t>
      </w:r>
      <w:r>
        <w:t>allel Data Warehouse</w:t>
      </w:r>
    </w:p>
    <w:p w:rsidR="00AB7F3E" w:rsidRDefault="00B06685">
      <w:pPr>
        <w:pStyle w:val="ProductList-Body"/>
      </w:pPr>
      <w:r>
        <w:t xml:space="preserve">Kunden, die nach der Bereitstellung des Appliance Update 1 (AU 1) neue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SSQ</w:t>
      </w:r>
      <w:r>
        <w:t>L Server Parallel Data Warehouse</w:t>
      </w:r>
      <w:r>
        <w:fldChar w:fldCharType="begin"/>
      </w:r>
      <w:r>
        <w:instrText xml:space="preserve"> XE "SSQL Server Parallel Data Warehouse" </w:instrText>
      </w:r>
      <w:r>
        <w:fldChar w:fldCharType="end"/>
      </w:r>
      <w:r>
        <w:t xml:space="preserve"> (PDW) erwerben, können einen Build des Produkts mit oder (auf Anfrage) ohne Oracle Java erwerben. Weitere Informationen finden Sie unter </w:t>
      </w:r>
      <w:hyperlink r:id="rId54">
        <w:r>
          <w:rPr>
            <w:color w:val="00467F"/>
            <w:u w:val="single"/>
          </w:rPr>
          <w:t>http://www.microsoft.com/en-us/sqlserver/solutions-technologies/data-warehousing/pdw.aspx</w:t>
        </w:r>
      </w:hyperlink>
      <w:r>
        <w:t>.</w:t>
      </w:r>
    </w:p>
    <w:p w:rsidR="00AB7F3E" w:rsidRDefault="00AB7F3E">
      <w:pPr>
        <w:pStyle w:val="ProductList-Body"/>
      </w:pPr>
    </w:p>
    <w:p w:rsidR="00AB7F3E" w:rsidRDefault="00B06685">
      <w:pPr>
        <w:pStyle w:val="ProductList-ClauseHeading"/>
        <w:outlineLvl w:val="3"/>
      </w:pPr>
      <w:r>
        <w:t>2.3 SQL Server Parallel Data Warehouse</w:t>
      </w:r>
    </w:p>
    <w:p w:rsidR="00AB7F3E" w:rsidRDefault="00B06685">
      <w:pPr>
        <w:pStyle w:val="ProductList-Body"/>
      </w:pPr>
      <w:r>
        <w:t xml:space="preserve">Die Software SQL Server Parallel Data Warehouse ist nicht </w:t>
      </w:r>
      <w:r>
        <w:t xml:space="preserve">versioniert; Kunden sind jedoch berechtigt, nur die Softwarebuilds zu verwenden, die während der SA-Laufzeit zur Verfügung gestellt werden. </w:t>
      </w:r>
    </w:p>
    <w:p w:rsidR="00AB7F3E" w:rsidRDefault="00B06685">
      <w:pPr>
        <w:pStyle w:val="ProductList-Offering1SubSection"/>
        <w:outlineLvl w:val="2"/>
      </w:pPr>
      <w:bookmarkStart w:id="136" w:name="_Sec794"/>
      <w:r>
        <w:t>3. Nutzungsrechte</w:t>
      </w:r>
      <w:bookmarkEnd w:id="136"/>
    </w:p>
    <w:tbl>
      <w:tblPr>
        <w:tblStyle w:val="PURTable"/>
        <w:tblW w:w="0" w:type="dxa"/>
        <w:tblLook w:val="04A0" w:firstRow="1" w:lastRow="0" w:firstColumn="1" w:lastColumn="0" w:noHBand="0" w:noVBand="1"/>
      </w:tblPr>
      <w:tblGrid>
        <w:gridCol w:w="3664"/>
        <w:gridCol w:w="3555"/>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Server/CAL</w:t>
              </w:r>
            </w:hyperlink>
            <w:r>
              <w:t xml:space="preserve"> – Standard und Business Intell</w:t>
            </w:r>
            <w:r>
              <w:t xml:space="preserve">igence, </w:t>
            </w:r>
            <w:hyperlink w:anchor="_Sec543">
              <w:r>
                <w:rPr>
                  <w:color w:val="00467F"/>
                  <w:u w:val="single"/>
                </w:rPr>
                <w:t xml:space="preserve">Pro Core </w:t>
              </w:r>
            </w:hyperlink>
            <w:r>
              <w:t xml:space="preserve">– Standard Core, Enterprise Core und Parallel Data Warehouse, </w:t>
            </w:r>
            <w:hyperlink w:anchor="_Sec546">
              <w:r>
                <w:rPr>
                  <w:color w:val="00467F"/>
                  <w:u w:val="single"/>
                </w:rPr>
                <w:t>Entwicklertools</w:t>
              </w:r>
            </w:hyperlink>
            <w:r>
              <w:t xml:space="preserve"> – Developer und Parallel Data Warehouse Developer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w:instrText>
            </w:r>
            <w:r>
              <w:instrText xml:space="preserve">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w:instrText>
            </w:r>
            <w:r>
              <w:instrText xml:space="preserve">t "Zusätzliche Software: In den Nutzungsrechten für Serverprodukte angegebene Software, die der Kunde in Verbindung mit seiner Nutzung der Serversoftware auf einem Gerät nutzen darf." </w:instrText>
            </w:r>
            <w:r>
              <w:fldChar w:fldCharType="separate"/>
            </w:r>
            <w:r>
              <w:rPr>
                <w:color w:val="0563C1"/>
              </w:rPr>
              <w:t>Zusätzliche Software</w:t>
            </w:r>
            <w:r>
              <w:fldChar w:fldCharType="end"/>
            </w:r>
            <w:r>
              <w:t>: alle Editionen (außer Developer-Editionen)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w:instrText>
            </w:r>
            <w:r>
              <w:instrText xml:space="preserve">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w:instrText>
            </w:r>
            <w:r>
              <w:instrText xml:space="preserve">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(Nur Server-/CAL-Editionen)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w:instrText>
            </w:r>
            <w:r>
              <w:instrText xml:space="preserve">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Windows-Softwarekomponenten</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3.1 Serversoftwarezugriff</w:t>
      </w:r>
    </w:p>
    <w:tbl>
      <w:tblPr>
        <w:tblStyle w:val="PURTable"/>
        <w:tblW w:w="0" w:type="dxa"/>
        <w:tblLook w:val="04A0" w:firstRow="1" w:lastRow="0" w:firstColumn="1" w:lastColumn="0" w:noHBand="0" w:noVBand="1"/>
      </w:tblPr>
      <w:tblGrid>
        <w:gridCol w:w="3694"/>
        <w:gridCol w:w="3575"/>
        <w:gridCol w:w="352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E0EAF6"/>
          </w:tcPr>
          <w:p w:rsidR="00AB7F3E" w:rsidRDefault="00B0668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CAL für SQL Server 2014</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3.2 Automatische Updates von früheren Versionen von SQL Server</w:t>
      </w:r>
    </w:p>
    <w:p w:rsidR="00AB7F3E" w:rsidRDefault="00B06685">
      <w:pPr>
        <w:pStyle w:val="ProductList-Body"/>
      </w:pPr>
      <w:r>
        <w:t xml:space="preserve">Wenn die Software auf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oder Geräten installiert wird, auf denen unterstützte Editionen von SQL Server vor SQL Server 2012 (oder einzelner Komponenten d</w:t>
      </w:r>
      <w:r>
        <w:t>avon) ausgeführt werden, führt die Software automatisch Updates durch und ersetzt bestimmte Dateien oder Features dieser Editionen durch Dateien dieser Software. Dieses Feature kann nicht abgeschaltet werden. Durch Entfernen dieser Dateien können Fehler in</w:t>
      </w:r>
      <w:r>
        <w:t xml:space="preserve"> der Software verursacht werden, und die ursprünglichen Dateien können möglicherweise nicht wiederhergestellt werden. Durch die Installation dieser Software auf einem </w:t>
      </w:r>
      <w:r>
        <w:fldChar w:fldCharType="begin"/>
      </w:r>
      <w:r>
        <w:instrText xml:space="preserve"> AutoTextList   \s NoStyle \t "Server ist ein physisches Hardwaresystem, das fähig ist, S</w:instrText>
      </w:r>
      <w:r>
        <w:instrText xml:space="preserve">erversoftware auszuführen." </w:instrText>
      </w:r>
      <w:r>
        <w:fldChar w:fldCharType="separate"/>
      </w:r>
      <w:r>
        <w:rPr>
          <w:color w:val="0563C1"/>
        </w:rPr>
        <w:t>Server</w:t>
      </w:r>
      <w:r>
        <w:fldChar w:fldCharType="end"/>
      </w:r>
      <w:r>
        <w:t xml:space="preserve"> oder Gerät, auf dem diese Editionen ausgeführt werden, stimmen Sie diesen Updates in all diesen Editionen und Kopien von SQL Server (einschließlich Komponenten davon) zu, die auf dem </w:t>
      </w:r>
      <w:r>
        <w:fldChar w:fldCharType="begin"/>
      </w:r>
      <w:r>
        <w:instrText xml:space="preserve"> AutoTextList   \s NoStyle \t "Serv</w:instrText>
      </w:r>
      <w:r>
        <w:instrText xml:space="preserve">er ist ein physisches Hardwaresystem, das fähig ist, Serversoftware auszuführen." </w:instrText>
      </w:r>
      <w:r>
        <w:fldChar w:fldCharType="separate"/>
      </w:r>
      <w:r>
        <w:rPr>
          <w:color w:val="0563C1"/>
        </w:rPr>
        <w:t>Server</w:t>
      </w:r>
      <w:r>
        <w:fldChar w:fldCharType="end"/>
      </w:r>
      <w:r>
        <w:t xml:space="preserve"> oder Gerät ausgeführt werden.</w:t>
      </w:r>
    </w:p>
    <w:p w:rsidR="00AB7F3E" w:rsidRDefault="00AB7F3E">
      <w:pPr>
        <w:pStyle w:val="ProductList-Body"/>
      </w:pPr>
    </w:p>
    <w:p w:rsidR="00AB7F3E" w:rsidRDefault="00B06685">
      <w:pPr>
        <w:pStyle w:val="ProductList-ClauseHeading"/>
        <w:outlineLvl w:val="3"/>
      </w:pPr>
      <w:r>
        <w:t>3.3 Ausführen von Instanzen für Business Intelligence- und Standard-Editionen</w:t>
      </w:r>
    </w:p>
    <w:p w:rsidR="00AB7F3E" w:rsidRDefault="00B06685">
      <w:pPr>
        <w:pStyle w:val="ProductList-Body"/>
      </w:pPr>
      <w:r>
        <w:t xml:space="preserve">Für jede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lizenz darf Software jeweils nur in einer </w:t>
      </w:r>
      <w:r>
        <w:fldChar w:fldCharType="begin"/>
      </w:r>
      <w:r>
        <w:instrText xml:space="preserve"> AutoTextList   \s NoStyle \t "Physische OSE ist eine OSE, die so konfiguriert ist, dass</w:instrText>
      </w:r>
      <w:r>
        <w:instrText xml:space="preserve"> sie direkt auf einem physischen Hardwaresystem ausgeführt wird. Die Betriebssysteminstanz, die für die Ausführung der Hardware-Virtualisierungssoftware oder zur Bereitstellung von Hardware-Virtualisierungsdiensten verwendet wird, gilt als Bestandteil der </w:instrText>
      </w:r>
      <w:r>
        <w:instrText xml:space="preserve">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ausgeführt werden, doch der Kunde ist berechtigt, jeweils eine</w:t>
      </w:r>
      <w:r>
        <w:t xml:space="preserve"> beliebige Anzahl von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im Glossar)" </w:instrText>
      </w:r>
      <w:r>
        <w:fldChar w:fldCharType="separate"/>
      </w:r>
      <w:r>
        <w:rPr>
          <w:color w:val="0563C1"/>
        </w:rPr>
        <w:t>Ausg</w:t>
      </w:r>
      <w:r>
        <w:rPr>
          <w:color w:val="0563C1"/>
        </w:rPr>
        <w:t>eführten Instanzen</w:t>
      </w:r>
      <w:r>
        <w:fldChar w:fldCharType="end"/>
      </w:r>
      <w:r>
        <w:t xml:space="preserve"> der Serversoftware in dieser </w:t>
      </w:r>
      <w:r>
        <w:fldChar w:fldCharType="begin"/>
      </w:r>
      <w:r>
        <w:instrText xml:space="preserve"> AutoTextList   \s NoStyle \t "OSE ist eine Betriebssysteminstanz als Ganzes oder in Teilen oder eine virtuelle (oder anderweitig emulierte) Betriebssysteminstanz als Ganzes oder in Teilen ... (Siehe volls</w:instrText>
      </w:r>
      <w:r>
        <w:instrText xml:space="preserve">tändige Definition im Glossar)" </w:instrText>
      </w:r>
      <w:r>
        <w:fldChar w:fldCharType="separate"/>
      </w:r>
      <w:r>
        <w:rPr>
          <w:color w:val="0563C1"/>
        </w:rPr>
        <w:t>OSE</w:t>
      </w:r>
      <w:r>
        <w:fldChar w:fldCharType="end"/>
      </w:r>
      <w:r>
        <w:t xml:space="preserve"> zu verwenden.</w:t>
      </w:r>
    </w:p>
    <w:p w:rsidR="00AB7F3E" w:rsidRDefault="00AB7F3E">
      <w:pPr>
        <w:pStyle w:val="ProductList-Body"/>
      </w:pPr>
    </w:p>
    <w:p w:rsidR="00AB7F3E" w:rsidRDefault="00B06685">
      <w:pPr>
        <w:pStyle w:val="ProductList-ClauseHeading"/>
        <w:outlineLvl w:val="3"/>
      </w:pPr>
      <w:r>
        <w:t>3.4 SQL Server Business Intelligence (2012 und 2014): CAL-Verzicht für Stapelverarbeitungsaufträge</w:t>
      </w:r>
    </w:p>
    <w:p w:rsidR="00AB7F3E" w:rsidRDefault="00B06685">
      <w:pPr>
        <w:pStyle w:val="ProductList-Body"/>
      </w:pPr>
      <w:r>
        <w:t xml:space="preserve">Der Kunde benötigt keine </w:t>
      </w:r>
      <w:r>
        <w:fldChar w:fldCharType="begin"/>
      </w:r>
      <w:r>
        <w:instrText xml:space="preserve"> AutoTextList   \s NoStyle \t "CAL ist die Clientzugriffslizenz, die nach Nutz</w:instrText>
      </w:r>
      <w:r>
        <w:instrText xml:space="preserve">er oder Gerät zugewiesen wird. (Siehe vollständige Definition im Glossar)" </w:instrText>
      </w:r>
      <w:r>
        <w:fldChar w:fldCharType="separate"/>
      </w:r>
      <w:r>
        <w:rPr>
          <w:color w:val="0563C1"/>
        </w:rPr>
        <w:t>CALs</w:t>
      </w:r>
      <w:r>
        <w:fldChar w:fldCharType="end"/>
      </w:r>
      <w:r>
        <w:t xml:space="preserve"> für Nutzer oder Geräte, die ausschließlich über Batchverarbeitung auf seine </w:t>
      </w:r>
      <w:r>
        <w:fldChar w:fldCharType="begin"/>
      </w:r>
      <w:r>
        <w:instrText xml:space="preserve"> AutoTextList   \s NoStyle \t "Instanz ist ein Software-Image, das durch die Ausführung der Setup</w:instrText>
      </w:r>
      <w:r>
        <w:instrText xml:space="preserve">- oder Installationsprozedur der Software oder durch Duplizieren einer vorhandenen Instanz erstellt wird." </w:instrText>
      </w:r>
      <w:r>
        <w:fldChar w:fldCharType="separate"/>
      </w:r>
      <w:r>
        <w:rPr>
          <w:color w:val="0563C1"/>
        </w:rPr>
        <w:t>Instanzen</w:t>
      </w:r>
      <w:r>
        <w:fldChar w:fldCharType="end"/>
      </w:r>
      <w:r>
        <w:t xml:space="preserve"> der Serversoftware zugreifen. „Batchverarbeitung“ ist eine Aktivität, durch die eine Gruppe von Aufgaben, die zu verschiedenen Zeiten au</w:t>
      </w:r>
      <w:r>
        <w:t>ftreten, gleichzeitig verarbeitet werden können.</w:t>
      </w:r>
    </w:p>
    <w:p w:rsidR="00AB7F3E" w:rsidRDefault="00AB7F3E">
      <w:pPr>
        <w:pStyle w:val="ProductList-Body"/>
      </w:pPr>
    </w:p>
    <w:p w:rsidR="00AB7F3E" w:rsidRDefault="00B06685">
      <w:pPr>
        <w:pStyle w:val="ProductList-ClauseHeading"/>
        <w:outlineLvl w:val="3"/>
      </w:pPr>
      <w:r>
        <w:t>3.5 Failover-Server für Parallel Data Warehouse (PDW)</w:t>
      </w:r>
    </w:p>
    <w:p w:rsidR="00AB7F3E" w:rsidRDefault="00B06685">
      <w:pPr>
        <w:pStyle w:val="ProductList-Body"/>
      </w:pPr>
      <w:r>
        <w:t>Bei der PDW Appliance handelt es sich um eine aus mindestens zwei Serverknoten (Lizenzierte Server) bestehende Einheit, die alle von einem virtuellen Co</w:t>
      </w:r>
      <w:r>
        <w:t>mputer zur PDW-Steuerung gesteuert werden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In die Appliance ist Technologie integriert, die der Softw</w:t>
      </w:r>
      <w:r>
        <w:t>are das Failover auf einen anderen Serverknoten der Appliance ermöglicht. Für die Software, die in Failover-</w:t>
      </w:r>
      <w:r>
        <w:fldChar w:fldCharType="begin"/>
      </w:r>
      <w:r>
        <w:instrText xml:space="preserve"> AutoTextList   \s NoStyle \t "OSE ist eine Betriebssysteminstanz als Ganzes oder in Teilen oder eine virtuelle (oder anderweitig emulierte) Betrieb</w:instrText>
      </w:r>
      <w:r>
        <w:instrText xml:space="preserve">ssysteminstanz als Ganzes oder in Teilen … (Siehe vollständige Definition im Glossar)" </w:instrText>
      </w:r>
      <w:r>
        <w:fldChar w:fldCharType="separate"/>
      </w:r>
      <w:r>
        <w:rPr>
          <w:color w:val="0563C1"/>
        </w:rPr>
        <w:t>OSEs</w:t>
      </w:r>
      <w:r>
        <w:fldChar w:fldCharType="end"/>
      </w:r>
      <w:r>
        <w:t xml:space="preserve"> wie von der PDW Appliance-Technologie ausgeführt werden, benötigt der Kunde keine zusätzlichen </w:t>
      </w:r>
      <w:r>
        <w:fldChar w:fldCharType="begin"/>
      </w:r>
      <w:r>
        <w:instrText xml:space="preserve"> AutoTextList   \s NoStyle \t "Lizenz bedeutet das Recht, ein Prod</w:instrText>
      </w:r>
      <w:r>
        <w:instrText xml:space="preserve">ukt herunterzuladen, zu installieren, darauf zuzugreifen und es zu verwenden." </w:instrText>
      </w:r>
      <w:r>
        <w:fldChar w:fldCharType="separate"/>
      </w:r>
      <w:r>
        <w:rPr>
          <w:color w:val="0563C1"/>
        </w:rPr>
        <w:t>Lizenzen</w:t>
      </w:r>
      <w:r>
        <w:fldChar w:fldCharType="end"/>
      </w:r>
      <w:r>
        <w:t>.</w:t>
      </w:r>
    </w:p>
    <w:p w:rsidR="00AB7F3E" w:rsidRDefault="00AB7F3E">
      <w:pPr>
        <w:pStyle w:val="ProductList-Body"/>
      </w:pPr>
    </w:p>
    <w:p w:rsidR="00AB7F3E" w:rsidRDefault="00B06685">
      <w:pPr>
        <w:pStyle w:val="ProductList-ClauseHeading"/>
        <w:outlineLvl w:val="3"/>
      </w:pPr>
      <w:r>
        <w:t>3.6 SQL Server 2014 Developer Edition: Nutzung zu Demonstrationszwecken</w:t>
      </w:r>
    </w:p>
    <w:p w:rsidR="00AB7F3E" w:rsidRDefault="00B06685">
      <w:pPr>
        <w:pStyle w:val="ProductList-Body"/>
      </w:pPr>
      <w:r>
        <w:t xml:space="preserve">Zusätzlich zum </w:t>
      </w:r>
      <w:r>
        <w:fldChar w:fldCharType="begin"/>
      </w:r>
      <w:r>
        <w:instrText xml:space="preserve"> AutoTextList   \s NoStyle \t "Lizenzierter Nutzer ist die jeweilige Person,</w:instrText>
      </w:r>
      <w:r>
        <w:instrText xml:space="preserve"> der eine Lizenz zugewiesen wird." </w:instrText>
      </w:r>
      <w:r>
        <w:fldChar w:fldCharType="separate"/>
      </w:r>
      <w:r>
        <w:rPr>
          <w:color w:val="0563C1"/>
        </w:rPr>
        <w:t>Lizenzierten Nutzer</w:t>
      </w:r>
      <w:r>
        <w:fldChar w:fldCharType="end"/>
      </w:r>
      <w:r>
        <w:t xml:space="preserve"> ist jede Person, die Zugriff auf das interne Netzwerk des Kunden hat, berechtigt, Kopien der Software zu installieren und zu verwenden, um die Verwendung der Programme des Kunden mit der Software vo</w:t>
      </w:r>
      <w:r>
        <w:t>rzuführen.</w:t>
      </w:r>
    </w:p>
    <w:p w:rsidR="00AB7F3E" w:rsidRDefault="00AB7F3E">
      <w:pPr>
        <w:pStyle w:val="ProductList-Body"/>
      </w:pPr>
    </w:p>
    <w:p w:rsidR="00AB7F3E" w:rsidRDefault="00B06685">
      <w:pPr>
        <w:pStyle w:val="ProductList-ClauseHeading"/>
        <w:outlineLvl w:val="3"/>
      </w:pPr>
      <w:r>
        <w:t>3.7 Zusätzliche Software – Alle (außer Developer)</w:t>
      </w:r>
    </w:p>
    <w:p w:rsidR="00AB7F3E" w:rsidRDefault="00B06685">
      <w:pPr>
        <w:pStyle w:val="ProductList-SubClauseHeading"/>
        <w:outlineLvl w:val="4"/>
      </w:pPr>
      <w:r>
        <w:t>3.7.1 Zusätzliche Software – Alle (außer Parallel Data Warehouse und Developer)</w:t>
      </w:r>
    </w:p>
    <w:tbl>
      <w:tblPr>
        <w:tblStyle w:val="PURTable0"/>
        <w:tblW w:w="0" w:type="dxa"/>
        <w:tblLook w:val="04A0" w:firstRow="1" w:lastRow="0" w:firstColumn="1" w:lastColumn="0" w:noHBand="0" w:noVBand="1"/>
      </w:tblPr>
      <w:tblGrid>
        <w:gridCol w:w="3440"/>
        <w:gridCol w:w="3527"/>
        <w:gridCol w:w="346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Client Tools Connectivity</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SQL-Clienttools-Abwärtskompatibilität</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Client Tools Connectivity</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Clienttools SDK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Data Qu</w:t>
            </w:r>
            <w:r>
              <w:t>ality-Client</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Distributed Replay Client</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Bestandteile der Dokumentation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Verwaltungstools – Einfach</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Verwaltungstools – Vollständig</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Reporting Services-Add-In für SharePoint-Produkte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Client Connectivity SDK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SubClauseHeading"/>
        <w:outlineLvl w:val="4"/>
      </w:pPr>
      <w:r>
        <w:t xml:space="preserve">3.7.2 Zusätzliche Software – Parallel Data </w:t>
      </w:r>
      <w:r>
        <w:t>Warehouse</w:t>
      </w:r>
    </w:p>
    <w:tbl>
      <w:tblPr>
        <w:tblStyle w:val="PURTable0"/>
        <w:tblW w:w="0" w:type="dxa"/>
        <w:tblLook w:val="04A0" w:firstRow="1" w:lastRow="0" w:firstColumn="1" w:lastColumn="0" w:noHBand="0" w:noVBand="1"/>
      </w:tblPr>
      <w:tblGrid>
        <w:gridCol w:w="3552"/>
        <w:gridCol w:w="3439"/>
        <w:gridCol w:w="3439"/>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Parallel Data Warehouse Control Virtual Machine</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Offering1SubSection"/>
        <w:outlineLvl w:val="2"/>
      </w:pPr>
      <w:bookmarkStart w:id="137" w:name="_Sec826"/>
      <w:r>
        <w:t>4. Software Assurance</w:t>
      </w:r>
      <w:bookmarkEnd w:id="137"/>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w:instrText>
            </w:r>
            <w:r>
              <w:instrText xml:space="preserve">s dazu finden Sie im Abschnitt „Server – Wiederherstellungsrechte bei Notfällen“ in Anhang B – „Software Assurance“." </w:instrText>
            </w:r>
            <w:r>
              <w:fldChar w:fldCharType="separate"/>
            </w:r>
            <w:r>
              <w:rPr>
                <w:color w:val="0563C1"/>
              </w:rPr>
              <w:t>Notfallwiederherstellung</w:t>
            </w:r>
            <w:r>
              <w:fldChar w:fldCharType="end"/>
            </w:r>
            <w:r>
              <w:t>: alle Editionen (außer Developer)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"Failoverrechte: Eine Software Assurance-Vergü</w:instrText>
            </w:r>
            <w:r>
              <w:instrText xml:space="preserve">nstigung, die Kunden ermöglicht, passive Failoverinstanzen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w:t>
            </w:r>
            <w:r>
              <w:rPr>
                <w:color w:val="0563C1"/>
              </w:rPr>
              <w:t>rechte</w:t>
            </w:r>
            <w:r>
              <w:fldChar w:fldCharType="end"/>
            </w:r>
            <w:r>
              <w:t>: alle Editionen (außer Developer und Parallel Data Warehouse)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w:instrText>
            </w:r>
            <w:r>
              <w:instrText xml:space="preserve">nfähigen Servern außerhalb ihrer eigenen Rechenzentren; weitere Informationen erhalten Sie in Anhang B im Abschnitt „Lizenzmobilität“." </w:instrText>
            </w:r>
            <w:r>
              <w:fldChar w:fldCharType="separate"/>
            </w:r>
            <w:r>
              <w:rPr>
                <w:color w:val="0563C1"/>
              </w:rPr>
              <w:t>Lizenzmobilität</w:t>
            </w:r>
            <w:r>
              <w:fldChar w:fldCharType="end"/>
            </w:r>
            <w:r>
              <w:t>: alle Editionen (außer Developer und Parallel Data Warehouse)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w:instrText>
            </w:r>
            <w:r>
              <w:instrText>nsrechte: Kunden können möglicherweise unter bestimmten Bedingungen, die im Produkteintrag oder in der Produktliste aufgeführt werden, Upgrades von früheren Versionen der Software oder anderen Produkten durchführen. (Siehe vollständige Definition im Glossa</w:instrText>
            </w:r>
            <w:r>
              <w:instrText xml:space="preserve">r)" </w:instrText>
            </w:r>
            <w:r>
              <w:fldChar w:fldCharType="separate"/>
            </w:r>
            <w:r>
              <w:rPr>
                <w:color w:val="0563C1"/>
              </w:rPr>
              <w:t>Migrationsrechte</w:t>
            </w:r>
            <w:r>
              <w:fldChar w:fldCharType="end"/>
            </w:r>
            <w:r>
              <w:t xml:space="preserve">: </w:t>
            </w:r>
            <w:hyperlink r:id="rId55">
              <w:r>
                <w:rPr>
                  <w:color w:val="00467F"/>
                  <w:u w:val="single"/>
                </w:rPr>
                <w:t>Produktliste – März 2014 und Juni 2015</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w:instrText>
            </w:r>
            <w:r>
              <w:instrText xml:space="preserve">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 (außer Developer)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URBreadcrumb"/>
      </w:pPr>
    </w:p>
    <w:p w:rsidR="00AB7F3E" w:rsidRDefault="00B06685">
      <w:pPr>
        <w:pStyle w:val="ProductList-ClauseHeading"/>
        <w:outlineLvl w:val="3"/>
      </w:pPr>
      <w:r>
        <w:t xml:space="preserve">4.1 SQL Server 2014 Enterprise Core – Unbegrenzte </w:t>
      </w:r>
      <w:r>
        <w:t>Virtualisierung</w:t>
      </w:r>
    </w:p>
    <w:p w:rsidR="00AB7F3E" w:rsidRDefault="00B06685">
      <w:pPr>
        <w:pStyle w:val="ProductList-Body"/>
      </w:pPr>
      <w:r>
        <w:t xml:space="preserve">Der Kunde ist berechtigt, eine beliebige Anzahl von Instanzen der Serversoftware in einer beliebigen Anzahl von </w:t>
      </w:r>
      <w:r>
        <w:fldChar w:fldCharType="begin"/>
      </w:r>
      <w:r>
        <w:instrText xml:space="preserve"> AutoTextList   \s NoStyle \t "OSE ist eine Betriebssysteminstanz als Ganzes oder in Teilen oder eine virtuelle (oder anderweiti</w:instrText>
      </w:r>
      <w:r>
        <w:instrText xml:space="preserve">g emulierte) Betriebssysteminstanz als Ganzes oder in Teilen … (Siehe vollständige Definition im Glossar)" </w:instrText>
      </w:r>
      <w:r>
        <w:fldChar w:fldCharType="separate"/>
      </w:r>
      <w:r>
        <w:rPr>
          <w:color w:val="0563C1"/>
        </w:rPr>
        <w:t>OSEs</w:t>
      </w:r>
      <w:r>
        <w:fldChar w:fldCharType="end"/>
      </w:r>
      <w:r>
        <w:t xml:space="preserve"> auf jedem </w:t>
      </w:r>
      <w:r>
        <w:fldChar w:fldCharType="begin"/>
      </w:r>
      <w:r>
        <w:instrText xml:space="preserve"> AutoTextList   \s NoStyle \t "Lizenzierter Server ist ein einzelner, für die Nutzung durch den Kunden vorgesehener Server, dem ein</w:instrText>
      </w:r>
      <w:r>
        <w:instrText xml:space="preserve">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auszuführen, für den er über volle Software Assurance für alle Core-Lizenzen des </w:t>
      </w:r>
      <w:r>
        <w:fldChar w:fldCharType="begin"/>
      </w:r>
      <w:r>
        <w:instrText xml:space="preserve"> AutoTextList   \s NoS</w:instrText>
      </w:r>
      <w:r>
        <w:instrText xml:space="preserve">tyle \t "Server ist ein physisches Hardwaresystem, das fähig ist, Serversoftware auszuführen." </w:instrText>
      </w:r>
      <w:r>
        <w:fldChar w:fldCharType="separate"/>
      </w:r>
      <w:r>
        <w:rPr>
          <w:color w:val="0563C1"/>
        </w:rPr>
        <w:t>Servers</w:t>
      </w:r>
      <w:r>
        <w:fldChar w:fldCharType="end"/>
      </w:r>
      <w:r>
        <w:t xml:space="preserve"> verfügt.</w:t>
      </w:r>
    </w:p>
    <w:p w:rsidR="00AB7F3E" w:rsidRDefault="00AB7F3E">
      <w:pPr>
        <w:pStyle w:val="ProductList-Body"/>
      </w:pPr>
    </w:p>
    <w:p w:rsidR="00AB7F3E" w:rsidRDefault="00B06685">
      <w:pPr>
        <w:pStyle w:val="ProductList-ClauseHeading"/>
        <w:outlineLvl w:val="3"/>
      </w:pPr>
      <w:r>
        <w:t>4.2 RRE für Windows – SQL Server Enterprise Core und SQL Server Enterprise</w:t>
      </w:r>
    </w:p>
    <w:p w:rsidR="00AB7F3E" w:rsidRDefault="00B06685">
      <w:pPr>
        <w:pStyle w:val="ProductList-Body"/>
      </w:pPr>
      <w:r>
        <w:t>Kunden, deren Server für die Ausführung von SQL Server Enterprise</w:t>
      </w:r>
      <w:r>
        <w:t xml:space="preserve"> Core mit Software Assurance oder SQL Server Enterprise mit Software Assurance lizenziert sind, sind vorbehaltlich der Nutzungsrechte von SQL Server Enterprise Core bzw. SQL Server Enterprise zur Nutzung von RRE für Windows auf den lizenzierten Servern ber</w:t>
      </w:r>
      <w:r>
        <w:t xml:space="preserve">echtigt. Kunden, die SQL Server Enterprise nach dem Server-/CAL-Lizenzmodell lizenzieren, müssen zudem Software Assurance auf ihren jeweiligen CALs besitzen, um diesen Vorteil nutzen zu können. Das Recht des Kunden zur Nutzung von RRE für Windows verfällt </w:t>
      </w:r>
      <w:r>
        <w:t>mit dem Ablauf der Software Assurance.</w:t>
      </w:r>
    </w:p>
    <w:p w:rsidR="00AB7F3E" w:rsidRDefault="00AB7F3E">
      <w:pPr>
        <w:pStyle w:val="ProductList-ClauseHeading"/>
        <w:outlineLvl w:val="3"/>
      </w:pPr>
    </w:p>
    <w:p w:rsidR="00AB7F3E" w:rsidRDefault="00B06685">
      <w:pPr>
        <w:pStyle w:val="ProductList-ClauseHeading"/>
        <w:outlineLvl w:val="3"/>
      </w:pPr>
      <w:r>
        <w:t>4.3 SQL Server 2012 Parallel Data Warehouse – Feature-Updates</w:t>
      </w:r>
    </w:p>
    <w:p w:rsidR="00AB7F3E" w:rsidRDefault="00B06685">
      <w:pPr>
        <w:pStyle w:val="ProductList-Body"/>
      </w:pPr>
      <w:r>
        <w:t xml:space="preserve">Kunden mit Software Assurance haben Anspruch auf Features (z. B. Geräte-Updates), die im Zeitraum zwischen großen Produktveröffentlichungen herausgegeben </w:t>
      </w:r>
      <w:r>
        <w:t>werden.</w:t>
      </w:r>
    </w:p>
    <w:p w:rsidR="00AB7F3E" w:rsidRDefault="00AB7F3E">
      <w:pPr>
        <w:pStyle w:val="ProductList-Body"/>
      </w:pPr>
    </w:p>
    <w:p w:rsidR="00AB7F3E" w:rsidRDefault="00B06685">
      <w:pPr>
        <w:pStyle w:val="ProductList-ClauseHeading"/>
        <w:outlineLvl w:val="3"/>
      </w:pPr>
      <w:r>
        <w:t>4.4 Buy-Out-Option für SQL Server unter dem Beitritt zur Anwendungsplattform (EAP)</w:t>
      </w:r>
    </w:p>
    <w:p w:rsidR="00AB7F3E" w:rsidRDefault="00B06685">
      <w:pPr>
        <w:pStyle w:val="ProductList-Body"/>
      </w:pPr>
      <w:r>
        <w:t>Der Kunde ist berechtigt, SA für SQL Server Enterprise Server-/CAL-</w:t>
      </w:r>
      <w:r>
        <w:fldChar w:fldCharType="begin"/>
      </w:r>
      <w:r>
        <w:instrText xml:space="preserve"> AutoTextList   \s NoStyle \t "Lizenz bedeutet das Recht, ein Produkt herunterzuladen, zu install</w:instrText>
      </w:r>
      <w:r>
        <w:instrText xml:space="preserve">ieren, darauf zuzugreifen und es zu verwenden." </w:instrText>
      </w:r>
      <w:r>
        <w:fldChar w:fldCharType="separate"/>
      </w:r>
      <w:r>
        <w:rPr>
          <w:color w:val="0563C1"/>
        </w:rPr>
        <w:t>Lizenzen</w:t>
      </w:r>
      <w:r>
        <w:fldChar w:fldCharType="end"/>
      </w:r>
      <w:r>
        <w:t xml:space="preserve"> zu verlängern, jedoch gilt die einzige Buy-Out-Option am Ende der Beitrittslaufzeit des Kunden nur für Core-</w:t>
      </w:r>
      <w:r>
        <w:fldChar w:fldCharType="begin"/>
      </w:r>
      <w:r>
        <w:instrText xml:space="preserve"> AutoTextList   \s NoStyle \t "Lizenz bedeutet das Recht, ein Produkt herunterzuladen, z</w:instrText>
      </w:r>
      <w:r>
        <w:instrText xml:space="preserve">u installieren, darauf zuzugreifen und es zu verwenden." </w:instrText>
      </w:r>
      <w:r>
        <w:fldChar w:fldCharType="separate"/>
      </w:r>
      <w:r>
        <w:rPr>
          <w:color w:val="0563C1"/>
        </w:rPr>
        <w:t>Lizenzen</w:t>
      </w:r>
      <w:r>
        <w:fldChar w:fldCharType="end"/>
      </w:r>
      <w:r>
        <w:t>.</w:t>
      </w:r>
    </w:p>
    <w:p w:rsidR="00AB7F3E" w:rsidRDefault="00AB7F3E">
      <w:pPr>
        <w:pStyle w:val="ProductList-Body"/>
      </w:pPr>
    </w:p>
    <w:p w:rsidR="00AB7F3E" w:rsidRDefault="00B06685">
      <w:pPr>
        <w:pStyle w:val="ProductList-ClauseHeading"/>
        <w:outlineLvl w:val="3"/>
      </w:pPr>
      <w:r>
        <w:t>4.5 Bereitstellung von SQL Server Parallel Data Warehouse unter SQL Server Enterprise Core-Lizenzen (siehe „Down-Editionen“)</w:t>
      </w:r>
    </w:p>
    <w:p w:rsidR="00AB7F3E" w:rsidRDefault="00B06685">
      <w:pPr>
        <w:pStyle w:val="ProductList-Body"/>
      </w:pPr>
      <w:r>
        <w:t xml:space="preserve">Der Zugriff auf Aktualisierungen für das Feature SQL Server </w:t>
      </w:r>
      <w:r>
        <w:t>Parallel Data Warehouse erfordert Software Assurance für alle Pro-Core-Lizenzen für SQL Enterprise, die derart bereitgestellt werden.</w:t>
      </w:r>
    </w:p>
    <w:p w:rsidR="00AB7F3E" w:rsidRDefault="00AB7F3E">
      <w:pPr>
        <w:pStyle w:val="ProductList-Body"/>
      </w:pPr>
    </w:p>
    <w:p w:rsidR="00AB7F3E" w:rsidRDefault="00B06685">
      <w:pPr>
        <w:pStyle w:val="ProductList-ClauseHeading"/>
        <w:outlineLvl w:val="3"/>
      </w:pPr>
      <w:r>
        <w:t>4.6 Optionaler Build ohne Oracle Java für SQL Server 2012 Parallel Data Warehouse (PDW)</w:t>
      </w:r>
    </w:p>
    <w:p w:rsidR="00AB7F3E" w:rsidRDefault="00B06685">
      <w:pPr>
        <w:pStyle w:val="ProductList-Body"/>
      </w:pPr>
      <w:r>
        <w:t>Kunden, die bei Bereitstellung vo</w:t>
      </w:r>
      <w:r>
        <w:t xml:space="preserve">n Appliance Update 1 (AU 1) über aktive SA für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SQL Server 2012 PDW verfügen, können einen Build</w:t>
      </w:r>
      <w:r>
        <w:t xml:space="preserve"> des Produkts mit oder (auf Anfrage) ohne Oracle Java erwerben.</w:t>
      </w:r>
    </w:p>
    <w:p w:rsidR="00AB7F3E" w:rsidRDefault="00AB7F3E">
      <w:pPr>
        <w:pStyle w:val="ProductList-Body"/>
      </w:pPr>
    </w:p>
    <w:p w:rsidR="00AB7F3E" w:rsidRDefault="00B06685">
      <w:pPr>
        <w:pStyle w:val="ProductList-ClauseHeading"/>
        <w:outlineLvl w:val="3"/>
      </w:pPr>
      <w:r>
        <w:lastRenderedPageBreak/>
        <w:t>4.7 Software Assurance-Rechte und -Vergünstigungen für Abonnementlizenzen</w:t>
      </w:r>
    </w:p>
    <w:p w:rsidR="00AB7F3E" w:rsidRDefault="00B06685">
      <w:pPr>
        <w:pStyle w:val="ProductList-Body"/>
      </w:pPr>
      <w:r>
        <w:t>Jede Abonnementlizenz, die der Kunde unter einem Server- und Cloud-Beitritt erwirbt, gewährt dieselben SA-Rechte und -Vergünstigungen wie die Lizenzen mit Software Assurance während der Abonnementlaufzeit.</w:t>
      </w: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138" w:name="_Sec615"/>
      <w:r>
        <w:t>System Center</w:t>
      </w:r>
      <w:bookmarkEnd w:id="138"/>
      <w:r>
        <w:fldChar w:fldCharType="begin"/>
      </w:r>
      <w:r>
        <w:instrText xml:space="preserve"> TC "</w:instrText>
      </w:r>
      <w:bookmarkStart w:id="139" w:name="_Toc449308169"/>
      <w:r>
        <w:instrText>System Center</w:instrText>
      </w:r>
      <w:bookmarkEnd w:id="139"/>
      <w:r>
        <w:instrText>" \l 2</w:instrText>
      </w:r>
      <w:r>
        <w:fldChar w:fldCharType="end"/>
      </w:r>
    </w:p>
    <w:p w:rsidR="00AB7F3E" w:rsidRDefault="00B06685">
      <w:pPr>
        <w:pStyle w:val="ProductList-Offering2HeadingNoBorder"/>
        <w:outlineLvl w:val="2"/>
      </w:pPr>
      <w:bookmarkStart w:id="140" w:name="_Sec642"/>
      <w:r>
        <w:t>System Center Server</w:t>
      </w:r>
      <w:bookmarkEnd w:id="140"/>
      <w:r>
        <w:fldChar w:fldCharType="begin"/>
      </w:r>
      <w:r>
        <w:instrText xml:space="preserve"> TC "</w:instrText>
      </w:r>
      <w:bookmarkStart w:id="141" w:name="_Toc449308170"/>
      <w:r>
        <w:instrText>System Center Server</w:instrText>
      </w:r>
      <w:bookmarkEnd w:id="141"/>
      <w:r>
        <w:instrText>" \l 3</w:instrText>
      </w:r>
      <w:r>
        <w:fldChar w:fldCharType="end"/>
      </w:r>
    </w:p>
    <w:p w:rsidR="00AB7F3E" w:rsidRDefault="00B06685">
      <w:pPr>
        <w:pStyle w:val="ProductList-Offering1SubSection"/>
        <w:outlineLvl w:val="3"/>
      </w:pPr>
      <w:bookmarkStart w:id="142" w:name="_Sec689"/>
      <w:r>
        <w:t>1. Programmverfügbarkeit</w:t>
      </w:r>
      <w:bookmarkEnd w:id="142"/>
    </w:p>
    <w:tbl>
      <w:tblPr>
        <w:tblStyle w:val="PURTable"/>
        <w:tblW w:w="0" w:type="dxa"/>
        <w:tblLook w:val="04A0" w:firstRow="1" w:lastRow="0" w:firstColumn="1" w:lastColumn="0" w:noHBand="0" w:noVBand="1"/>
      </w:tblPr>
      <w:tblGrid>
        <w:gridCol w:w="4039"/>
        <w:gridCol w:w="615"/>
        <w:gridCol w:w="603"/>
        <w:gridCol w:w="612"/>
        <w:gridCol w:w="607"/>
        <w:gridCol w:w="607"/>
        <w:gridCol w:w="611"/>
        <w:gridCol w:w="615"/>
        <w:gridCol w:w="634"/>
        <w:gridCol w:w="619"/>
        <w:gridCol w:w="613"/>
        <w:gridCol w:w="609"/>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w:instrText>
            </w:r>
            <w:r>
              <w:instrText xml:space="preserve">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w:instrText>
            </w:r>
            <w:r>
              <w:instrText xml:space="preserve">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Standard-Server-Management-Lizenz für System Center 2012 R2</w:t>
            </w:r>
            <w:r>
              <w:fldChar w:fldCharType="begin"/>
            </w:r>
            <w:r>
              <w:instrText xml:space="preserve"> XE "</w:instrText>
            </w:r>
            <w:r>
              <w:instrText xml:space="preserve">Standard-Server-Management-Lizenz für System Center 2012 R2" </w:instrText>
            </w:r>
            <w:r>
              <w:fldChar w:fldCharType="end"/>
            </w:r>
            <w:r>
              <w:t xml:space="preserve"> (2 Prozessoren)</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23</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8</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Server-Management-Lizenz für System Center 2012 R2 Datacenter</w:t>
            </w:r>
            <w:r>
              <w:fldChar w:fldCharType="begin"/>
            </w:r>
            <w:r>
              <w:instrText xml:space="preserve"> XE "Server-Management-Lizenz für System Center 2012 R2 Datacenter" </w:instrText>
            </w:r>
            <w:r>
              <w:fldChar w:fldCharType="end"/>
            </w:r>
            <w:r>
              <w:t xml:space="preserve"> (2 Prozessoren)</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38</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w:instrText>
            </w:r>
            <w:r>
              <w:instrText xml:space="preserve">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143" w:name="_Sec744"/>
      <w:r>
        <w:t>2. Produktbedingungen</w:t>
      </w:r>
      <w:bookmarkEnd w:id="143"/>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w:t>
            </w:r>
            <w:r>
              <w:fldChar w:fldCharType="begin"/>
            </w:r>
            <w:r>
              <w:instrText xml:space="preserve"> XE "System Center 2012"</w:instrText>
            </w:r>
            <w:r>
              <w:instrText xml:space="preserve"> </w:instrText>
            </w:r>
            <w:r>
              <w:fldChar w:fldCharType="end"/>
            </w:r>
            <w:r>
              <w:t xml:space="preserve"> (3/12)</w:t>
            </w:r>
          </w:p>
        </w:tc>
        <w:tc>
          <w:tcPr>
            <w:tcW w:w="4040" w:type="dxa"/>
            <w:tcBorders>
              <w:top w:val="single" w:sz="12"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2"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w:t>
            </w:r>
            <w:r>
              <w:rPr>
                <w:color w:val="404040"/>
              </w:rPr>
              <w:t xml:space="preserv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Offering1SubSection"/>
        <w:outlineLvl w:val="3"/>
      </w:pPr>
      <w:bookmarkStart w:id="144" w:name="_Sec797"/>
      <w:r>
        <w:t>3. Nutzungsrechte</w:t>
      </w:r>
      <w:bookmarkEnd w:id="144"/>
    </w:p>
    <w:tbl>
      <w:tblPr>
        <w:tblStyle w:val="PURTable"/>
        <w:tblW w:w="0" w:type="dxa"/>
        <w:tblLook w:val="04A0" w:firstRow="1" w:lastRow="0" w:firstColumn="1" w:lastColumn="0" w:noHBand="0" w:noVBand="1"/>
      </w:tblPr>
      <w:tblGrid>
        <w:gridCol w:w="3664"/>
        <w:gridCol w:w="3555"/>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w:t>
            </w:r>
            <w:r>
              <w:rPr>
                <w:color w:val="0563C1"/>
              </w:rPr>
              <w:t>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w:t>
            </w:r>
            <w:r>
              <w:rPr>
                <w:color w:val="0563C1"/>
              </w:rPr>
              <w:t>n</w:t>
            </w:r>
            <w:r>
              <w:fldChar w:fldCharType="end"/>
            </w:r>
            <w:r>
              <w:t>: SQL Server-Technologie, Windows-Softwarekomponenten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37"/>
        <w:gridCol w:w="3637"/>
        <w:gridCol w:w="351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Management-Lizenz für System Center 2012 R2 Standard</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 xml:space="preserve">3.2 Management-Lizenz – System Center </w:t>
      </w:r>
      <w:r>
        <w:t>2012 R2 Datacenter</w:t>
      </w:r>
    </w:p>
    <w:tbl>
      <w:tblPr>
        <w:tblStyle w:val="PURTable"/>
        <w:tblW w:w="0" w:type="dxa"/>
        <w:tblLook w:val="04A0" w:firstRow="1" w:lastRow="0" w:firstColumn="1" w:lastColumn="0" w:noHBand="0" w:noVBand="1"/>
      </w:tblPr>
      <w:tblGrid>
        <w:gridCol w:w="3637"/>
        <w:gridCol w:w="3637"/>
        <w:gridCol w:w="351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Server-Management-Lizenz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Management-Lizenz für System Center 2012 R2 Datacenter</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3.3 SQL Server-Technologie</w:t>
      </w:r>
    </w:p>
    <w:p w:rsidR="00AB7F3E" w:rsidRDefault="00B06685">
      <w:pPr>
        <w:pStyle w:val="ProductList-Body"/>
      </w:pPr>
      <w:r>
        <w:t xml:space="preserve">Der Kunde ist berechtigt, eine beliebige Anzahl von </w:t>
      </w:r>
      <w:r>
        <w:fldChar w:fldCharType="begin"/>
      </w:r>
      <w:r>
        <w:instrText xml:space="preserve"> AutoTextList   \s NoStyle \t "Instanz ist ein Software-Image, das durch di</w:instrText>
      </w:r>
      <w:r>
        <w:instrText xml:space="preserve">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w:t>
      </w:r>
      <w:r>
        <w:t>tzung dieses Produkts und anderer Produkte auszuführen, die SQL Server-Datenbanksoftware enthalten.</w:t>
      </w:r>
    </w:p>
    <w:p w:rsidR="00AB7F3E" w:rsidRDefault="00B06685">
      <w:pPr>
        <w:pStyle w:val="ProductList-Offering1SubSection"/>
        <w:outlineLvl w:val="3"/>
      </w:pPr>
      <w:bookmarkStart w:id="145" w:name="_Sec869"/>
      <w:r>
        <w:t>4. Software Assurance</w:t>
      </w:r>
      <w:bookmarkEnd w:id="145"/>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w:instrText>
            </w:r>
            <w:r>
              <w:instrText xml:space="preserve">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w:instrText>
            </w:r>
            <w:r>
              <w:instrText xml:space="preserve">tware Assurance-Kunden zur Nutzung von Software für bedingte Notfallwiederherstellungszwecke zur Verfügung stehen – Näheres dazu finden Sie im Abschnitt „Server – Wiederherstellungsrechte bei Notfällen“ in Anhang B – „Software Assurance“." </w:instrText>
            </w:r>
            <w:r>
              <w:fldChar w:fldCharType="separate"/>
            </w:r>
            <w:r>
              <w:rPr>
                <w:color w:val="0563C1"/>
              </w:rPr>
              <w:t>Notfallwiederher</w:t>
            </w:r>
            <w:r>
              <w:rPr>
                <w:color w:val="0563C1"/>
              </w:rPr>
              <w:t>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w:instrText>
            </w:r>
            <w:r>
              <w:instrText xml:space="preserve">onen erhalten Sie in Anhang B im Abschnitt „Lizenzmobilität“." </w:instrText>
            </w:r>
            <w:r>
              <w:fldChar w:fldCharType="separate"/>
            </w:r>
            <w:r>
              <w:rPr>
                <w:color w:val="0563C1"/>
              </w:rPr>
              <w:t>Lizenzmobilität</w:t>
            </w:r>
            <w:r>
              <w:fldChar w:fldCharType="end"/>
            </w:r>
            <w:r>
              <w:t>: alle Editionen (Nur Lizenzmobilität über SA)</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w:instrText>
            </w:r>
            <w:r>
              <w:instrText xml:space="preserve">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6">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An</w:instrText>
            </w:r>
            <w:r>
              <w:instrText xml:space="preserve">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Globaler System Center-Dienstmonitor</w:t>
      </w:r>
    </w:p>
    <w:p w:rsidR="00AB7F3E" w:rsidRDefault="00B06685">
      <w:pPr>
        <w:pStyle w:val="ProductList-Body"/>
      </w:pPr>
      <w:r>
        <w:t xml:space="preserve">Kunden mit aktiver Software Assurance für die </w:t>
      </w:r>
      <w:r>
        <w:fldChar w:fldCharType="begin"/>
      </w:r>
      <w:r>
        <w:instrText xml:space="preserve"> AutoTextList   \s NoStyle \t "Managementlizenz ist eine Lizenz, die die Verwaltung von einer oder mehrerer OSEs durch die entsprechende Version der Serversoftware oder eine frühere Version der Serversoftware gestattet. (Siehe vollständige Definition im Gl</w:instrText>
      </w:r>
      <w:r>
        <w:instrText xml:space="preserve">ossar)" </w:instrText>
      </w:r>
      <w:r>
        <w:fldChar w:fldCharType="separate"/>
      </w:r>
      <w:r>
        <w:rPr>
          <w:color w:val="0563C1"/>
        </w:rPr>
        <w:t>Management-Lizenzen</w:t>
      </w:r>
      <w:r>
        <w:fldChar w:fldCharType="end"/>
      </w:r>
      <w:r>
        <w:t xml:space="preserve"> sind berechtigt, den globalen System Center-Dienstmonitor</w:t>
      </w:r>
      <w:r>
        <w:fldChar w:fldCharType="begin"/>
      </w:r>
      <w:r>
        <w:instrText xml:space="preserve"> XE "globalen System Center-Dienstmonitor" </w:instrText>
      </w:r>
      <w:r>
        <w:fldChar w:fldCharType="end"/>
      </w:r>
      <w:r>
        <w:t xml:space="preserve"> zur Überwachung der Webanwendungen in </w:t>
      </w:r>
      <w:r>
        <w:fldChar w:fldCharType="begin"/>
      </w:r>
      <w:r>
        <w:instrText xml:space="preserve"> AutoTextList   \s NoStyle \t "OSE ist eine Betriebssysteminstanz als Ganzes oder in</w:instrText>
      </w:r>
      <w:r>
        <w:instrText xml:space="preserve">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mit diesen </w:t>
      </w:r>
      <w:r>
        <w:fldChar w:fldCharType="begin"/>
      </w:r>
      <w:r>
        <w:instrText xml:space="preserve"> AutoTextList   \s NoStyle \t "Managementlizenz ist eine Lizenz, die die Verwaltu</w:instrText>
      </w:r>
      <w:r>
        <w:instrText xml:space="preserve">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lizenziert sind, zu verwenden. Die Nutzung dieses </w:t>
      </w:r>
      <w:r>
        <w:t>Onlinediensts unterliegt den Bestimmungen für Onlinedienste.</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146" w:name="_Sec643"/>
      <w:r>
        <w:lastRenderedPageBreak/>
        <w:t>System Center Client Management Suite</w:t>
      </w:r>
      <w:bookmarkEnd w:id="146"/>
      <w:r>
        <w:fldChar w:fldCharType="begin"/>
      </w:r>
      <w:r>
        <w:instrText xml:space="preserve"> TC "</w:instrText>
      </w:r>
      <w:bookmarkStart w:id="147" w:name="_Toc449308171"/>
      <w:r>
        <w:instrText>System Center Client Management Sui</w:instrText>
      </w:r>
      <w:r>
        <w:instrText>te</w:instrText>
      </w:r>
      <w:bookmarkEnd w:id="147"/>
      <w:r>
        <w:instrText>" \l 3</w:instrText>
      </w:r>
      <w:r>
        <w:fldChar w:fldCharType="end"/>
      </w:r>
    </w:p>
    <w:p w:rsidR="00AB7F3E" w:rsidRDefault="00B06685">
      <w:pPr>
        <w:pStyle w:val="ProductList-Offering1SubSection"/>
        <w:outlineLvl w:val="3"/>
      </w:pPr>
      <w:bookmarkStart w:id="148" w:name="_Sec690"/>
      <w:r>
        <w:t>1. Programmverfügbarkeit</w:t>
      </w:r>
      <w:bookmarkEnd w:id="148"/>
    </w:p>
    <w:tbl>
      <w:tblPr>
        <w:tblStyle w:val="PURTable"/>
        <w:tblW w:w="0" w:type="dxa"/>
        <w:tblLook w:val="04A0" w:firstRow="1" w:lastRow="0" w:firstColumn="1" w:lastColumn="0" w:noHBand="0" w:noVBand="1"/>
      </w:tblPr>
      <w:tblGrid>
        <w:gridCol w:w="3988"/>
        <w:gridCol w:w="611"/>
        <w:gridCol w:w="596"/>
        <w:gridCol w:w="604"/>
        <w:gridCol w:w="595"/>
        <w:gridCol w:w="707"/>
        <w:gridCol w:w="604"/>
        <w:gridCol w:w="611"/>
        <w:gridCol w:w="634"/>
        <w:gridCol w:w="617"/>
        <w:gridCol w:w="606"/>
        <w:gridCol w:w="611"/>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74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w:instrText>
            </w:r>
            <w:r>
              <w:instrText xml:space="preserve">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System Center 2012 R2 Client Management Suite</w:t>
            </w:r>
            <w:r>
              <w:fldChar w:fldCharType="begin"/>
            </w:r>
            <w:r>
              <w:instrText xml:space="preserve"> XE "System Center 2012 R2 Client Management Suite" </w:instrText>
            </w:r>
            <w:r>
              <w:fldChar w:fldCharType="end"/>
            </w:r>
            <w:r>
              <w:t xml:space="preserve"> pro Betriebssystemumgebung (Client-ML)</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w:instrText>
            </w:r>
            <w:r>
              <w:instrText xml:space="preserve">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System Center 2012 R2 Client Management Suite pro Nutzer (Client-ML)</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149" w:name="_Sec745"/>
      <w:r>
        <w:t>2. Produktbedingungen</w:t>
      </w:r>
      <w:bookmarkEnd w:id="149"/>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w:t>
            </w:r>
            <w:r>
              <w:rPr>
                <w:color w:val="0563C1"/>
              </w:rPr>
              <w:t>ühere Version</w:t>
            </w:r>
            <w:r>
              <w:fldChar w:fldCharType="end"/>
            </w:r>
            <w:r>
              <w:t>: System Center 2012 Client Management Suite</w:t>
            </w:r>
            <w:r>
              <w:fldChar w:fldCharType="begin"/>
            </w:r>
            <w:r>
              <w:instrText xml:space="preserve"> XE "System Center 2012 Client Management Suite" </w:instrText>
            </w:r>
            <w:r>
              <w:fldChar w:fldCharType="end"/>
            </w:r>
            <w:r>
              <w:t xml:space="preserve"> (3/12)</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w:t>
            </w:r>
            <w:r>
              <w:rPr>
                <w:color w:val="404040"/>
              </w:rPr>
              <w:t>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w:instrText>
            </w:r>
            <w:r>
              <w:instrText xml:space="preserve">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Promotion für System Center Client Management Suite </w:t>
            </w:r>
            <w:hyperlink w:anchor="_Sec572">
              <w:r>
                <w:rPr>
                  <w:color w:val="00467F"/>
                  <w:u w:val="single"/>
                </w:rPr>
                <w:t>Anhang F</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50" w:name="_Sec801"/>
      <w:r>
        <w:t>3. Nutzungsrechte</w:t>
      </w:r>
      <w:bookmarkEnd w:id="150"/>
    </w:p>
    <w:tbl>
      <w:tblPr>
        <w:tblStyle w:val="PURTable"/>
        <w:tblW w:w="0" w:type="dxa"/>
        <w:tblLook w:val="04A0" w:firstRow="1" w:lastRow="0" w:firstColumn="1" w:lastColumn="0" w:noHBand="0" w:noVBand="1"/>
      </w:tblPr>
      <w:tblGrid>
        <w:gridCol w:w="3664"/>
        <w:gridCol w:w="3555"/>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w:instrText>
            </w:r>
            <w:r>
              <w:instrText xml:space="preserve">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w:t>
            </w:r>
            <w:r>
              <w:rPr>
                <w:color w:val="0563C1"/>
              </w:rPr>
              <w:t>n</w:t>
            </w:r>
            <w:r>
              <w:fldChar w:fldCharType="end"/>
            </w:r>
            <w:r>
              <w:t>: SQL Server-Technologie, Windows-Softwarekomponenten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Management-Lizenz – System Center 2012 R2 Standard</w:t>
      </w:r>
    </w:p>
    <w:tbl>
      <w:tblPr>
        <w:tblStyle w:val="PURTable"/>
        <w:tblW w:w="0" w:type="dxa"/>
        <w:tblLook w:val="04A0" w:firstRow="1" w:lastRow="0" w:firstColumn="1" w:lastColumn="0" w:noHBand="0" w:noVBand="1"/>
      </w:tblPr>
      <w:tblGrid>
        <w:gridCol w:w="3639"/>
        <w:gridCol w:w="3633"/>
        <w:gridCol w:w="351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Client-Management-Lizenz.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Lizenz für System Center 2012 R2 Client Management Suite (Nutzer oder OSE)</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 xml:space="preserve">3.2 SQL </w:t>
      </w:r>
      <w:r>
        <w:t>Server-Technologie</w:t>
      </w:r>
    </w:p>
    <w:p w:rsidR="00AB7F3E" w:rsidRDefault="00B06685">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w:instrText>
      </w:r>
      <w:r>
        <w:instrText xml:space="preserve">nz erstellt wird." </w:instrText>
      </w:r>
      <w:r>
        <w:fldChar w:fldCharType="separate"/>
      </w:r>
      <w:r>
        <w:rPr>
          <w:color w:val="0563C1"/>
        </w:rPr>
        <w:t>Instanzen</w:t>
      </w:r>
      <w:r>
        <w:fldChar w:fldCharType="end"/>
      </w:r>
      <w:r>
        <w:t xml:space="preserve"> der SQL Server-Datenbanksoftware, die im Produkt in einer OSE enthalten ist, für den begrenzten Zweck der Unterstützung dieses Produkts und anderer Produkte auszuführen, die SQL Server-Datenbanksoftware enthalten.</w:t>
      </w:r>
    </w:p>
    <w:p w:rsidR="00AB7F3E" w:rsidRDefault="00B06685">
      <w:pPr>
        <w:pStyle w:val="ProductList-Offering1SubSection"/>
        <w:outlineLvl w:val="3"/>
      </w:pPr>
      <w:bookmarkStart w:id="151" w:name="_Sec816"/>
      <w:r>
        <w:t>4. Softwar</w:t>
      </w:r>
      <w:r>
        <w:t>e Assurance</w:t>
      </w:r>
      <w:bookmarkEnd w:id="151"/>
    </w:p>
    <w:p w:rsidR="00AB7F3E" w:rsidRDefault="00AB7F3E">
      <w:pPr>
        <w:pStyle w:val="ProductList-ClauseHeading"/>
        <w:outlineLvl w:val="4"/>
      </w:pPr>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w:instrText>
            </w:r>
            <w:r>
              <w:instrText xml:space="preserve">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57">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w:instrText>
            </w:r>
            <w:r>
              <w:instrText xml:space="preserve">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alle Editionen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152" w:name="_Sec644"/>
      <w:r>
        <w:t>System Center Configuration Manager</w:t>
      </w:r>
      <w:bookmarkEnd w:id="152"/>
      <w:r>
        <w:fldChar w:fldCharType="begin"/>
      </w:r>
      <w:r>
        <w:instrText xml:space="preserve"> TC "</w:instrText>
      </w:r>
      <w:bookmarkStart w:id="153" w:name="_Toc449308172"/>
      <w:r>
        <w:instrText>System Center Configuration Manager</w:instrText>
      </w:r>
      <w:bookmarkEnd w:id="153"/>
      <w:r>
        <w:instrText>" \l 3</w:instrText>
      </w:r>
      <w:r>
        <w:fldChar w:fldCharType="end"/>
      </w:r>
    </w:p>
    <w:p w:rsidR="00AB7F3E" w:rsidRDefault="00B06685">
      <w:pPr>
        <w:pStyle w:val="ProductList-Offering1SubSection"/>
        <w:outlineLvl w:val="3"/>
      </w:pPr>
      <w:bookmarkStart w:id="154" w:name="_Sec691"/>
      <w:r>
        <w:t>1. Programmverfügbarkeit</w:t>
      </w:r>
      <w:bookmarkEnd w:id="154"/>
    </w:p>
    <w:p w:rsidR="00AB7F3E" w:rsidRDefault="00AB7F3E">
      <w:pPr>
        <w:pStyle w:val="ProductList-Body"/>
      </w:pPr>
    </w:p>
    <w:tbl>
      <w:tblPr>
        <w:tblStyle w:val="PURTable"/>
        <w:tblW w:w="0" w:type="dxa"/>
        <w:tblLook w:val="04A0" w:firstRow="1" w:lastRow="0" w:firstColumn="1" w:lastColumn="0" w:noHBand="0" w:noVBand="1"/>
      </w:tblPr>
      <w:tblGrid>
        <w:gridCol w:w="4050"/>
        <w:gridCol w:w="614"/>
        <w:gridCol w:w="600"/>
        <w:gridCol w:w="610"/>
        <w:gridCol w:w="604"/>
        <w:gridCol w:w="605"/>
        <w:gridCol w:w="610"/>
        <w:gridCol w:w="614"/>
        <w:gridCol w:w="634"/>
        <w:gridCol w:w="618"/>
        <w:gridCol w:w="611"/>
        <w:gridCol w:w="614"/>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w:instrText>
            </w:r>
            <w:r>
              <w:instrText xml:space="preserve">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Betriebssystemumgebung</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w:instrText>
            </w:r>
            <w:r>
              <w:instrText xml:space="preserve">Studentenangebot:" </w:instrText>
            </w:r>
            <w:r>
              <w:fldChar w:fldCharType="separate"/>
            </w:r>
            <w:r>
              <w:rPr>
                <w:color w:val="000000"/>
              </w:rPr>
              <w:t>ST</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Client-Management-Lizenz für System Center 2012 R2 Configuration Manager</w:t>
            </w:r>
            <w:r>
              <w:fldChar w:fldCharType="begin"/>
            </w:r>
            <w:r>
              <w:instrText xml:space="preserve"> XE "Client-Management-Lizenz für System Center 2012 R2 Configuration Manager" </w:instrText>
            </w:r>
            <w:r>
              <w:fldChar w:fldCharType="end"/>
            </w:r>
            <w:r>
              <w:t xml:space="preserve"> pro Nutzer</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dashed" w:sz="4" w:space="0" w:color="BFBFB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Client-Management-Lizenz (Client-ML) für System Center 2012 R2 Configuration Manager</w:t>
            </w:r>
            <w:r>
              <w:fldChar w:fldCharType="begin"/>
            </w:r>
            <w:r>
              <w:instrText xml:space="preserve"> XE "</w:instrText>
            </w:r>
            <w:r>
              <w:instrText xml:space="preserve">Client-Management-Lizenz (Client-ML) für System Center 2012 R2 Configuration Manager" </w:instrText>
            </w:r>
            <w:r>
              <w:fldChar w:fldCharType="end"/>
            </w:r>
            <w:r>
              <w:t xml:space="preserve"> (nur Studenten)</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155" w:name="_Sec746"/>
      <w:r>
        <w:lastRenderedPageBreak/>
        <w:t>2. Produktbedingungen</w:t>
      </w:r>
      <w:bookmarkEnd w:id="155"/>
    </w:p>
    <w:tbl>
      <w:tblPr>
        <w:tblStyle w:val="PURTable"/>
        <w:tblW w:w="0" w:type="dxa"/>
        <w:tblLook w:val="04A0" w:firstRow="1" w:lastRow="0" w:firstColumn="1" w:lastColumn="0" w:noHBand="0" w:noVBand="1"/>
      </w:tblPr>
      <w:tblGrid>
        <w:gridCol w:w="3564"/>
        <w:gridCol w:w="3581"/>
        <w:gridCol w:w="3645"/>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Configuration Manager</w:t>
            </w:r>
            <w:r>
              <w:fldChar w:fldCharType="begin"/>
            </w:r>
            <w:r>
              <w:instrText xml:space="preserve"> XE "System Center 2012 Configuration Manager" </w:instrText>
            </w:r>
            <w:r>
              <w:fldChar w:fldCharType="end"/>
            </w:r>
            <w:r>
              <w:t xml:space="preserve"> (3/12), System Center Configuratio</w:t>
            </w:r>
            <w:r>
              <w:t>n Manager Server 2007 R2</w:t>
            </w:r>
            <w:r>
              <w:fldChar w:fldCharType="begin"/>
            </w:r>
            <w:r>
              <w:instrText xml:space="preserve"> XE "System Center Configuration Manager Server 2007 R2" </w:instrText>
            </w:r>
            <w:r>
              <w:fldChar w:fldCharType="end"/>
            </w:r>
            <w:r>
              <w:t xml:space="preserve"> (9/08)</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w:instrText>
            </w:r>
            <w:r>
              <w:instrText xml:space="preserve">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56" w:name="_Sec802"/>
      <w:r>
        <w:t>3. Nutzungsrechte</w:t>
      </w:r>
      <w:bookmarkEnd w:id="156"/>
    </w:p>
    <w:tbl>
      <w:tblPr>
        <w:tblStyle w:val="PURTable"/>
        <w:tblW w:w="0" w:type="dxa"/>
        <w:tblLook w:val="04A0" w:firstRow="1" w:lastRow="0" w:firstColumn="1" w:lastColumn="0" w:noHBand="0" w:noVBand="1"/>
      </w:tblPr>
      <w:tblGrid>
        <w:gridCol w:w="3642"/>
        <w:gridCol w:w="3566"/>
        <w:gridCol w:w="358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4">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w:t>
            </w:r>
            <w:r>
              <w:rPr>
                <w:color w:val="0563C1"/>
              </w:rPr>
              <w:t>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w:t>
            </w:r>
            <w:r>
              <w:rPr>
                <w:color w:val="0563C1"/>
              </w:rPr>
              <w:t>n</w:t>
            </w:r>
            <w:r>
              <w:fldChar w:fldCharType="end"/>
            </w:r>
            <w:r>
              <w:t>: SQL Server-Technologie, Windows-Softwarekomponenten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Bing Maps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Management-Lizenzen</w:t>
      </w:r>
    </w:p>
    <w:tbl>
      <w:tblPr>
        <w:tblStyle w:val="PURTable"/>
        <w:tblW w:w="0" w:type="dxa"/>
        <w:tblLook w:val="04A0" w:firstRow="1" w:lastRow="0" w:firstColumn="1" w:lastColumn="0" w:noHBand="0" w:noVBand="1"/>
      </w:tblPr>
      <w:tblGrid>
        <w:gridCol w:w="3599"/>
        <w:gridCol w:w="3593"/>
        <w:gridCol w:w="359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Client-Management-Lizenz.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System Center 2012 R2 Configuration Manager (Nutzer oder OSE)</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 xml:space="preserve">Management-Lizenz-äquivalente Lizenz (siehe </w:t>
            </w:r>
            <w:hyperlink w:anchor="_Sec591">
              <w:r>
                <w:rPr>
                  <w:color w:val="00467F"/>
                  <w:u w:val="single"/>
                </w:rPr>
                <w:t>Anhang A</w:t>
              </w:r>
            </w:hyperlink>
            <w:r>
              <w:t>)</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Nutzer-AL für Microsoft Intune</w:t>
            </w:r>
            <w:r>
              <w:fldChar w:fldCharType="begin"/>
            </w:r>
            <w:r>
              <w:instrText xml:space="preserve"> XE "Microsoft Intune" </w:instrText>
            </w:r>
            <w:r>
              <w:fldChar w:fldCharType="end"/>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3.2 SQL Server-Technologie</w:t>
      </w:r>
    </w:p>
    <w:p w:rsidR="00AB7F3E" w:rsidRDefault="00B06685">
      <w:pPr>
        <w:pStyle w:val="ProductList-Body"/>
      </w:pPr>
      <w:r>
        <w:t xml:space="preserve">Der Kunde ist berechtigt, eine beliebige Anzahl von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w:t>
      </w:r>
      <w:r>
        <w:t>m Produkt in einer OSE enthalten ist, für den ausschließlichen Zweck der Unterstützung dieses Produkts und anderer Produkte auszuführen, die SQL Server-Datenbanksoftware enthalten.</w:t>
      </w:r>
    </w:p>
    <w:p w:rsidR="00AB7F3E" w:rsidRDefault="00B06685">
      <w:pPr>
        <w:pStyle w:val="ProductList-Offering1SubSection"/>
        <w:outlineLvl w:val="3"/>
      </w:pPr>
      <w:bookmarkStart w:id="157" w:name="_Sec839"/>
      <w:r>
        <w:t>4. Software Assurance</w:t>
      </w:r>
      <w:bookmarkEnd w:id="157"/>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w:instrText>
            </w:r>
            <w:r>
              <w:instrText xml:space="preserve">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w:instrText>
            </w:r>
            <w:r>
              <w:instrText xml:space="preserve">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58">
              <w:r>
                <w:rPr>
                  <w:color w:val="00467F"/>
                  <w:u w:val="single"/>
                </w:rPr>
                <w:t>Produktliste – Oktober 2013</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Produkten für bedingte Hosting-Zwecke gestattet – Näheres finden Sie im Abschnitt „Selbst Gehostete A</w:instrText>
            </w:r>
            <w:r>
              <w:instrText xml:space="preserve">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System Center Configuration Manager – VDI-Rechte</w:t>
      </w:r>
    </w:p>
    <w:p w:rsidR="00AB7F3E" w:rsidRDefault="00B06685">
      <w:pPr>
        <w:pStyle w:val="ProductList-Body"/>
      </w:pPr>
      <w:r>
        <w:t>Kunden mit aktiver Software Assurance für CMLs für System Center Configuration Manager CMLs, Core CAL</w:t>
      </w:r>
      <w:r>
        <w:fldChar w:fldCharType="begin"/>
      </w:r>
      <w:r>
        <w:instrText xml:space="preserve"> XE "Core CAL" </w:instrText>
      </w:r>
      <w:r>
        <w:fldChar w:fldCharType="end"/>
      </w:r>
      <w:r>
        <w:t xml:space="preserve">s oder </w:t>
      </w:r>
      <w:r>
        <w:t>Enterprise CAL</w:t>
      </w:r>
      <w:r>
        <w:fldChar w:fldCharType="begin"/>
      </w:r>
      <w:r>
        <w:instrText xml:space="preserve"> XE "Enterprise CAL" </w:instrText>
      </w:r>
      <w:r>
        <w:fldChar w:fldCharType="end"/>
      </w:r>
      <w:r>
        <w:t xml:space="preserve">s (jeweils eine „berechtigende VDI-Lizenz“) sind berechtigt, die Software zu verwenden, um gleichzeitig bis zu vier </w:t>
      </w:r>
      <w:r>
        <w:fldChar w:fldCharType="begin"/>
      </w:r>
      <w:r>
        <w:instrText xml:space="preserve"> AutoTextList   \s NoStyle \t "Virtuelle OSE ist eine OSE, die für die Ausführung in einem virtuellen H</w:instrText>
      </w:r>
      <w:r>
        <w:instrText xml:space="preserve">ardwaresystem konfiguriert ist." </w:instrText>
      </w:r>
      <w:r>
        <w:fldChar w:fldCharType="separate"/>
      </w:r>
      <w:r>
        <w:rPr>
          <w:color w:val="0563C1"/>
        </w:rPr>
        <w:t>Virtuelle OSEs</w:t>
      </w:r>
      <w:r>
        <w:fldChar w:fldCharType="end"/>
      </w:r>
      <w:r>
        <w:t xml:space="preserve"> zu verwalten, in denen Software ausgeführt wird, die remote vom Gerät oder Nutzer verwendet wird, dem diese berechtigende VDI-</w:t>
      </w:r>
      <w:r>
        <w:fldChar w:fldCharType="begin"/>
      </w:r>
      <w:r>
        <w:instrText xml:space="preserve"> AutoTextList   \s NoStyle \t "Lizenz bedeutet das Recht, ein Produkt herunterz</w:instrText>
      </w:r>
      <w:r>
        <w:instrText xml:space="preserve">uladen, zu installieren, darauf zuzugreifen und es zu verwenden." </w:instrText>
      </w:r>
      <w:r>
        <w:fldChar w:fldCharType="separate"/>
      </w:r>
      <w:r>
        <w:rPr>
          <w:color w:val="0563C1"/>
        </w:rPr>
        <w:t>Lizenz</w:t>
      </w:r>
      <w:r>
        <w:fldChar w:fldCharType="end"/>
      </w:r>
      <w:r>
        <w:t xml:space="preserve"> zugewiesen wird. Jede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w:t>
      </w:r>
      <w:r>
        <w:fldChar w:fldCharType="end"/>
      </w:r>
      <w:r>
        <w:t xml:space="preserve"> darf </w:t>
      </w:r>
      <w:r>
        <w:t>auf einem anderen Host für die virtuelle Desktopinfrastruktur ausgeführt werden.</w:t>
      </w:r>
    </w:p>
    <w:p w:rsidR="00AB7F3E" w:rsidRDefault="00AB7F3E">
      <w:pPr>
        <w:pStyle w:val="ProductList-Body"/>
      </w:pPr>
    </w:p>
    <w:p w:rsidR="00AB7F3E" w:rsidRDefault="00B06685">
      <w:pPr>
        <w:pStyle w:val="ProductList-ClauseHeading"/>
        <w:outlineLvl w:val="4"/>
      </w:pPr>
      <w:r>
        <w:t>4.2 System Center Configuration Manager (aktuelle Verzweigung) – Rechte</w:t>
      </w:r>
    </w:p>
    <w:p w:rsidR="00AB7F3E" w:rsidRDefault="00B06685">
      <w:pPr>
        <w:pStyle w:val="ProductList-Body"/>
      </w:pPr>
      <w:r>
        <w:t>System Center Configuration Manager (aktuelle Verzweigung) darf nur von Kunden mit aktiver SA für Syst</w:t>
      </w:r>
      <w:r>
        <w:t>em Center Configuration Manager SA oder gleichwertigen Abonnementrechten verwendet werden. Kunden, die SA oder ihr Abonnement auslaufen lassen, müssen System Center Configuration Manager (aktuelle Verzweigung) deinstallieren. Kunden mit zeitlich unbeschrän</w:t>
      </w:r>
      <w:r>
        <w:t>kten Rechten für System Center Configuration Manager dürfen die Version von System Center Configuration Manager installieren, die zum Auslaufzeitpunkt aktuell ist.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
        <w:outlineLvl w:val="2"/>
      </w:pPr>
      <w:bookmarkStart w:id="158" w:name="_Sec645"/>
      <w:r>
        <w:t>System Center Data Protection Manager</w:t>
      </w:r>
      <w:bookmarkEnd w:id="158"/>
      <w:r>
        <w:fldChar w:fldCharType="begin"/>
      </w:r>
      <w:r>
        <w:instrText xml:space="preserve"> TC "</w:instrText>
      </w:r>
      <w:bookmarkStart w:id="159" w:name="_Toc449308173"/>
      <w:r>
        <w:instrText>System Center Data Protection Manager</w:instrText>
      </w:r>
      <w:bookmarkEnd w:id="159"/>
      <w:r>
        <w:instrText>" \l 3</w:instrText>
      </w:r>
      <w:r>
        <w:fldChar w:fldCharType="end"/>
      </w:r>
    </w:p>
    <w:p w:rsidR="00AB7F3E" w:rsidRDefault="00B06685">
      <w:pPr>
        <w:pStyle w:val="ProductList-Body"/>
      </w:pPr>
      <w:r>
        <w:t>Kunden aus Forschung und Lehre, die Informationen zur Lizenzierung und Nutzung von System Center Data Protection Manager 2010</w:t>
      </w:r>
      <w:r>
        <w:fldChar w:fldCharType="begin"/>
      </w:r>
      <w:r>
        <w:instrText xml:space="preserve"> XE "System Cente</w:instrText>
      </w:r>
      <w:r>
        <w:instrText xml:space="preserve">r Data Protection Manager 2010" </w:instrText>
      </w:r>
      <w:r>
        <w:fldChar w:fldCharType="end"/>
      </w:r>
      <w:r>
        <w:t xml:space="preserve"> benötigen, erhalten diese in den Produktbenutzungsrechten von April 2015 (</w:t>
      </w:r>
      <w:hyperlink r:id="rId59">
        <w:r>
          <w:rPr>
            <w:color w:val="00467F"/>
            <w:u w:val="single"/>
          </w:rPr>
          <w:t>http://go.microsoft.com/?linkid=9839206</w:t>
        </w:r>
      </w:hyperlink>
      <w:r>
        <w:t>) sowie in der Produktliste Juni 2015 (</w:t>
      </w:r>
      <w:hyperlink r:id="rId60">
        <w:r>
          <w:rPr>
            <w:color w:val="00467F"/>
            <w:u w:val="single"/>
          </w:rPr>
          <w:t>http://go.microsoft.com/?linkid=9839207</w:t>
        </w:r>
      </w:hyperlink>
      <w:r>
        <w: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160" w:name="_Sec891"/>
      <w:r>
        <w:t>System Center Endpoint Protection</w:t>
      </w:r>
      <w:bookmarkEnd w:id="160"/>
      <w:r>
        <w:fldChar w:fldCharType="begin"/>
      </w:r>
      <w:r>
        <w:instrText xml:space="preserve"> TC "</w:instrText>
      </w:r>
      <w:bookmarkStart w:id="161" w:name="_Toc449308174"/>
      <w:r>
        <w:instrText>System Center Endpoint Protection</w:instrText>
      </w:r>
      <w:bookmarkEnd w:id="161"/>
      <w:r>
        <w:instrText>" \l 3</w:instrText>
      </w:r>
      <w:r>
        <w:fldChar w:fldCharType="end"/>
      </w:r>
    </w:p>
    <w:p w:rsidR="00AB7F3E" w:rsidRDefault="00B06685">
      <w:pPr>
        <w:pStyle w:val="ProductList-Offering1SubSection"/>
        <w:outlineLvl w:val="3"/>
      </w:pPr>
      <w:bookmarkStart w:id="162" w:name="_Sec892"/>
      <w:r>
        <w:t>1. Programmverfügbarkeit</w:t>
      </w:r>
      <w:bookmarkEnd w:id="162"/>
    </w:p>
    <w:tbl>
      <w:tblPr>
        <w:tblStyle w:val="PURTable"/>
        <w:tblW w:w="0" w:type="dxa"/>
        <w:tblLook w:val="04A0" w:firstRow="1" w:lastRow="0" w:firstColumn="1" w:lastColumn="0" w:noHBand="0" w:noVBand="1"/>
      </w:tblPr>
      <w:tblGrid>
        <w:gridCol w:w="4033"/>
        <w:gridCol w:w="615"/>
        <w:gridCol w:w="604"/>
        <w:gridCol w:w="612"/>
        <w:gridCol w:w="607"/>
        <w:gridCol w:w="608"/>
        <w:gridCol w:w="612"/>
        <w:gridCol w:w="615"/>
        <w:gridCol w:w="634"/>
        <w:gridCol w:w="619"/>
        <w:gridCol w:w="613"/>
        <w:gridCol w:w="612"/>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w:instrText>
            </w:r>
            <w:r>
              <w:instrText xml:space="preserv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w:instrText>
            </w:r>
            <w:r>
              <w:instrText xml:space="preserve">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w:instrText>
            </w:r>
            <w:r>
              <w:instrText xml:space="preserve">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t>System Center 2012 R2 Endpoint Protection</w:t>
            </w:r>
            <w:r>
              <w:fldChar w:fldCharType="begin"/>
            </w:r>
            <w:r>
              <w:instrText xml:space="preserve"> XE "System Center 2012 R2 Endpoint Protection" </w:instrText>
            </w:r>
            <w:r>
              <w:fldChar w:fldCharType="end"/>
            </w:r>
            <w:r>
              <w:t xml:space="preserve"> (Geräte- und Nutzer-AL)</w:t>
            </w:r>
          </w:p>
        </w:tc>
        <w:tc>
          <w:tcPr>
            <w:tcW w:w="6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jc w:val="center"/>
            </w:pPr>
            <w:r>
              <w:rPr>
                <w:color w:val="000000"/>
              </w:rPr>
              <w:t>10/13</w:t>
            </w:r>
          </w:p>
        </w:tc>
        <w:tc>
          <w:tcPr>
            <w:tcW w:w="6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jc w:val="center"/>
            </w:pPr>
            <w:r>
              <w:t>1</w:t>
            </w:r>
          </w:p>
        </w:tc>
        <w:tc>
          <w:tcPr>
            <w:tcW w:w="620" w:type="dxa"/>
            <w:tcBorders>
              <w:top w:val="single" w:sz="6" w:space="0" w:color="FFFFF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none"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w:t>
            </w:r>
            <w:r>
              <w:rPr>
                <w:color w:val="000000"/>
              </w:rPr>
              <w:t>T</w:t>
            </w:r>
            <w:r>
              <w:fldChar w:fldCharType="end"/>
            </w:r>
          </w:p>
        </w:tc>
      </w:tr>
    </w:tbl>
    <w:p w:rsidR="00AB7F3E" w:rsidRDefault="00B06685">
      <w:pPr>
        <w:pStyle w:val="ProductList-Offering1SubSection"/>
        <w:outlineLvl w:val="3"/>
      </w:pPr>
      <w:bookmarkStart w:id="163" w:name="_Sec893"/>
      <w:r>
        <w:lastRenderedPageBreak/>
        <w:t>2. Produktbedingungen</w:t>
      </w:r>
      <w:bookmarkEnd w:id="163"/>
    </w:p>
    <w:tbl>
      <w:tblPr>
        <w:tblStyle w:val="PURTable"/>
        <w:tblW w:w="0" w:type="dxa"/>
        <w:tblLook w:val="04A0" w:firstRow="1" w:lastRow="0" w:firstColumn="1" w:lastColumn="0" w:noHBand="0" w:noVBand="1"/>
      </w:tblPr>
      <w:tblGrid>
        <w:gridCol w:w="3561"/>
        <w:gridCol w:w="3583"/>
        <w:gridCol w:w="364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System Center 2012 Endpoint Protection</w:t>
            </w:r>
            <w:r>
              <w:fldChar w:fldCharType="begin"/>
            </w:r>
            <w:r>
              <w:instrText xml:space="preserve"> XE "System Center 2012 Endpoint Protection" </w:instrText>
            </w:r>
            <w:r>
              <w:fldChar w:fldCharType="end"/>
            </w:r>
            <w:r>
              <w:t xml:space="preserve"> (4/12)</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w:t>
            </w:r>
            <w:r>
              <w:rPr>
                <w:color w:val="404040"/>
              </w:rPr>
              <w:t>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Down-Editionen: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(Software Assurance):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UTD-Nachlass: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64" w:name="_Sec894"/>
      <w:r>
        <w:t>3. Nutzungsrechte</w:t>
      </w:r>
      <w:bookmarkEnd w:id="164"/>
    </w:p>
    <w:tbl>
      <w:tblPr>
        <w:tblStyle w:val="PURTable"/>
        <w:tblW w:w="0" w:type="dxa"/>
        <w:tblLook w:val="04A0" w:firstRow="1" w:lastRow="0" w:firstColumn="1" w:lastColumn="0" w:noHBand="0" w:noVBand="1"/>
      </w:tblPr>
      <w:tblGrid>
        <w:gridCol w:w="3672"/>
        <w:gridCol w:w="3602"/>
        <w:gridCol w:w="351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5">
              <w:r>
                <w:rPr>
                  <w:color w:val="00467F"/>
                  <w:u w:val="single"/>
                </w:rPr>
                <w:t>Management Server</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w:instrText>
            </w:r>
            <w:r>
              <w:instrText xml:space="preserve">r Bereitstellung und Nutzung des Produkts angegeben werden." </w:instrText>
            </w:r>
            <w:r>
              <w:fldChar w:fldCharType="separate"/>
            </w:r>
            <w:r>
              <w:rPr>
                <w:color w:val="0563C1"/>
              </w:rPr>
              <w:t>Produktspezifische Lizenzbestimmungen</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w:instrText>
            </w:r>
            <w:r>
              <w:instrText xml:space="preserve">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6">
              <w:r>
                <w:rPr>
                  <w:color w:val="00467F"/>
                  <w:u w:val="single"/>
                </w:rPr>
                <w:t>Internetbasierte Features</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 xml:space="preserve">3.1 Geräte- und </w:t>
      </w:r>
      <w:r>
        <w:t>Nutzer-ALs</w:t>
      </w:r>
    </w:p>
    <w:p w:rsidR="00AB7F3E" w:rsidRDefault="00B06685">
      <w:pPr>
        <w:pStyle w:val="ProductList-Body"/>
      </w:pPr>
      <w:r>
        <w:t>Der Kunde ist berechtigt, Geräte- oder Nutzer-ALs zu erwerben, um die unter dem Management Server-Lizenzmodell gegebene Anforderung an die Client-Management-Lizenz zu erfüllen.</w:t>
      </w:r>
    </w:p>
    <w:p w:rsidR="00AB7F3E" w:rsidRDefault="00AB7F3E">
      <w:pPr>
        <w:pStyle w:val="ProductList-Body"/>
      </w:pPr>
    </w:p>
    <w:p w:rsidR="00AB7F3E" w:rsidRDefault="00B06685">
      <w:pPr>
        <w:pStyle w:val="ProductList-ClauseHeading"/>
        <w:outlineLvl w:val="4"/>
      </w:pPr>
      <w:r>
        <w:t>3.2 ALs für das Server Management</w:t>
      </w:r>
    </w:p>
    <w:p w:rsidR="00AB7F3E" w:rsidRDefault="00B06685">
      <w:pPr>
        <w:pStyle w:val="ProductList-Body"/>
      </w:pPr>
      <w:r>
        <w:t>Neben der Notwendigkeit von Nutze</w:t>
      </w:r>
      <w:r>
        <w:t>r-ALs sind Server-Management-Lizenzen für jeden Server notwendig, und zwar in der Anzahl, die in den Lizenzbestimmungen für System Center 2012 R2 Datacenter und Standard angegeben ist. Im Sinne dieser Erklärung sind OSEs, die Serverbetriebssysteme ausführe</w:t>
      </w:r>
      <w:r>
        <w:t>n, die auf System Center Endpoint Protection oder verwandte Software zugreifen, „verwaltete OSEs“. Im Sinne dieses Absatzes ist ein „Server“ ein Gerät, auf dem der Kunde Server-Betriebssystemsoftware ausführt.</w:t>
      </w:r>
    </w:p>
    <w:p w:rsidR="00AB7F3E" w:rsidRDefault="00AB7F3E">
      <w:pPr>
        <w:pStyle w:val="ProductList-Body"/>
      </w:pPr>
    </w:p>
    <w:p w:rsidR="00AB7F3E" w:rsidRDefault="00B06685">
      <w:pPr>
        <w:pStyle w:val="ProductList-ClauseHeading"/>
        <w:outlineLvl w:val="4"/>
      </w:pPr>
      <w:r>
        <w:t>3.3 Ersetzung von Scanmodulen</w:t>
      </w:r>
    </w:p>
    <w:p w:rsidR="00AB7F3E" w:rsidRDefault="00B06685">
      <w:pPr>
        <w:pStyle w:val="ProductList-Body"/>
      </w:pPr>
      <w:r>
        <w:t>Microsoft ist b</w:t>
      </w:r>
      <w:r>
        <w:t>erechtigt, die folgenden Elemente des Onlinedienstes durch vergleichbare Software und Dateien zu ersetzen:</w:t>
      </w:r>
    </w:p>
    <w:p w:rsidR="00AB7F3E" w:rsidRDefault="00B06685" w:rsidP="00A85FF8">
      <w:pPr>
        <w:pStyle w:val="ProductList-Bullet"/>
        <w:numPr>
          <w:ilvl w:val="0"/>
          <w:numId w:val="21"/>
        </w:numPr>
      </w:pPr>
      <w:r>
        <w:t>Antivirus- und Antispamsoftware</w:t>
      </w:r>
    </w:p>
    <w:p w:rsidR="00AB7F3E" w:rsidRDefault="00B06685" w:rsidP="00A85FF8">
      <w:pPr>
        <w:pStyle w:val="ProductList-Bullet"/>
        <w:numPr>
          <w:ilvl w:val="0"/>
          <w:numId w:val="21"/>
        </w:numPr>
      </w:pPr>
      <w:r>
        <w:t>Signaturdateien und Datendateien für die Inhaltsfilterung.</w:t>
      </w:r>
    </w:p>
    <w:p w:rsidR="00AB7F3E" w:rsidRDefault="00B06685">
      <w:pPr>
        <w:pStyle w:val="ProductList-Offering1SubSection"/>
        <w:outlineLvl w:val="3"/>
      </w:pPr>
      <w:bookmarkStart w:id="165" w:name="_Sec895"/>
      <w:r>
        <w:t>4. Software Assurance</w:t>
      </w:r>
      <w:bookmarkEnd w:id="165"/>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Software Assurance-Vergünstigungen: </w:t>
            </w:r>
            <w:r>
              <w:rPr>
                <w:color w:val="404040"/>
              </w:rPr>
              <w:t>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61">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
        <w:outlineLvl w:val="2"/>
      </w:pPr>
      <w:bookmarkStart w:id="166" w:name="_Sec646"/>
      <w:r>
        <w:t>System Center Operation Manager</w:t>
      </w:r>
      <w:bookmarkEnd w:id="166"/>
      <w:r>
        <w:fldChar w:fldCharType="begin"/>
      </w:r>
      <w:r>
        <w:instrText xml:space="preserve"> TC "</w:instrText>
      </w:r>
      <w:bookmarkStart w:id="167" w:name="_Toc449308175"/>
      <w:r>
        <w:instrText>System Center Operation Manager</w:instrText>
      </w:r>
      <w:bookmarkEnd w:id="167"/>
      <w:r>
        <w:instrText>" \l 3</w:instrText>
      </w:r>
      <w:r>
        <w:fldChar w:fldCharType="end"/>
      </w:r>
    </w:p>
    <w:p w:rsidR="00AB7F3E" w:rsidRDefault="00B06685">
      <w:pPr>
        <w:pStyle w:val="ProductList-Body"/>
      </w:pPr>
      <w:r>
        <w:t>Kunden aus Forschung und Lehre, die Informationen zur Lizenzierung und Nutzung von System Center Operati</w:t>
      </w:r>
      <w:r>
        <w:t>on Manager 2007 R2</w:t>
      </w:r>
      <w:r>
        <w:fldChar w:fldCharType="begin"/>
      </w:r>
      <w:r>
        <w:instrText xml:space="preserve"> XE "System Center Operation Manager 2007 R2" </w:instrText>
      </w:r>
      <w:r>
        <w:fldChar w:fldCharType="end"/>
      </w:r>
      <w:r>
        <w:t xml:space="preserve"> benötigen, erhalten diese in den Produktbenutzungsrechten von April 2015 (</w:t>
      </w:r>
      <w:hyperlink r:id="rId62">
        <w:r>
          <w:rPr>
            <w:color w:val="00467F"/>
            <w:u w:val="single"/>
          </w:rPr>
          <w:t>http://go.microsoft.com/?linkid=9839206</w:t>
        </w:r>
      </w:hyperlink>
      <w:r>
        <w:t>) sowie in der Pr</w:t>
      </w:r>
      <w:r>
        <w:t>oduktliste Juni 2015 (</w:t>
      </w:r>
      <w:hyperlink r:id="rId63">
        <w:r>
          <w:rPr>
            <w:color w:val="00467F"/>
            <w:u w:val="single"/>
          </w:rPr>
          <w:t>http://go.microsoft.com/?linkid=9839207</w:t>
        </w:r>
      </w:hyperlink>
      <w:r>
        <w: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
        <w:outlineLvl w:val="2"/>
      </w:pPr>
      <w:bookmarkStart w:id="168" w:name="_Sec647"/>
      <w:r>
        <w:t>System Center S</w:t>
      </w:r>
      <w:r>
        <w:t>erver Management Suite</w:t>
      </w:r>
      <w:bookmarkEnd w:id="168"/>
      <w:r>
        <w:fldChar w:fldCharType="begin"/>
      </w:r>
      <w:r>
        <w:instrText xml:space="preserve"> TC "</w:instrText>
      </w:r>
      <w:bookmarkStart w:id="169" w:name="_Toc449308176"/>
      <w:r>
        <w:instrText>System Center Server Management Suite</w:instrText>
      </w:r>
      <w:bookmarkEnd w:id="169"/>
      <w:r>
        <w:instrText>" \l 3</w:instrText>
      </w:r>
      <w:r>
        <w:fldChar w:fldCharType="end"/>
      </w:r>
    </w:p>
    <w:p w:rsidR="00AB7F3E" w:rsidRDefault="00B06685">
      <w:pPr>
        <w:pStyle w:val="ProductList-Body"/>
      </w:pPr>
      <w:r>
        <w:t>Kunden aus Forschung und Lehre, die Informationen zur Lizenzierung und Nutzung von System Center Server Management Suite</w:t>
      </w:r>
      <w:r>
        <w:fldChar w:fldCharType="begin"/>
      </w:r>
      <w:r>
        <w:instrText xml:space="preserve"> XE "System Center Server Management Suite" </w:instrText>
      </w:r>
      <w:r>
        <w:fldChar w:fldCharType="end"/>
      </w:r>
      <w:r>
        <w:t xml:space="preserve"> benötigen, erhal</w:t>
      </w:r>
      <w:r>
        <w:t>ten diese in den Produktbenutzungsrechten von April 2015 (</w:t>
      </w:r>
      <w:hyperlink r:id="rId64">
        <w:r>
          <w:rPr>
            <w:color w:val="00467F"/>
            <w:u w:val="single"/>
          </w:rPr>
          <w:t>http://go.microsoft.com/?linkid=9839206</w:t>
        </w:r>
      </w:hyperlink>
      <w:r>
        <w:t>) sowie in der Produktliste Juni 2015 (</w:t>
      </w:r>
      <w:hyperlink r:id="rId65">
        <w:r>
          <w:rPr>
            <w:color w:val="00467F"/>
            <w:u w:val="single"/>
          </w:rPr>
          <w:t>ht</w:t>
        </w:r>
        <w:r>
          <w:rPr>
            <w:color w:val="00467F"/>
            <w:u w:val="single"/>
          </w:rPr>
          <w:t>tp://go.microsoft.com/?linkid=9839207</w:t>
        </w:r>
      </w:hyperlink>
      <w:r>
        <w: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
        <w:outlineLvl w:val="2"/>
      </w:pPr>
      <w:bookmarkStart w:id="170" w:name="_Sec648"/>
      <w:r>
        <w:t>System Center Service Manager</w:t>
      </w:r>
      <w:bookmarkEnd w:id="170"/>
      <w:r>
        <w:fldChar w:fldCharType="begin"/>
      </w:r>
      <w:r>
        <w:instrText xml:space="preserve"> TC "</w:instrText>
      </w:r>
      <w:bookmarkStart w:id="171" w:name="_Toc449308177"/>
      <w:r>
        <w:instrText>System Center Service Manager</w:instrText>
      </w:r>
      <w:bookmarkEnd w:id="171"/>
      <w:r>
        <w:instrText>" \l 3</w:instrText>
      </w:r>
      <w:r>
        <w:fldChar w:fldCharType="end"/>
      </w:r>
    </w:p>
    <w:p w:rsidR="00AB7F3E" w:rsidRDefault="00B06685">
      <w:pPr>
        <w:pStyle w:val="ProductList-Body"/>
      </w:pPr>
      <w:r>
        <w:t>Kunden aus Forschung und Lehre, die Informationen zur Lizenzierung und Nutzung von System Center Service Manager 2010</w:t>
      </w:r>
      <w:r>
        <w:fldChar w:fldCharType="begin"/>
      </w:r>
      <w:r>
        <w:instrText xml:space="preserve"> XE "System Center Service Manager 2010" </w:instrText>
      </w:r>
      <w:r>
        <w:fldChar w:fldCharType="end"/>
      </w:r>
      <w:r>
        <w:t xml:space="preserve"> benötigen, erhalten diese in den Produktbenutzungsrechten von April 2015 (</w:t>
      </w:r>
      <w:hyperlink r:id="rId66">
        <w:r>
          <w:rPr>
            <w:color w:val="00467F"/>
            <w:u w:val="single"/>
          </w:rPr>
          <w:t>http://go.microsoft.com/?linkid=9839206</w:t>
        </w:r>
      </w:hyperlink>
      <w:r>
        <w:t>) sowie in der Produktliste Juni 2015 (</w:t>
      </w:r>
      <w:hyperlink r:id="rId67">
        <w:r>
          <w:rPr>
            <w:color w:val="00467F"/>
            <w:u w:val="single"/>
          </w:rPr>
          <w:t>http://go.microsoft.com/?linkid=9839207</w:t>
        </w:r>
      </w:hyperlink>
      <w:r>
        <w: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w:t>
            </w:r>
            <w:r>
              <w:rPr>
                <w:sz w:val="14"/>
              </w:rPr>
              <w:t xml:space="preserve">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
        <w:outlineLvl w:val="1"/>
      </w:pPr>
      <w:bookmarkStart w:id="172" w:name="_Sec616"/>
      <w:r>
        <w:lastRenderedPageBreak/>
        <w:t>Virtual Desktop Infrastructure (VDI) Suite</w:t>
      </w:r>
      <w:bookmarkEnd w:id="172"/>
      <w:r>
        <w:fldChar w:fldCharType="begin"/>
      </w:r>
      <w:r>
        <w:instrText xml:space="preserve"> TC "</w:instrText>
      </w:r>
      <w:bookmarkStart w:id="173" w:name="_Toc449308178"/>
      <w:r>
        <w:instrText>Virtual Desktop Infrastructure (VDI) Suite</w:instrText>
      </w:r>
      <w:bookmarkEnd w:id="173"/>
      <w:r>
        <w:instrText>" \l 2</w:instrText>
      </w:r>
      <w:r>
        <w:fldChar w:fldCharType="end"/>
      </w:r>
    </w:p>
    <w:p w:rsidR="00AB7F3E" w:rsidRDefault="00B06685">
      <w:pPr>
        <w:pStyle w:val="ProductList-Body"/>
      </w:pPr>
      <w:r>
        <w:t>Kunden, die Informationen zur Lizenzierung und Nutzung der VDI</w:t>
      </w:r>
      <w:r>
        <w:fldChar w:fldCharType="begin"/>
      </w:r>
      <w:r>
        <w:instrText xml:space="preserve"> XE "VDI" </w:instrText>
      </w:r>
      <w:r>
        <w:fldChar w:fldCharType="end"/>
      </w:r>
      <w:r>
        <w:t xml:space="preserve"> Suit</w:t>
      </w:r>
      <w:r>
        <w:t>e benötigen, erhalten diese in den Produktbenutzungsrechten von April 2015 (</w:t>
      </w:r>
      <w:hyperlink r:id="rId68">
        <w:r>
          <w:rPr>
            <w:color w:val="00467F"/>
            <w:u w:val="single"/>
          </w:rPr>
          <w:t>http://go.microsoft.com/?linkid=9839206</w:t>
        </w:r>
      </w:hyperlink>
      <w:r>
        <w:t>) sowie in der Produktliste Juni 2015 (</w:t>
      </w:r>
      <w:hyperlink r:id="rId69">
        <w:r>
          <w:rPr>
            <w:color w:val="00467F"/>
            <w:u w:val="single"/>
          </w:rPr>
          <w:t>http://go.microsoft.com/?linkid=9839207</w:t>
        </w:r>
      </w:hyperlink>
      <w:r>
        <w: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174" w:name="_Sec617"/>
      <w:r>
        <w:t>Visual Studio</w:t>
      </w:r>
      <w:bookmarkEnd w:id="174"/>
      <w:r>
        <w:fldChar w:fldCharType="begin"/>
      </w:r>
      <w:r>
        <w:instrText xml:space="preserve"> TC "</w:instrText>
      </w:r>
      <w:bookmarkStart w:id="175" w:name="_Toc449308179"/>
      <w:r>
        <w:instrText>Visual Studio</w:instrText>
      </w:r>
      <w:bookmarkEnd w:id="175"/>
      <w:r>
        <w:instrText>" \l 2</w:instrText>
      </w:r>
      <w:r>
        <w:fldChar w:fldCharType="end"/>
      </w:r>
    </w:p>
    <w:p w:rsidR="00AB7F3E" w:rsidRDefault="00B06685">
      <w:pPr>
        <w:pStyle w:val="ProductList-Offering2HeadingNoBorder"/>
        <w:outlineLvl w:val="2"/>
      </w:pPr>
      <w:bookmarkStart w:id="176" w:name="_Sec649"/>
      <w:r>
        <w:t>Visual Studio</w:t>
      </w:r>
      <w:bookmarkEnd w:id="176"/>
      <w:r>
        <w:fldChar w:fldCharType="begin"/>
      </w:r>
      <w:r>
        <w:instrText xml:space="preserve"> TC "</w:instrText>
      </w:r>
      <w:bookmarkStart w:id="177" w:name="_Toc449308180"/>
      <w:r>
        <w:instrText>Visual Studio</w:instrText>
      </w:r>
      <w:bookmarkEnd w:id="177"/>
      <w:r>
        <w:instrText>" \l 3</w:instrText>
      </w:r>
      <w:r>
        <w:fldChar w:fldCharType="end"/>
      </w:r>
    </w:p>
    <w:p w:rsidR="00AB7F3E" w:rsidRDefault="00B06685">
      <w:pPr>
        <w:pStyle w:val="ProductList-Offering1SubSection"/>
        <w:outlineLvl w:val="3"/>
      </w:pPr>
      <w:bookmarkStart w:id="178" w:name="_Sec697"/>
      <w:r>
        <w:t>1. Programmverfügbarkeit</w:t>
      </w:r>
      <w:bookmarkEnd w:id="178"/>
    </w:p>
    <w:tbl>
      <w:tblPr>
        <w:tblStyle w:val="PURTable"/>
        <w:tblW w:w="0" w:type="dxa"/>
        <w:tblLook w:val="04A0" w:firstRow="1" w:lastRow="0" w:firstColumn="1" w:lastColumn="0" w:noHBand="0" w:noVBand="1"/>
      </w:tblPr>
      <w:tblGrid>
        <w:gridCol w:w="4035"/>
        <w:gridCol w:w="612"/>
        <w:gridCol w:w="607"/>
        <w:gridCol w:w="612"/>
        <w:gridCol w:w="607"/>
        <w:gridCol w:w="608"/>
        <w:gridCol w:w="612"/>
        <w:gridCol w:w="615"/>
        <w:gridCol w:w="634"/>
        <w:gridCol w:w="620"/>
        <w:gridCol w:w="613"/>
        <w:gridCol w:w="609"/>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w:instrText>
            </w:r>
            <w:r>
              <w:instrText xml:space="preserve">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w:instrText>
            </w:r>
            <w:r>
              <w:instrText xml:space="preserve">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Visual Studio Professional 2015</w:t>
            </w:r>
            <w:r>
              <w:fldChar w:fldCharType="begin"/>
            </w:r>
            <w:r>
              <w:instrText xml:space="preserve"> XE "Visual Studio Professional 2015"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Visual Studio Professional 2015 mit MSDN</w:t>
            </w:r>
            <w:r>
              <w:fldChar w:fldCharType="begin"/>
            </w:r>
            <w:r>
              <w:instrText xml:space="preserve"> XE "Visual Studio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7/15</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2</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für SA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w:instrText>
            </w:r>
            <w:r>
              <w:instrText xml:space="preserve">t "Anwendungsplattform-Produkt" </w:instrText>
            </w:r>
            <w:r>
              <w:fldChar w:fldCharType="separate"/>
            </w:r>
            <w:r>
              <w:rPr>
                <w:color w:val="000000"/>
              </w:rPr>
              <w:t>AP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Visual Studio Enterprise 2015 mit MSDN</w:t>
            </w:r>
            <w:r>
              <w:fldChar w:fldCharType="begin"/>
            </w:r>
            <w:r>
              <w:instrText xml:space="preserve"> XE "Visual Studio Enterprise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51</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17</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für SA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w:instrText>
            </w:r>
            <w:r>
              <w:instrText xml:space="preserve">\t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Visual Studio Test Professional 2015 mit MSDN</w:t>
            </w:r>
            <w:r>
              <w:fldChar w:fldCharType="begin"/>
            </w:r>
            <w:r>
              <w:instrText xml:space="preserve"> XE "Visual Studio Test Professional 2015 mit MSDN" </w:instrText>
            </w:r>
            <w:r>
              <w:fldChar w:fldCharType="end"/>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7/1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jc w:val="center"/>
            </w:pPr>
            <w:r>
              <w:rPr>
                <w:color w:val="000000"/>
              </w:rPr>
              <w:t>9</w:t>
            </w:r>
          </w:p>
        </w:tc>
        <w:tc>
          <w:tcPr>
            <w:tcW w:w="62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für SA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w:instrText>
            </w:r>
            <w:r>
              <w:instrText xml:space="preserve">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MSDN-Plattformen</w:t>
            </w:r>
            <w:r>
              <w:fldChar w:fldCharType="begin"/>
            </w:r>
            <w:r>
              <w:instrText xml:space="preserve"> XE "MSDN-Plattformen" </w:instrText>
            </w:r>
            <w:r>
              <w:fldChar w:fldCharType="end"/>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6/13</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9</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für SA</w:instrText>
            </w:r>
            <w:r>
              <w:instrText xml:space="preserve"> und L&amp;SA" </w:instrText>
            </w:r>
            <w:r>
              <w:fldChar w:fldCharType="separate"/>
            </w:r>
            <w:r>
              <w:rPr>
                <w:color w:val="000000"/>
              </w:rPr>
              <w:t>OS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179" w:name="_Sec752"/>
      <w:r>
        <w:t>2. Produktbedingungen</w:t>
      </w:r>
      <w:bookmarkEnd w:id="179"/>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2013</w:t>
            </w:r>
            <w:r>
              <w:fldChar w:fldCharType="begin"/>
            </w:r>
            <w:r>
              <w:instrText xml:space="preserve"> XE "Visual Studio 2013" </w:instrText>
            </w:r>
            <w:r>
              <w:fldChar w:fldCharType="end"/>
            </w:r>
            <w:r>
              <w:t xml:space="preserve"> (10/13)</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w:instrText>
            </w:r>
            <w:r>
              <w:instrText>Style \t "Down-Editionen: Zulässige niedrigere Editionen, die bestimmten höheren Editionen entsprechen. Der Kunde ist wie jeweils in den Universellen Lizenzbestimmungen festgelegt berechtigt, die zulässige niedrigere Edition anstelle einer lizenzierten höh</w:instrText>
            </w:r>
            <w:r>
              <w:instrText xml:space="preserve">eren Edition zu nutzen." </w:instrText>
            </w:r>
            <w:r>
              <w:fldChar w:fldCharType="separate"/>
            </w:r>
            <w:r>
              <w:rPr>
                <w:color w:val="0563C1"/>
              </w:rPr>
              <w:t>Down-Editionen</w:t>
            </w:r>
            <w:r>
              <w:fldChar w:fldCharType="end"/>
            </w:r>
            <w:r>
              <w:t>: Enterprise zu Professional</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"Voraussetzung (Software Assurance): weist darauf hin, dass bestimmte zusätzliche Beding</w:instrText>
            </w:r>
            <w:r>
              <w:instrText xml:space="preserve">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w:t>
            </w:r>
            <w:r>
              <w:rPr>
                <w:color w:val="404040"/>
              </w:rPr>
              <w:t xml:space="preserv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w:instrText>
            </w:r>
            <w:r>
              <w:instrText xml:space="preserve">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Visual Studio Premium 2013 mit MSDN und Visual Studio Ultimate 2013 mit MSDN</w:t>
      </w:r>
    </w:p>
    <w:p w:rsidR="00AB7F3E" w:rsidRDefault="00B06685">
      <w:pPr>
        <w:pStyle w:val="ProductList-Body"/>
      </w:pPr>
      <w:r>
        <w:t>Visual S</w:t>
      </w:r>
      <w:r>
        <w:t>tudio Enterprise 2015 mit MSDN ist die Folgeversion von Visual Studio Premium 2013 mit MSDN und Visual Studio Ultimate 2013 mit MSDN.</w:t>
      </w:r>
    </w:p>
    <w:p w:rsidR="00AB7F3E" w:rsidRDefault="00AB7F3E">
      <w:pPr>
        <w:pStyle w:val="ProductList-Body"/>
      </w:pPr>
    </w:p>
    <w:p w:rsidR="00AB7F3E" w:rsidRDefault="00B06685">
      <w:pPr>
        <w:pStyle w:val="ProductList-ClauseHeading"/>
        <w:outlineLvl w:val="4"/>
      </w:pPr>
      <w:r>
        <w:t>2.2 Lizenzgewährung für SQL Server Parallel Data Warehouse Developer</w:t>
      </w:r>
    </w:p>
    <w:p w:rsidR="00AB7F3E" w:rsidRDefault="00B06685">
      <w:pPr>
        <w:pStyle w:val="ProductList-Body"/>
      </w:pPr>
      <w:r>
        <w:t xml:space="preserve">Jeder </w:t>
      </w:r>
      <w:r>
        <w:fldChar w:fldCharType="begin"/>
      </w:r>
      <w:r>
        <w:instrText xml:space="preserve"> AutoTextList   \s NoStyle \t "Lizenzierter Nu</w:instrText>
      </w:r>
      <w:r>
        <w:instrText xml:space="preserve">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und Visual Studio Test Professional 2015 mit MSDN gilt als Inhaber einer Lizenz für </w:t>
      </w:r>
      <w:r>
        <w:t>SQL Server 2012 Parallel Data Warehouse Developer.</w:t>
      </w:r>
    </w:p>
    <w:p w:rsidR="00AB7F3E" w:rsidRDefault="00AB7F3E">
      <w:pPr>
        <w:pStyle w:val="ProductList-Body"/>
      </w:pPr>
    </w:p>
    <w:p w:rsidR="00AB7F3E" w:rsidRDefault="00B06685">
      <w:pPr>
        <w:pStyle w:val="ProductList-ClauseHeading"/>
        <w:outlineLvl w:val="4"/>
      </w:pPr>
      <w:r>
        <w:t>2.3 Lizenzgewährung für Visual Studio Team Foundation Server 2015</w:t>
      </w:r>
    </w:p>
    <w:p w:rsidR="00AB7F3E" w:rsidRDefault="00B06685">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Professional 2015 mit MSDN, Visual Studio Enterprise 2015 mit MSDN, Visual Studio Test Professional 2015 mit MSDN und MSDN-Plattformen gilt als Inhaber einer </w:t>
      </w:r>
      <w:r>
        <w:fldChar w:fldCharType="begin"/>
      </w:r>
      <w:r>
        <w:instrText xml:space="preserve"> AutoTextList   \s NoStyle \t "Server ist ein physisches Hardwaresystem, das fä</w:instrText>
      </w:r>
      <w:r>
        <w:instrText xml:space="preserve">hig ist, Serversoftware auszuführen." </w:instrText>
      </w:r>
      <w:r>
        <w:fldChar w:fldCharType="separate"/>
      </w:r>
      <w:r>
        <w:rPr>
          <w:color w:val="0563C1"/>
        </w:rPr>
        <w:t>Server</w:t>
      </w:r>
      <w:r>
        <w:fldChar w:fldCharType="end"/>
      </w:r>
      <w:r>
        <w:t xml:space="preserve">lizenz für Visual Studio Team Foundation Server 2015 und einer Nutzer-CAL für Team Foundation Server. Die </w:t>
      </w:r>
      <w:r>
        <w:fldChar w:fldCharType="begin"/>
      </w:r>
      <w:r>
        <w:instrText xml:space="preserve"> AutoTextList   \s NoStyle \t "CAL ist die Clientzugriffslizenz, die nach Nutzer oder Gerät zugewiesen </w:instrText>
      </w:r>
      <w:r>
        <w:instrText xml:space="preserve">wird. (Siehe vollständige Definition im Glossar)" </w:instrText>
      </w:r>
      <w:r>
        <w:fldChar w:fldCharType="separate"/>
      </w:r>
      <w:r>
        <w:rPr>
          <w:color w:val="0563C1"/>
        </w:rPr>
        <w:t>CAL</w:t>
      </w:r>
      <w:r>
        <w:fldChar w:fldCharType="end"/>
      </w:r>
      <w:r>
        <w:t xml:space="preserve"> ist für die alleinige Nutzung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bestimmt.</w:t>
      </w:r>
    </w:p>
    <w:p w:rsidR="00AB7F3E" w:rsidRDefault="00AB7F3E">
      <w:pPr>
        <w:pStyle w:val="ProductList-Body"/>
      </w:pPr>
    </w:p>
    <w:p w:rsidR="00AB7F3E" w:rsidRDefault="00B06685">
      <w:pPr>
        <w:pStyle w:val="ProductList-ClauseHeading"/>
        <w:outlineLvl w:val="4"/>
      </w:pPr>
      <w:r>
        <w:t xml:space="preserve">2.4 Microsoft </w:t>
      </w:r>
      <w:r>
        <w:t>Azure Platform-Dienste</w:t>
      </w:r>
    </w:p>
    <w:p w:rsidR="00AB7F3E" w:rsidRDefault="00B06685">
      <w:pPr>
        <w:pStyle w:val="ProductList-Body"/>
      </w:pPr>
      <w:r>
        <w:t>Microsoft Azure-Vergünstigungen aus mehreren MSDN-Abonnements können nicht in einem Microsoft Azure-Account kombiniert werden.</w:t>
      </w:r>
    </w:p>
    <w:p w:rsidR="00AB7F3E" w:rsidRDefault="00B06685">
      <w:pPr>
        <w:pStyle w:val="ProductList-Offering1SubSection"/>
        <w:outlineLvl w:val="3"/>
      </w:pPr>
      <w:bookmarkStart w:id="180" w:name="_Sec810"/>
      <w:r>
        <w:t>3. Nutzungsrechte</w:t>
      </w:r>
      <w:bookmarkEnd w:id="180"/>
    </w:p>
    <w:tbl>
      <w:tblPr>
        <w:tblStyle w:val="PURTable"/>
        <w:tblW w:w="0" w:type="dxa"/>
        <w:tblLook w:val="04A0" w:firstRow="1" w:lastRow="0" w:firstColumn="1" w:lastColumn="0" w:noHBand="0" w:noVBand="1"/>
      </w:tblPr>
      <w:tblGrid>
        <w:gridCol w:w="3662"/>
        <w:gridCol w:w="3552"/>
        <w:gridCol w:w="357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6">
              <w:r>
                <w:rPr>
                  <w:color w:val="00467F"/>
                  <w:u w:val="single"/>
                </w:rPr>
                <w:t>Entwicklertools</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w:instrText>
            </w:r>
            <w:r>
              <w:instrText xml:space="preserve">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Zusätzliche </w:t>
            </w:r>
            <w:r>
              <w:rPr>
                <w:color w:val="404040"/>
              </w:rPr>
              <w:t>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"Enthaltene Technologien: gibt an, dass in einem Produkt weitere Microsoft-Komponenten enthalten sind; Näheres dazu finden</w:instrText>
            </w:r>
            <w:r>
              <w:instrText xml:space="preserve"> Sie im Abschnitt „Enthaltene Technologien“ der Universellen Lizenzbestimmungen." </w:instrText>
            </w:r>
            <w:r>
              <w:fldChar w:fldCharType="separate"/>
            </w:r>
            <w:r>
              <w:rPr>
                <w:color w:val="0563C1"/>
              </w:rPr>
              <w:t>Enthaltene Technologien</w:t>
            </w:r>
            <w:r>
              <w:fldChar w:fldCharType="end"/>
            </w:r>
            <w:r>
              <w:t>: SQL Server-Technologie, Windows-Softwarekomponenten, Microsoft SharePoint, Windows SDK, Microsoft Office-Komponenten, Werbung für SDK durch Micros</w:t>
            </w:r>
            <w:r>
              <w:t>oft</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 Alle, </w:t>
            </w:r>
            <w:hyperlink w:anchor="_Sec537">
              <w:r>
                <w:rPr>
                  <w:color w:val="00467F"/>
                  <w:u w:val="single"/>
                </w:rPr>
                <w:t>Bing Maps</w:t>
              </w:r>
            </w:hyperlink>
            <w:r>
              <w:t xml:space="preserve"> – Alle (außer MSDN-Plattformen), </w:t>
            </w:r>
            <w:hyperlink w:anchor="_Sec537">
              <w:r>
                <w:rPr>
                  <w:color w:val="00467F"/>
                  <w:u w:val="single"/>
                </w:rPr>
                <w:t>H.264/MPEG-4 AVC und/oder VC-1</w:t>
              </w:r>
            </w:hyperlink>
            <w:r>
              <w:t xml:space="preserve"> – Alle (außer MSDN-Plattformen)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lastRenderedPageBreak/>
        <w:t>3.1 Datei BUILDSERVER.TXT</w:t>
      </w:r>
    </w:p>
    <w:p w:rsidR="00AB7F3E" w:rsidRDefault="00B06685">
      <w:pPr>
        <w:pStyle w:val="ProductList-Body"/>
      </w:pPr>
      <w:r>
        <w:t>Der Kunde kann Kopien der Dateien, die in den BuildServer-List</w:t>
      </w:r>
      <w:r>
        <w:t xml:space="preserve">en unter </w:t>
      </w:r>
      <w:hyperlink r:id="rId70">
        <w:r>
          <w:rPr>
            <w:color w:val="00467F"/>
            <w:u w:val="single"/>
          </w:rPr>
          <w:t>http://go.microsoft.com/fwlink/?LinkId=286955</w:t>
        </w:r>
      </w:hyperlink>
      <w:r>
        <w:t xml:space="preserve"> aufgeführt sind, auf seinen Buildcomputern installieren, jedoch ausschließlich zum Kompilieren, Erstellen, Prüfen und Archivieren seiner</w:t>
      </w:r>
      <w:r>
        <w:t xml:space="preserve"> Programme oder zum Ausführen von Qualitäts- oder Leistungstests im Rahmen des Buildprozesses.</w:t>
      </w:r>
    </w:p>
    <w:p w:rsidR="00AB7F3E" w:rsidRDefault="00AB7F3E">
      <w:pPr>
        <w:pStyle w:val="ProductList-Body"/>
      </w:pPr>
    </w:p>
    <w:p w:rsidR="00AB7F3E" w:rsidRDefault="00B06685">
      <w:pPr>
        <w:pStyle w:val="ProductList-ClauseHeading"/>
        <w:outlineLvl w:val="4"/>
      </w:pPr>
      <w:r>
        <w:t>3.2 Dienstprogramme</w:t>
      </w:r>
    </w:p>
    <w:p w:rsidR="00AB7F3E" w:rsidRDefault="00B06685">
      <w:pPr>
        <w:pStyle w:val="ProductList-Body"/>
      </w:pPr>
      <w:r>
        <w:t xml:space="preserve">Der Kunde ist berechtigt, die unter </w:t>
      </w:r>
      <w:hyperlink r:id="rId71">
        <w:r>
          <w:rPr>
            <w:color w:val="00467F"/>
            <w:u w:val="single"/>
          </w:rPr>
          <w:t>http://go.microsoft.com/fwlink/?LinkId=</w:t>
        </w:r>
        <w:r>
          <w:rPr>
            <w:color w:val="00467F"/>
            <w:u w:val="single"/>
          </w:rPr>
          <w:t>286955</w:t>
        </w:r>
      </w:hyperlink>
      <w:r>
        <w:t xml:space="preserve"> aufgeführten Dienstprogramme, die er mit der Software erhält, auf andere Dritt-Computer des Kunden zu kopieren und zu installieren, jedoch nur zu dem Zweck, bei seinen mit der Software entwickelten Programmen und Datenbanken ein Debugging durchzufüh</w:t>
      </w:r>
      <w:r>
        <w:t>ren und diese bereitzustellen. Der Kunde ist verpflichtet, alle auf einem Gerät installierten Dienstprogramme zu löschen, sobald er das Debugging seines Programms abgeschlossen hat, jedoch spätestens 30 Tage, nachdem er sie auf dem Gerät installiert hat, j</w:t>
      </w:r>
      <w:r>
        <w:t>e nachdem, welches Ereignis früher eintritt. Microsoft ist nicht für die Nutzung oder den Zugriff Dritter von/auf Dienstprogramme verantwortlich, die der Kunde auf einem beliebigen Gerät installiert.</w:t>
      </w:r>
    </w:p>
    <w:p w:rsidR="00AB7F3E" w:rsidRDefault="00AB7F3E">
      <w:pPr>
        <w:pStyle w:val="ProductList-Body"/>
      </w:pPr>
    </w:p>
    <w:p w:rsidR="00AB7F3E" w:rsidRDefault="00B06685">
      <w:pPr>
        <w:pStyle w:val="ProductList-ClauseHeading"/>
        <w:outlineLvl w:val="4"/>
      </w:pPr>
      <w:r>
        <w:t>3.3 System Center – Virtual Machine Manager (SCVMM) – V</w:t>
      </w:r>
      <w:r>
        <w:t>isual Studio Enterprise mit MSDN und Visual Studio Test Professional mit MSDN</w:t>
      </w:r>
    </w:p>
    <w:p w:rsidR="00AB7F3E" w:rsidRDefault="00B06685">
      <w:pPr>
        <w:pStyle w:val="ProductList-Body"/>
      </w:pPr>
      <w:r>
        <w:t>Jeder lizenzierte Nutzer von Visual Studio Enterprise mit MSDN oder Visual Studio Test Professional mit MSDN ist berechtigt, SCVMM mit der Visual Studio-Software zum Erstellen, B</w:t>
      </w:r>
      <w:r>
        <w:t>ereitstellen und Verwalten von Laborumgebungen zu installieren und auszuführen. Eine Laborumgebung ist eine virtuelle Betriebssystemumgebung, die ausschließlich zum Entwickeln und Testen der Programme des Kunden genutzt wird. Der Kunde benötigt keine Manag</w:t>
      </w:r>
      <w:r>
        <w:t>ement-Lizenzen für diese Verwendung.</w:t>
      </w:r>
    </w:p>
    <w:p w:rsidR="00AB7F3E" w:rsidRDefault="00AB7F3E">
      <w:pPr>
        <w:pStyle w:val="ProductList-Body"/>
      </w:pPr>
    </w:p>
    <w:p w:rsidR="00AB7F3E" w:rsidRDefault="00B06685">
      <w:pPr>
        <w:pStyle w:val="ProductList-ClauseHeading"/>
        <w:outlineLvl w:val="4"/>
      </w:pPr>
      <w:r>
        <w:t>3.4 Office Professional Plus 2016 – Visual Studio Enterprise mit MSDN</w:t>
      </w:r>
    </w:p>
    <w:p w:rsidR="00AB7F3E" w:rsidRDefault="00B06685">
      <w:pPr>
        <w:pStyle w:val="ProductList-Body"/>
      </w:pPr>
      <w:r>
        <w:t xml:space="preserve">Jeder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Visual Studio Enterprise mit MSDN ist auch berechtigt, eine Kopie von Office Professional Plus 2016</w:t>
      </w:r>
      <w:r>
        <w:fldChar w:fldCharType="begin"/>
      </w:r>
      <w:r>
        <w:instrText xml:space="preserve"> XE "Office Professional Plus 2016" </w:instrText>
      </w:r>
      <w:r>
        <w:fldChar w:fldCharType="end"/>
      </w:r>
      <w:r>
        <w:t xml:space="preserve"> zu Produktionszwecken auf einem Gerät zu installieren und zu verwenden. Außer wie hier dargelegt gilt das </w:t>
      </w:r>
      <w:hyperlink w:anchor="_Sec539">
        <w:r>
          <w:rPr>
            <w:color w:val="00467F"/>
            <w:u w:val="single"/>
          </w:rPr>
          <w:t>Lizenzmodell für Desktop-Anwendungen</w:t>
        </w:r>
      </w:hyperlink>
      <w:r>
        <w:t xml:space="preserve"> im Abschnitt </w:t>
      </w:r>
      <w:hyperlink w:anchor="_Sec536">
        <w:r>
          <w:rPr>
            <w:color w:val="00467F"/>
            <w:u w:val="single"/>
          </w:rPr>
          <w:t>Lizenzbestimmungen</w:t>
        </w:r>
      </w:hyperlink>
      <w:r>
        <w:t xml:space="preserve"> für die Verwendung dieser Software durch den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w:t>
      </w:r>
    </w:p>
    <w:p w:rsidR="00AB7F3E" w:rsidRDefault="00AB7F3E">
      <w:pPr>
        <w:pStyle w:val="ProductList-Body"/>
      </w:pPr>
    </w:p>
    <w:p w:rsidR="00AB7F3E" w:rsidRDefault="00B06685">
      <w:pPr>
        <w:pStyle w:val="ProductList-ClauseHeading"/>
        <w:outlineLvl w:val="4"/>
      </w:pPr>
      <w:r>
        <w:t>3.5 Bibliotheken mit GNU Lesser General Public-Lizenz</w:t>
      </w:r>
    </w:p>
    <w:p w:rsidR="00AB7F3E" w:rsidRDefault="00B06685">
      <w:pPr>
        <w:pStyle w:val="ProductList-Body"/>
      </w:pPr>
      <w:r>
        <w:t xml:space="preserve">Der </w:t>
      </w:r>
      <w:r>
        <w:fldChar w:fldCharType="begin"/>
      </w:r>
      <w:r>
        <w:instrText xml:space="preserve"> AutoTextList   \s NoStyle \t "Lizenzierter Nutzer ist die jew</w:instrText>
      </w:r>
      <w:r>
        <w:instrText xml:space="preserve">eilige Person, der eine Lizenz zugewiesen wird." </w:instrText>
      </w:r>
      <w:r>
        <w:fldChar w:fldCharType="separate"/>
      </w:r>
      <w:r>
        <w:rPr>
          <w:color w:val="0563C1"/>
        </w:rPr>
        <w:t>Lizenzierte Nutzer</w:t>
      </w:r>
      <w:r>
        <w:fldChar w:fldCharType="end"/>
      </w:r>
      <w:r>
        <w:t xml:space="preserve"> ist berechtigt, die die Visual Studio-Software zurückzuentwickeln (Reverse Engineering), zu dekompilieren oder zu disassemblieren oder anderweitig zu versuchen, den Quellcode der Visual</w:t>
      </w:r>
      <w:r>
        <w:t xml:space="preserve"> Studio-Software abzuleiten, jedoch ausschließlich in dem zum Debuggen von Änderungen an Bibliotheken erforderlichen Umfang, die unter der GNU Lesser General Public-Lizenz lizenziert und in der Software enthalten sind und von dieser verlinkt werden.</w:t>
      </w:r>
    </w:p>
    <w:p w:rsidR="00AB7F3E" w:rsidRDefault="00B06685">
      <w:pPr>
        <w:pStyle w:val="ProductList-Offering1SubSection"/>
        <w:outlineLvl w:val="3"/>
      </w:pPr>
      <w:bookmarkStart w:id="181" w:name="_Sec834"/>
      <w:r>
        <w:t>4. Sof</w:t>
      </w:r>
      <w:r>
        <w:t>tware Assurance</w:t>
      </w:r>
      <w:bookmarkEnd w:id="181"/>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w:instrText>
            </w:r>
            <w:r>
              <w:instrText xml:space="preserve">für diesen Produktpool gelten." </w:instrText>
            </w:r>
            <w:r>
              <w:fldChar w:fldCharType="separate"/>
            </w:r>
            <w:r>
              <w:rPr>
                <w:color w:val="0563C1"/>
              </w:rPr>
              <w:t>Software Assurance-Vergünstigungen</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w:instrText>
            </w:r>
            <w:r>
              <w:instrText xml:space="preserve">Bedingungen, die im Produkteintrag oder in der Produktliste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w:t>
            </w:r>
            <w:hyperlink r:id="rId72">
              <w:r>
                <w:rPr>
                  <w:color w:val="00467F"/>
                  <w:u w:val="single"/>
                </w:rPr>
                <w:t xml:space="preserve">Produktliste – März 2014 und September 2015, Produktlaufzeit </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Software Assurance-Berechtigung</w:t>
      </w:r>
    </w:p>
    <w:p w:rsidR="00AB7F3E" w:rsidRDefault="00B06685">
      <w:pPr>
        <w:pStyle w:val="ProductList-Body"/>
      </w:pPr>
      <w:r>
        <w:t>Kunden, deren SA für Lizenzen für Visual Studio mit MSDN oder aktive Einzelhandelsabonnements, die den in den Produktbestimmungen enthaltenen Visual Studio-Angeboten entsprechen, auslaufen, sind berechtigt, die Software Assurance unter einer beliebigen Liz</w:t>
      </w:r>
      <w:r>
        <w:t>enz für Visual Studio mit MSDN zu verlängern. Bei Verlängerung auf einer anderen MSDN-Abonnementebene ersetzen die neuen Nutzungsbestimmungen die alten, und jegliche Software, die nicht im neuen MSDN-Abonnement enthalten ist, darf nicht mehr verwendet werd</w:t>
      </w:r>
      <w:r>
        <w:t xml:space="preserve">en. Die Verlängerung des Deckungszeitraums, der einer höheren Edition von Visual Studio entspricht, wird durch Step-up-Lizenzen (siehe </w:t>
      </w:r>
      <w:hyperlink w:anchor="_Sec564">
        <w:r>
          <w:rPr>
            <w:color w:val="00467F"/>
            <w:u w:val="single"/>
          </w:rPr>
          <w:t>Anhang B – Software Assurance</w:t>
        </w:r>
      </w:hyperlink>
      <w:r>
        <w:t>) erleichtert.</w:t>
      </w:r>
    </w:p>
    <w:p w:rsidR="00AB7F3E" w:rsidRDefault="00AB7F3E">
      <w:pPr>
        <w:pStyle w:val="ProductList-Body"/>
      </w:pPr>
    </w:p>
    <w:p w:rsidR="00AB7F3E" w:rsidRDefault="00B06685">
      <w:pPr>
        <w:pStyle w:val="ProductList-ClauseHeading"/>
        <w:outlineLvl w:val="4"/>
      </w:pPr>
      <w:r>
        <w:t>4.2 MSDN – Zeitlich unbeschränkte Rechte</w:t>
      </w:r>
    </w:p>
    <w:p w:rsidR="00AB7F3E" w:rsidRDefault="00B06685">
      <w:pPr>
        <w:pStyle w:val="ProductList-Body"/>
      </w:pPr>
      <w:r>
        <w:t>Die R</w:t>
      </w:r>
      <w:r>
        <w:t>echte des Kunden zur Nutzung von Software, die über MSDN lizenziert wurde, werden zeitlich unbeschränkt, wenn das Recht des Kunden zur Nutzung von Visual Studio dauerhaft wird.</w:t>
      </w:r>
    </w:p>
    <w:p w:rsidR="00AB7F3E" w:rsidRDefault="00AB7F3E">
      <w:pPr>
        <w:pStyle w:val="ProductList-Body"/>
      </w:pPr>
    </w:p>
    <w:p w:rsidR="00AB7F3E" w:rsidRDefault="00B06685">
      <w:pPr>
        <w:pStyle w:val="ProductList-ClauseHeading"/>
        <w:outlineLvl w:val="4"/>
      </w:pPr>
      <w:r>
        <w:t>4.3 Software Assurance-Rechte und -Vergünstigungen für Abonnementlizenzen</w:t>
      </w:r>
    </w:p>
    <w:p w:rsidR="00AB7F3E" w:rsidRDefault="00B06685">
      <w:pPr>
        <w:pStyle w:val="ProductList-Body"/>
      </w:pPr>
      <w:r>
        <w:t>Jede</w:t>
      </w:r>
      <w:r>
        <w:t xml:space="preserve"> Abonnementlizenz, die der Kunde unter einem Server- und Cloud-Beitritt erwirbt, gewährt dieselben SA-Rechte und -Vergünstigungen wie die Lizenzen mit Software Assurance während der Abonnementlaufzeit.</w:t>
      </w: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182" w:name="_Sec650"/>
      <w:r>
        <w:t>Visual Studio Team Foundation Server</w:t>
      </w:r>
      <w:bookmarkEnd w:id="182"/>
      <w:r>
        <w:fldChar w:fldCharType="begin"/>
      </w:r>
      <w:r>
        <w:instrText xml:space="preserve"> TC "</w:instrText>
      </w:r>
      <w:bookmarkStart w:id="183" w:name="_Toc449308181"/>
      <w:r>
        <w:instrText>Visual Studio Team Foundation Server</w:instrText>
      </w:r>
      <w:bookmarkEnd w:id="183"/>
      <w:r>
        <w:instrText>" \l 3</w:instrText>
      </w:r>
      <w:r>
        <w:fldChar w:fldCharType="end"/>
      </w:r>
    </w:p>
    <w:p w:rsidR="00AB7F3E" w:rsidRDefault="00B06685">
      <w:pPr>
        <w:pStyle w:val="ProductList-Offering1SubSection"/>
        <w:outlineLvl w:val="3"/>
      </w:pPr>
      <w:bookmarkStart w:id="184" w:name="_Sec698"/>
      <w:r>
        <w:t>1. Programmverfügbarkeit</w:t>
      </w:r>
      <w:bookmarkEnd w:id="184"/>
    </w:p>
    <w:tbl>
      <w:tblPr>
        <w:tblStyle w:val="PURTable"/>
        <w:tblW w:w="0" w:type="dxa"/>
        <w:tblLook w:val="04A0" w:firstRow="1" w:lastRow="0" w:firstColumn="1" w:lastColumn="0" w:noHBand="0" w:noVBand="1"/>
      </w:tblPr>
      <w:tblGrid>
        <w:gridCol w:w="4037"/>
        <w:gridCol w:w="612"/>
        <w:gridCol w:w="604"/>
        <w:gridCol w:w="612"/>
        <w:gridCol w:w="607"/>
        <w:gridCol w:w="608"/>
        <w:gridCol w:w="612"/>
        <w:gridCol w:w="615"/>
        <w:gridCol w:w="634"/>
        <w:gridCol w:w="620"/>
        <w:gridCol w:w="613"/>
        <w:gridCol w:w="610"/>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Produkte</w:t>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Visual Studio Team Foundation Server 2015 mit SQL Server 2014-Technologie</w:t>
            </w:r>
            <w:r>
              <w:fldChar w:fldCharType="begin"/>
            </w:r>
            <w:r>
              <w:instrText xml:space="preserve"> XE "Visual Studio Team Foundation Server 2015 mit SQL Server 2014-Technologie" </w:instrText>
            </w:r>
            <w:r>
              <w:fldChar w:fldCharType="end"/>
            </w: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9/15</w:t>
            </w:r>
          </w:p>
        </w:tc>
        <w:tc>
          <w:tcPr>
            <w:tcW w:w="620" w:type="dxa"/>
            <w:tcBorders>
              <w:top w:val="single" w:sz="6" w:space="0" w:color="FFFFFF"/>
              <w:left w:val="none" w:sz="4" w:space="0" w:color="6E6E6E"/>
              <w:bottom w:val="dashed" w:sz="4" w:space="0" w:color="BFBFBF"/>
              <w:right w:val="none" w:sz="4" w:space="0" w:color="6E6E6E"/>
            </w:tcBorders>
          </w:tcPr>
          <w:p w:rsidR="00AB7F3E" w:rsidRDefault="00AB7F3E">
            <w:pPr>
              <w:pStyle w:val="ProductList-TableBody"/>
              <w:jc w:val="center"/>
            </w:pPr>
          </w:p>
        </w:tc>
        <w:tc>
          <w:tcPr>
            <w:tcW w:w="6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jc w:val="center"/>
            </w:pPr>
            <w:r>
              <w:rPr>
                <w:color w:val="000000"/>
              </w:rPr>
              <w:t>8</w:t>
            </w:r>
          </w:p>
        </w:tc>
        <w:tc>
          <w:tcPr>
            <w:tcW w:w="62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w:instrText>
            </w:r>
            <w:r>
              <w:instrText xml:space="preserve">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w:instrText>
            </w:r>
            <w:r>
              <w:instrText xml:space="preserve">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lastRenderedPageBreak/>
              <w:t>CAL für Visual Studio Team Foundation Server 2015</w:t>
            </w:r>
            <w:r>
              <w:fldChar w:fldCharType="begin"/>
            </w:r>
            <w:r>
              <w:instrText xml:space="preserve"> XE "CAL für Visual Studio Team Foundation Server 2015" </w:instrText>
            </w:r>
            <w:r>
              <w:fldChar w:fldCharType="end"/>
            </w:r>
            <w:r>
              <w:t xml:space="preserve"> (Gerät und Nutzer)</w:t>
            </w: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9/15</w:t>
            </w:r>
          </w:p>
        </w:tc>
        <w:tc>
          <w:tcPr>
            <w:tcW w:w="620" w:type="dxa"/>
            <w:tcBorders>
              <w:top w:val="dashed" w:sz="4" w:space="0" w:color="BFBFBF"/>
              <w:left w:val="none" w:sz="4" w:space="0" w:color="6E6E6E"/>
              <w:bottom w:val="none" w:sz="4" w:space="0" w:color="BFBFBF"/>
              <w:right w:val="none" w:sz="4" w:space="0" w:color="6E6E6E"/>
            </w:tcBorders>
          </w:tcPr>
          <w:p w:rsidR="00AB7F3E" w:rsidRDefault="00AB7F3E">
            <w:pPr>
              <w:pStyle w:val="ProductList-TableBody"/>
              <w:jc w:val="center"/>
            </w:pPr>
          </w:p>
        </w:tc>
        <w:tc>
          <w:tcPr>
            <w:tcW w:w="6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jc w:val="center"/>
            </w:pPr>
            <w:r>
              <w:rPr>
                <w:color w:val="000000"/>
              </w:rPr>
              <w:t>8</w:t>
            </w:r>
          </w:p>
        </w:tc>
        <w:tc>
          <w:tcPr>
            <w:tcW w:w="62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3</w:t>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"Anwendungsplattform-Produkt" </w:instrText>
            </w:r>
            <w:r>
              <w:fldChar w:fldCharType="separate"/>
            </w:r>
            <w:r>
              <w:rPr>
                <w:color w:val="000000"/>
              </w:rPr>
              <w:t>AP</w:t>
            </w:r>
            <w:r>
              <w:fldChar w:fldCharType="end"/>
            </w:r>
            <w:r>
              <w:t>,</w:t>
            </w:r>
            <w:r>
              <w:fldChar w:fldCharType="begin"/>
            </w:r>
            <w:r>
              <w:instrText xml:space="preserve"> AutoTextList   \s NoStyle \t "Server and Tools-Produkt" </w:instrText>
            </w:r>
            <w:r>
              <w:fldChar w:fldCharType="separate"/>
            </w:r>
            <w:r>
              <w:rPr>
                <w:color w:val="000000"/>
              </w:rPr>
              <w:t>SP</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185" w:name="_Sec753"/>
      <w:r>
        <w:t>2. Produktbedingungen</w:t>
      </w:r>
      <w:bookmarkEnd w:id="185"/>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Visual Studio Team Foundation Server 2013 (10/13)</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w:instrText>
            </w:r>
            <w:r>
              <w:instrText xml:space="preserve">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w:instrText>
            </w:r>
            <w:r>
              <w:instrText xml:space="preserve">are Assurance): weist darauf hin, dass bestimmte zusätzliche Bedingungen erfüllt werden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Jährlichen Verpf</w:instrText>
            </w:r>
            <w:r>
              <w:instrText xml:space="preserve">lichtung einzureichen." </w:instrText>
            </w:r>
            <w:r>
              <w:fldChar w:fldCharType="separate"/>
            </w:r>
            <w:r>
              <w:rPr>
                <w:color w:val="0563C1"/>
              </w:rPr>
              <w:t>Zur Verringerung berechtigt (SCE)</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186" w:name="_Sec811"/>
      <w:r>
        <w:t>3. Nutzungsrechte</w:t>
      </w:r>
      <w:bookmarkEnd w:id="186"/>
    </w:p>
    <w:tbl>
      <w:tblPr>
        <w:tblStyle w:val="PURTable"/>
        <w:tblW w:w="0" w:type="dxa"/>
        <w:tblLook w:val="04A0" w:firstRow="1" w:lastRow="0" w:firstColumn="1" w:lastColumn="0" w:noHBand="0" w:noVBand="1"/>
      </w:tblPr>
      <w:tblGrid>
        <w:gridCol w:w="3662"/>
        <w:gridCol w:w="3552"/>
        <w:gridCol w:w="357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w:instrText>
            </w:r>
            <w:r>
              <w:instrText xml:space="preserve">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w:instrText>
            </w:r>
            <w:r>
              <w:instrText xml:space="preserve">„Nutzungsrechte“ Produktspezifische Geschäftsbedingungen zur Bereitstellung und Nutzung des Produkts angegeben werden." </w:instrText>
            </w:r>
            <w:r>
              <w:fldChar w:fldCharType="separate"/>
            </w:r>
            <w:r>
              <w:rPr>
                <w:color w:val="0563C1"/>
              </w:rPr>
              <w:t>Produktspezifische Lizenzbestimmungen</w:t>
            </w:r>
            <w:r>
              <w:fldChar w:fldCharType="end"/>
            </w:r>
            <w:r>
              <w:t>: alle</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w:instrText>
            </w:r>
            <w:r>
              <w:instrText xml:space="preserve">dukte angegebene Software, die der Kunde in Verbindung mit seiner Nutzung der Serversoftware auf einem Gerät nutzen darf." </w:instrText>
            </w:r>
            <w:r>
              <w:fldChar w:fldCharType="separate"/>
            </w:r>
            <w:r>
              <w:rPr>
                <w:color w:val="0563C1"/>
              </w:rPr>
              <w:t>Zusätzliche Software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w:instrText>
            </w:r>
            <w:r>
              <w:instrText xml:space="preserve">ist   \s NoStyle \t "Enthaltene Technologien: gibt an, dass in einem Produkt weitere Microsoft-Komponenten enthalten sind; Näheres dazu finden Sie im Abschnitt „Enthaltene Technologien“ der Universellen Lizenzbestimmungen." </w:instrText>
            </w:r>
            <w:r>
              <w:fldChar w:fldCharType="separate"/>
            </w:r>
            <w:r>
              <w:rPr>
                <w:color w:val="0563C1"/>
              </w:rPr>
              <w:t>Enthaltene Technologien</w:t>
            </w:r>
            <w:r>
              <w:fldChar w:fldCharType="end"/>
            </w:r>
            <w:r>
              <w:t xml:space="preserve">: SQL </w:t>
            </w:r>
            <w:r>
              <w:t>Server-Technologie, Windows-Softwarekomponenten, Microsoft SharePoint Foundation 2013</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tbl>
      <w:tblPr>
        <w:tblStyle w:val="PURTable"/>
        <w:tblW w:w="0" w:type="dxa"/>
        <w:tblLook w:val="04A0" w:firstRow="1" w:lastRow="0" w:firstColumn="1" w:lastColumn="0" w:noHBand="0" w:noVBand="1"/>
      </w:tblPr>
      <w:tblGrid>
        <w:gridCol w:w="3659"/>
        <w:gridCol w:w="3575"/>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CAL für Visual Studio Team Foundation Server 2015</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Visual Studio Team Services, bezahlter Nutzer</w:t>
            </w:r>
          </w:p>
        </w:tc>
      </w:tr>
    </w:tbl>
    <w:p w:rsidR="00AB7F3E" w:rsidRDefault="00AB7F3E">
      <w:pPr>
        <w:pStyle w:val="ProductList-Body"/>
      </w:pPr>
    </w:p>
    <w:p w:rsidR="00AB7F3E" w:rsidRDefault="00B06685">
      <w:pPr>
        <w:pStyle w:val="ProductList-SubClauseHeading"/>
        <w:outlineLvl w:val="5"/>
      </w:pPr>
      <w:r>
        <w:t>3.1.1 Zusätzliche Funktionalität</w:t>
      </w:r>
    </w:p>
    <w:p w:rsidR="00AB7F3E" w:rsidRDefault="00B06685">
      <w:pPr>
        <w:pStyle w:val="ProductList-BodyIndented"/>
      </w:pPr>
      <w:r>
        <w:t>Release Management</w:t>
      </w:r>
    </w:p>
    <w:tbl>
      <w:tblPr>
        <w:tblStyle w:val="PURTable0"/>
        <w:tblW w:w="0" w:type="dxa"/>
        <w:tblLook w:val="04A0" w:firstRow="1" w:lastRow="0" w:firstColumn="1" w:lastColumn="0" w:noHBand="0" w:noVBand="1"/>
      </w:tblPr>
      <w:tblGrid>
        <w:gridCol w:w="3491"/>
        <w:gridCol w:w="3480"/>
        <w:gridCol w:w="3459"/>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Visual Studio Enterprise 2015 mit MSDN</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SubClauseHeading"/>
        <w:outlineLvl w:val="5"/>
      </w:pPr>
      <w:r>
        <w:t>3.1.2 Zusätzliche Funktionalität</w:t>
      </w:r>
    </w:p>
    <w:p w:rsidR="00AB7F3E" w:rsidRDefault="00B06685">
      <w:pPr>
        <w:pStyle w:val="ProductList-BodyIndented"/>
      </w:pPr>
      <w:r>
        <w:t>Testverwaltung</w:t>
      </w:r>
    </w:p>
    <w:tbl>
      <w:tblPr>
        <w:tblStyle w:val="PURTable0"/>
        <w:tblW w:w="0" w:type="dxa"/>
        <w:tblLook w:val="04A0" w:firstRow="1" w:lastRow="0" w:firstColumn="1" w:lastColumn="0" w:noHBand="0" w:noVBand="1"/>
      </w:tblPr>
      <w:tblGrid>
        <w:gridCol w:w="3483"/>
        <w:gridCol w:w="3473"/>
        <w:gridCol w:w="347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Visual Studio Test Professional 2015 mit MSDN</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Visual Studio Enterprise 2015 mit MSDN</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MSDN-Plattformen</w:t>
            </w:r>
          </w:p>
        </w:tc>
        <w:tc>
          <w:tcPr>
            <w:tcW w:w="4040" w:type="dxa"/>
            <w:tcBorders>
              <w:top w:val="none" w:sz="4" w:space="0" w:color="000000"/>
              <w:left w:val="none" w:sz="4" w:space="0" w:color="000000"/>
              <w:bottom w:val="single" w:sz="4" w:space="0" w:color="000000"/>
              <w:right w:val="single" w:sz="4" w:space="0" w:color="000000"/>
            </w:tcBorders>
          </w:tcPr>
          <w:p w:rsidR="00AB7F3E" w:rsidRDefault="00B06685">
            <w:pPr>
              <w:pStyle w:val="ProductList-TableBody"/>
            </w:pPr>
            <w:r>
              <w:t>Visual Studio Team Services Test Manager-Erweiterung</w:t>
            </w:r>
          </w:p>
        </w:tc>
      </w:tr>
    </w:tbl>
    <w:p w:rsidR="00AB7F3E" w:rsidRDefault="00AB7F3E">
      <w:pPr>
        <w:pStyle w:val="ProductList-BodyIndented"/>
      </w:pPr>
    </w:p>
    <w:p w:rsidR="00AB7F3E" w:rsidRDefault="00B06685">
      <w:pPr>
        <w:pStyle w:val="ProductList-ClauseHeading"/>
        <w:outlineLvl w:val="4"/>
      </w:pPr>
      <w:r>
        <w:t>3.2 Verwendungszwecke, für die keine CALs erforderlich sind</w:t>
      </w:r>
    </w:p>
    <w:p w:rsidR="00AB7F3E" w:rsidRDefault="00B06685">
      <w:pPr>
        <w:pStyle w:val="ProductList-Body"/>
      </w:pPr>
      <w:r>
        <w:t xml:space="preserve">Für die folgenden Verwendungszwecke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 Anzeigen, Editieren oder Eingeben </w:t>
      </w:r>
      <w:r>
        <w:t>von Arbeitselementen; Zugriff auf Team Foundation Server Reporting; Zugriff auf Visual Studio Online über einen Team Foundation Server 2015 Proxy; Genehmigungen von Phasen als Teil der Release Management Pipeline und Zugriff auf Visual Studio Team Foundati</w:t>
      </w:r>
      <w:r>
        <w:t>on Server über eine gepoolte Verbindung von einer anderen integrierten Anwendung oder einem anderen integrierten Dienst.</w:t>
      </w:r>
    </w:p>
    <w:p w:rsidR="00AB7F3E" w:rsidRDefault="00AB7F3E">
      <w:pPr>
        <w:pStyle w:val="ProductList-Body"/>
      </w:pPr>
    </w:p>
    <w:p w:rsidR="00AB7F3E" w:rsidRDefault="00B06685">
      <w:pPr>
        <w:pStyle w:val="ProductList-ClauseHeading"/>
        <w:outlineLvl w:val="4"/>
      </w:pPr>
      <w:r>
        <w:t>3.3 SQL Server-Technologie</w:t>
      </w:r>
    </w:p>
    <w:p w:rsidR="00AB7F3E" w:rsidRDefault="00B06685">
      <w:pPr>
        <w:pStyle w:val="ProductList-Body"/>
      </w:pPr>
      <w:r>
        <w:t xml:space="preserve">Der Kunde ist berechtigt, eine beliebige Anzahl von </w:t>
      </w:r>
      <w:r>
        <w:fldChar w:fldCharType="begin"/>
      </w:r>
      <w:r>
        <w:instrText xml:space="preserve"> AutoTextList   \s NoStyle \t "Instanz ist ein Software</w:instrText>
      </w:r>
      <w:r>
        <w:instrText xml:space="preserv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 SQL Server-Datenbanksoftware, die im Produkt in einer OSE enthalten ist, für den begrenzte</w:t>
      </w:r>
      <w:r>
        <w:t>n Zweck der Unterstützung dieses Produkts und anderer Produkte auszuführen, die SQL Server-Datenbanksoftware enthalten.</w:t>
      </w:r>
    </w:p>
    <w:p w:rsidR="00AB7F3E" w:rsidRDefault="00AB7F3E">
      <w:pPr>
        <w:pStyle w:val="ProductList-Body"/>
      </w:pPr>
    </w:p>
    <w:p w:rsidR="00AB7F3E" w:rsidRDefault="00B06685">
      <w:pPr>
        <w:pStyle w:val="ProductList-ClauseHeading"/>
        <w:outlineLvl w:val="4"/>
      </w:pPr>
      <w:r>
        <w:t>3.4 Bibliotheken mit GNU Lesser General Public-Lizenz</w:t>
      </w:r>
    </w:p>
    <w:p w:rsidR="00AB7F3E" w:rsidRDefault="00B06685">
      <w:pPr>
        <w:pStyle w:val="ProductList-Body"/>
      </w:pPr>
      <w:r>
        <w:t xml:space="preserve">Der </w:t>
      </w:r>
      <w:r>
        <w:fldChar w:fldCharType="begin"/>
      </w:r>
      <w:r>
        <w:instrText xml:space="preserve"> AutoTextList   \s NoStyle \t "Lizenzierter Nutzer ist die jeweilige Person, </w:instrText>
      </w:r>
      <w:r>
        <w:instrText xml:space="preserve">der eine Lizenz zugewiesen wird." </w:instrText>
      </w:r>
      <w:r>
        <w:fldChar w:fldCharType="separate"/>
      </w:r>
      <w:r>
        <w:rPr>
          <w:color w:val="0563C1"/>
        </w:rPr>
        <w:t>Lizenzierter Nutzer</w:t>
      </w:r>
      <w:r>
        <w:fldChar w:fldCharType="end"/>
      </w:r>
      <w:r>
        <w:t xml:space="preserve"> ist berechtigt, die Software Visual Studio Team Foundation Server zurückzuentwickeln (Reverse Engineering), zu dekompilieren oder zu disassemblieren oder anderweitig zu versuchen, den Quellcode der S</w:t>
      </w:r>
      <w:r>
        <w:t xml:space="preserve">oftware Visual Studio Team Foundation Server abzuleiten, und zwar ausschließlich in dem zum Debuggen von Änderungen an Bibliotheken erforderlichen Umfang, die unter der GNU Lesser General Public-Lizenz lizenziert und in der Software enthalten sind und von </w:t>
      </w:r>
      <w:r>
        <w:t>dieser verlinkt werden.</w:t>
      </w:r>
    </w:p>
    <w:p w:rsidR="00AB7F3E" w:rsidRDefault="00AB7F3E">
      <w:pPr>
        <w:pStyle w:val="ProductList-Body"/>
      </w:pPr>
    </w:p>
    <w:p w:rsidR="00AB7F3E" w:rsidRDefault="00B06685">
      <w:pPr>
        <w:pStyle w:val="ProductList-ClauseHeading"/>
        <w:outlineLvl w:val="4"/>
      </w:pPr>
      <w:r>
        <w:t>3.5 Visual Studio Team Foundation Server-Builddienste</w:t>
      </w:r>
    </w:p>
    <w:p w:rsidR="00AB7F3E" w:rsidRDefault="00B06685">
      <w:pPr>
        <w:pStyle w:val="ProductList-Body"/>
      </w:pPr>
      <w:r>
        <w:t xml:space="preserve">Wenn der Kunde über einen oder mehrere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von V</w:t>
      </w:r>
      <w:r>
        <w:t>isual Studio Enterprise mit MSDN oder Visual Studio Professional mit MSDN verfügt, ist der Kunde außerdem berechtigt, die Visual Studio-Software zu installieren und den Zugriff darauf und deren Verwendung als Bestandteil von Team Foundation Server 2015-Bui</w:t>
      </w:r>
      <w:r>
        <w:t xml:space="preserve">lddiensten durch die </w:t>
      </w:r>
      <w:r>
        <w:fldChar w:fldCharType="begin"/>
      </w:r>
      <w:r>
        <w:instrText xml:space="preserve"> AutoTextList   \s NoStyle \t "Lizenzierter Nutzer ist die jeweilige Person, der eine Lizenz zugewiesen wird." </w:instrText>
      </w:r>
      <w:r>
        <w:fldChar w:fldCharType="separate"/>
      </w:r>
      <w:r>
        <w:rPr>
          <w:color w:val="0563C1"/>
        </w:rPr>
        <w:t>Lizenzierten Nutzer</w:t>
      </w:r>
      <w:r>
        <w:fldChar w:fldCharType="end"/>
      </w:r>
      <w:r>
        <w:t xml:space="preserve"> des Kunden und die </w:t>
      </w:r>
      <w:r>
        <w:fldChar w:fldCharType="begin"/>
      </w:r>
      <w:r>
        <w:instrText xml:space="preserve"> AutoTextList   \s NoStyle \t "Lizenziertes Gerät ist ein einzelnes physisches Har</w:instrText>
      </w:r>
      <w:r>
        <w:instrText xml:space="preserve">dwaresystem, dem eine Lizenz zugewiesen wird. Im Sinne dieser Definition wird eine Hardwarepartition oder ein Blade als separates Gerät betrachtet." </w:instrText>
      </w:r>
      <w:r>
        <w:fldChar w:fldCharType="separate"/>
      </w:r>
      <w:r>
        <w:rPr>
          <w:color w:val="0563C1"/>
        </w:rPr>
        <w:t>Lizenzierten Geräte</w:t>
      </w:r>
      <w:r>
        <w:fldChar w:fldCharType="end"/>
      </w:r>
      <w:r>
        <w:t xml:space="preserve"> von Team Foundation Server 2015 zu erlauben.</w:t>
      </w:r>
    </w:p>
    <w:p w:rsidR="00AB7F3E" w:rsidRDefault="00AB7F3E">
      <w:pPr>
        <w:pStyle w:val="ProductList-Body"/>
      </w:pPr>
    </w:p>
    <w:p w:rsidR="00AB7F3E" w:rsidRDefault="00B06685">
      <w:pPr>
        <w:pStyle w:val="ProductList-ClauseHeading"/>
        <w:outlineLvl w:val="4"/>
      </w:pPr>
      <w:r>
        <w:t>3.6 Zusätzliche Software</w:t>
      </w:r>
    </w:p>
    <w:tbl>
      <w:tblPr>
        <w:tblStyle w:val="PURTable"/>
        <w:tblW w:w="0" w:type="dxa"/>
        <w:tblLook w:val="04A0" w:firstRow="1" w:lastRow="0" w:firstColumn="1" w:lastColumn="0" w:noHBand="0" w:noVBand="1"/>
      </w:tblPr>
      <w:tblGrid>
        <w:gridCol w:w="3582"/>
        <w:gridCol w:w="3604"/>
        <w:gridCol w:w="36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Visual Studio</w:t>
            </w:r>
            <w:r>
              <w:t xml:space="preserve"> Team Foundation-Builddienste</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Visual Studio Team Foundation Server Project Server-Erweiterungen</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Visual Studio Team Foundation Server SharePoint-Erweiterungen</w:t>
            </w:r>
          </w:p>
        </w:tc>
      </w:tr>
    </w:tbl>
    <w:p w:rsidR="00AB7F3E" w:rsidRDefault="00B06685">
      <w:pPr>
        <w:pStyle w:val="ProductList-Offering1SubSection"/>
        <w:outlineLvl w:val="3"/>
      </w:pPr>
      <w:bookmarkStart w:id="187" w:name="_Sec837"/>
      <w:r>
        <w:lastRenderedPageBreak/>
        <w:t>4. Software Assurance</w:t>
      </w:r>
      <w:bookmarkEnd w:id="187"/>
    </w:p>
    <w:tbl>
      <w:tblPr>
        <w:tblStyle w:val="PURTable"/>
        <w:tblW w:w="0" w:type="dxa"/>
        <w:tblLook w:val="04A0" w:firstRow="1" w:lastRow="0" w:firstColumn="1" w:lastColumn="0" w:noHBand="0" w:noVBand="1"/>
      </w:tblPr>
      <w:tblGrid>
        <w:gridCol w:w="3502"/>
        <w:gridCol w:w="3805"/>
        <w:gridCol w:w="3401"/>
        <w:gridCol w:w="82"/>
      </w:tblGrid>
      <w:tr w:rsidR="00AB7F3E">
        <w:trPr>
          <w:gridAfter w:val="1"/>
          <w:cnfStyle w:val="100000000000" w:firstRow="1" w:lastRow="0" w:firstColumn="0" w:lastColumn="0" w:oddVBand="0" w:evenVBand="0" w:oddHBand="0" w:evenHBand="0" w:firstRowFirstColumn="0" w:firstRowLastColumn="0" w:lastRowFirstColumn="0" w:lastRowLastColumn="0"/>
          <w:wAfter w:w="120" w:type="dxa"/>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w:instrText>
            </w:r>
            <w:r>
              <w:instrText xml:space="preserve"> Produktkategorie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Näheres dazu finden Sie im Abschnitt „Server – Wiederherstellungsrec</w:instrText>
            </w:r>
            <w:r>
              <w:instrText xml:space="preserve">hte bei Notfällen“ in Anhang B – „Software Assurance“." </w:instrText>
            </w:r>
            <w:r>
              <w:fldChar w:fldCharType="separate"/>
            </w:r>
            <w:r>
              <w:rPr>
                <w:color w:val="0563C1"/>
              </w:rPr>
              <w:t>Notfallwiederherstellung</w:t>
            </w:r>
            <w:r>
              <w:fldChar w:fldCharType="end"/>
            </w:r>
            <w:r>
              <w:t>: Ja</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w:instrText>
            </w:r>
            <w:r>
              <w:instrText xml:space="preserve">onen erhalten Sie in Anhang B im Abschnitt „Lizenzmobilität“." </w:instrText>
            </w:r>
            <w:r>
              <w:fldChar w:fldCharType="separate"/>
            </w:r>
            <w:r>
              <w:rPr>
                <w:color w:val="0563C1"/>
              </w:rPr>
              <w:t>Lizenzmobilität</w:t>
            </w:r>
            <w:r>
              <w:fldChar w:fldCharType="end"/>
            </w:r>
            <w:r>
              <w:t>: Ja (nur Serverlizenzen)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rPr>
          <w:gridAfter w:val="1"/>
          <w:wAfter w:w="120" w:type="dxa"/>
        </w:trPr>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w:instrText>
            </w:r>
            <w:r>
              <w:instrText xml:space="preserve">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r w:rsidR="00AB7F3E">
        <w:tc>
          <w:tcPr>
            <w:tcW w:w="12240" w:type="dxa"/>
            <w:gridSpan w:val="4"/>
            <w:tcBorders>
              <w:top w:val="none" w:sz="4" w:space="0" w:color="6E6E6E"/>
              <w:left w:val="none" w:sz="4" w:space="0" w:color="6E6E6E"/>
              <w:bottom w:val="none" w:sz="4" w:space="0" w:color="6E6E6E"/>
              <w:right w:val="none" w:sz="4" w:space="0" w:color="6E6E6E"/>
            </w:tcBorders>
          </w:tcPr>
          <w:p w:rsidR="00AB7F3E" w:rsidRDefault="00AB7F3E">
            <w:pPr>
              <w:pStyle w:val="PURBreadcrumb"/>
            </w:pPr>
          </w:p>
          <w:tbl>
            <w:tblPr>
              <w:tblW w:w="0" w:type="dxa"/>
              <w:tblLook w:val="04A0" w:firstRow="1" w:lastRow="0" w:firstColumn="1" w:lastColumn="0" w:noHBand="0" w:noVBand="1"/>
            </w:tblPr>
            <w:tblGrid>
              <w:gridCol w:w="10674"/>
            </w:tblGrid>
            <w:tr w:rsidR="00AB7F3E">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TableBody"/>
            </w:pPr>
          </w:p>
        </w:tc>
      </w:tr>
    </w:tbl>
    <w:p w:rsidR="00AB7F3E" w:rsidRDefault="00AB7F3E">
      <w:pPr>
        <w:pStyle w:val="ProductList-Body"/>
      </w:pPr>
    </w:p>
    <w:p w:rsidR="00AB7F3E" w:rsidRDefault="00B06685">
      <w:pPr>
        <w:pStyle w:val="ProductList-OfferingGroupHeading"/>
        <w:outlineLvl w:val="1"/>
      </w:pPr>
      <w:bookmarkStart w:id="188" w:name="_Sec618"/>
      <w:r>
        <w:t>Windows</w:t>
      </w:r>
      <w:bookmarkEnd w:id="188"/>
      <w:r>
        <w:fldChar w:fldCharType="begin"/>
      </w:r>
      <w:r>
        <w:instrText xml:space="preserve"> TC "</w:instrText>
      </w:r>
      <w:bookmarkStart w:id="189" w:name="_Toc449308182"/>
      <w:r>
        <w:instrText>Windows</w:instrText>
      </w:r>
      <w:bookmarkEnd w:id="189"/>
      <w:r>
        <w:instrText>" \l 2</w:instrText>
      </w:r>
      <w:r>
        <w:fldChar w:fldCharType="end"/>
      </w:r>
    </w:p>
    <w:p w:rsidR="00AB7F3E" w:rsidRDefault="00B06685">
      <w:pPr>
        <w:pStyle w:val="ProductList-Offering2HeadingNoBorder"/>
        <w:outlineLvl w:val="2"/>
      </w:pPr>
      <w:bookmarkStart w:id="190" w:name="_Sec652"/>
      <w:r>
        <w:t>Windows-Desktopbetriebssystem</w:t>
      </w:r>
      <w:bookmarkEnd w:id="190"/>
      <w:r>
        <w:fldChar w:fldCharType="begin"/>
      </w:r>
      <w:r>
        <w:instrText xml:space="preserve"> TC "</w:instrText>
      </w:r>
      <w:bookmarkStart w:id="191" w:name="_Toc449308183"/>
      <w:r>
        <w:instrText>Windows-Desktopbetriebssystem</w:instrText>
      </w:r>
      <w:bookmarkEnd w:id="191"/>
      <w:r>
        <w:instrText>" \l 3</w:instrText>
      </w:r>
      <w:r>
        <w:fldChar w:fldCharType="end"/>
      </w:r>
    </w:p>
    <w:p w:rsidR="00AB7F3E" w:rsidRDefault="00B06685">
      <w:pPr>
        <w:pStyle w:val="ProductList-Offering1SubSection"/>
        <w:outlineLvl w:val="3"/>
      </w:pPr>
      <w:bookmarkStart w:id="192" w:name="_Sec700"/>
      <w:r>
        <w:t>1. Programmverfügbarkeit</w:t>
      </w:r>
      <w:bookmarkEnd w:id="192"/>
    </w:p>
    <w:tbl>
      <w:tblPr>
        <w:tblStyle w:val="PURTable"/>
        <w:tblW w:w="0" w:type="dxa"/>
        <w:tblLook w:val="04A0" w:firstRow="1" w:lastRow="0" w:firstColumn="1" w:lastColumn="0" w:noHBand="0" w:noVBand="1"/>
      </w:tblPr>
      <w:tblGrid>
        <w:gridCol w:w="3977"/>
        <w:gridCol w:w="613"/>
        <w:gridCol w:w="606"/>
        <w:gridCol w:w="608"/>
        <w:gridCol w:w="601"/>
        <w:gridCol w:w="601"/>
        <w:gridCol w:w="608"/>
        <w:gridCol w:w="613"/>
        <w:gridCol w:w="634"/>
        <w:gridCol w:w="619"/>
        <w:gridCol w:w="609"/>
        <w:gridCol w:w="689"/>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"Sel</w:instrText>
            </w:r>
            <w:r>
              <w:instrText xml:space="preserve">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pPr>
            <w:r>
              <w:t>Windows 10 Pro-Upgrade</w:t>
            </w:r>
            <w:r>
              <w:fldChar w:fldCharType="begin"/>
            </w:r>
            <w:r>
              <w:instrText xml:space="preserve"> XE "Windows 10 Pro-Upgrade" </w:instrText>
            </w:r>
            <w:r>
              <w:fldChar w:fldCharType="end"/>
            </w:r>
            <w:r>
              <w:t xml:space="preserve"> (pro Gerät)</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8/15</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Windows 10 Enterprise Software Assurance pro Nutzer</w:t>
            </w:r>
            <w:r>
              <w:fldChar w:fldCharType="begin"/>
            </w:r>
            <w:r>
              <w:instrText xml:space="preserve"> XE "Windows 10 Enterprise Software Assurance pro Nutzer" </w:instrText>
            </w:r>
            <w:r>
              <w:fldChar w:fldCharType="end"/>
            </w:r>
            <w:r>
              <w:fldChar w:fldCharType="begin"/>
            </w:r>
            <w:r>
              <w:instrText xml:space="preserve"> XE ""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10 Enterprise Software Assurance pro Nutzer aus SA</w:t>
            </w:r>
            <w:r>
              <w:fldChar w:fldCharType="begin"/>
            </w:r>
            <w:r>
              <w:instrText xml:space="preserve"> XE "Windows 10 Enterprise Software Assurance pro Nutzer aus SA" </w:instrText>
            </w:r>
            <w:r>
              <w:fldChar w:fldCharType="end"/>
            </w:r>
            <w:r>
              <w:t xml:space="preserve"> (AL)</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7B7B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10 Enterprise LTSB-Upgrade</w:t>
            </w:r>
            <w:r>
              <w:fldChar w:fldCharType="begin"/>
            </w:r>
            <w:r>
              <w:instrText xml:space="preserve"> XE "Windows 10 Enterprise LTSB-Upgrade"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"Custom Desktop-Plattform" </w:instrText>
            </w:r>
            <w:r>
              <w:fldChar w:fldCharType="separate"/>
            </w:r>
            <w:r>
              <w:rPr>
                <w:color w:val="000000"/>
              </w:rPr>
              <w:t>CP</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10 Education-Upgrade (pro Gerät)</w:t>
            </w:r>
            <w:r>
              <w:fldChar w:fldCharType="begin"/>
            </w:r>
            <w:r>
              <w:instrText xml:space="preserve"> XE "Windows 10 Education-Upgrade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8/15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"Education Desktop" </w:instrText>
            </w:r>
            <w:r>
              <w:fldChar w:fldCharType="separate"/>
            </w:r>
            <w:r>
              <w:rPr>
                <w:color w:val="000000"/>
              </w:rPr>
              <w:t>ED</w:t>
            </w:r>
            <w:r>
              <w:fldChar w:fldCharType="end"/>
            </w:r>
            <w:r>
              <w:t>,</w:t>
            </w:r>
            <w:r>
              <w:fldChar w:fldCharType="begin"/>
            </w:r>
            <w:r>
              <w:instrText xml:space="preserve"> AutoTextList   \s NoStyle \t "Produkt der School Desktop-Plattform" </w:instrText>
            </w:r>
            <w:r>
              <w:fldChar w:fldCharType="separate"/>
            </w:r>
            <w:r>
              <w:rPr>
                <w:color w:val="000000"/>
              </w:rPr>
              <w:t>SD</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10 Mobile Enterprise (pro Gerät)</w:t>
            </w:r>
            <w:r>
              <w:fldChar w:fldCharType="begin"/>
            </w:r>
            <w:r>
              <w:instrText xml:space="preserve"> XE "</w:instrText>
            </w:r>
            <w:r>
              <w:instrText xml:space="preserve">Windows 10 Mobile Enterprise (pro Gerät)"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t>1</w:t>
            </w: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8.1 Enterprise Sideloading</w:t>
            </w:r>
            <w:r>
              <w:fldChar w:fldCharType="begin"/>
            </w:r>
            <w:r>
              <w:instrText xml:space="preserve"> XE "Windows 8.1 Enterprise Sideloading" </w:instrText>
            </w:r>
            <w:r>
              <w:fldChar w:fldCharType="end"/>
            </w:r>
            <w:r>
              <w:t xml:space="preserve"> (pro Gerät)</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11/13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Add-On(-AL) für Windows SA pro Nutzer</w:t>
            </w:r>
            <w:r>
              <w:fldChar w:fldCharType="begin"/>
            </w:r>
            <w:r>
              <w:instrText xml:space="preserve"> XE "Add-On(-AL) für Windows SA pro Nutzer"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Virtual Desktop Access</w:t>
            </w:r>
            <w:r>
              <w:fldChar w:fldCharType="begin"/>
            </w:r>
            <w:r>
              <w:instrText xml:space="preserve"> XE "</w:instrText>
            </w:r>
            <w:r>
              <w:instrText xml:space="preserve">Windows Virtual Desktop Access" </w:instrText>
            </w:r>
            <w:r>
              <w:fldChar w:fldCharType="end"/>
            </w:r>
            <w:r>
              <w:t xml:space="preserve"> (pro Geräte-AL)</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7/07</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2(1)</w:t>
            </w: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"Produkt der Enterprise Desktop-Plattform" </w:instrText>
            </w:r>
            <w:r>
              <w:fldChar w:fldCharType="separate"/>
            </w:r>
            <w:r>
              <w:rPr>
                <w:color w:val="000000"/>
              </w:rPr>
              <w:t>EP</w:t>
            </w:r>
            <w:r>
              <w:fldChar w:fldCharType="end"/>
            </w:r>
            <w:r>
              <w:t>,</w:t>
            </w:r>
            <w:r>
              <w:fldChar w:fldCharType="begin"/>
            </w:r>
            <w:r>
              <w:instrText xml:space="preserve"> AutoTextList   \s NoStyle \t "Produkt der Professional Desktop-Plattform" </w:instrText>
            </w:r>
            <w:r>
              <w:fldChar w:fldCharType="separate"/>
            </w:r>
            <w:r>
              <w:rPr>
                <w:color w:val="000000"/>
              </w:rPr>
              <w:t>PP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w:instrText>
            </w:r>
            <w:r>
              <w:instrText xml:space="preserve">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Virtual Desktop Access</w:t>
            </w:r>
            <w:r>
              <w:fldChar w:fldCharType="begin"/>
            </w:r>
            <w:r>
              <w:instrText xml:space="preserve"> XE "Windows Virtual Desktop Access" </w:instrText>
            </w:r>
            <w:r>
              <w:fldChar w:fldCharType="end"/>
            </w:r>
            <w:r>
              <w:t xml:space="preserve"> pro Nutzer (AL)</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12/14</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dashed"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single" w:sz="9" w:space="0" w:color="FFFFFF"/>
              <w:bottom w:val="none" w:sz="4" w:space="0" w:color="BFBFBF"/>
              <w:right w:val="single" w:sz="9" w:space="0" w:color="FFFFFF"/>
            </w:tcBorders>
          </w:tcPr>
          <w:p w:rsidR="00AB7F3E" w:rsidRDefault="00B06685">
            <w:pPr>
              <w:pStyle w:val="ProductList-TableBody"/>
            </w:pPr>
            <w:r>
              <w:rPr>
                <w:color w:val="000000"/>
              </w:rPr>
              <w:t>Windows Embedded 8 Standard Enterprise Kit (100 Pack)</w:t>
            </w:r>
            <w:r>
              <w:fldChar w:fldCharType="begin"/>
            </w:r>
            <w:r>
              <w:instrText xml:space="preserve"> XE "</w:instrText>
            </w:r>
            <w:r>
              <w:instrText xml:space="preserve">Windows Embedded 8 Standard Enterprise Kit (100 Pack)" </w:instrText>
            </w:r>
            <w:r>
              <w:fldChar w:fldCharType="end"/>
            </w:r>
          </w:p>
        </w:tc>
        <w:tc>
          <w:tcPr>
            <w:tcW w:w="620" w:type="dxa"/>
            <w:tcBorders>
              <w:top w:val="dashed" w:sz="4" w:space="0" w:color="BFBFBF"/>
              <w:left w:val="single" w:sz="9" w:space="0" w:color="FFFFFF"/>
              <w:bottom w:val="none" w:sz="4" w:space="0" w:color="BFBFBF"/>
              <w:right w:val="single" w:sz="9" w:space="0" w:color="FFFFFF"/>
            </w:tcBorders>
          </w:tcPr>
          <w:p w:rsidR="00AB7F3E" w:rsidRDefault="00B06685">
            <w:pPr>
              <w:pStyle w:val="ProductList-TableBody"/>
              <w:jc w:val="center"/>
            </w:pPr>
            <w:r>
              <w:rPr>
                <w:color w:val="000000"/>
              </w:rPr>
              <w:t>10/13</w:t>
            </w:r>
          </w:p>
        </w:tc>
        <w:tc>
          <w:tcPr>
            <w:tcW w:w="620" w:type="dxa"/>
            <w:tcBorders>
              <w:top w:val="dashed" w:sz="4" w:space="0" w:color="BFBFBF"/>
              <w:left w:val="single" w:sz="9" w:space="0" w:color="FFFFFF"/>
              <w:bottom w:val="none"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none" w:sz="4" w:space="0" w:color="BFBFBF"/>
              <w:right w:val="single" w:sz="9" w:space="0" w:color="FFFFFF"/>
            </w:tcBorders>
          </w:tcPr>
          <w:p w:rsidR="00AB7F3E" w:rsidRDefault="00AB7F3E">
            <w:pPr>
              <w:pStyle w:val="ProductList-TableBody"/>
              <w:jc w:val="center"/>
            </w:pPr>
          </w:p>
        </w:tc>
        <w:tc>
          <w:tcPr>
            <w:tcW w:w="620" w:type="dxa"/>
            <w:tcBorders>
              <w:top w:val="dashed" w:sz="4" w:space="0" w:color="BFBFBF"/>
              <w:left w:val="single" w:sz="9" w:space="0" w:color="FFFFFF"/>
              <w:bottom w:val="none" w:sz="4" w:space="0" w:color="BFBFBF"/>
              <w:right w:val="single" w:sz="9" w:space="0" w:color="FFFFFF"/>
            </w:tcBorders>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193" w:name="_Sec755"/>
      <w:r>
        <w:t>2. Produktbedingungen</w:t>
      </w:r>
      <w:bookmarkEnd w:id="193"/>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8.1</w:t>
            </w:r>
            <w:r>
              <w:fldChar w:fldCharType="begin"/>
            </w:r>
            <w:r>
              <w:instrText xml:space="preserve"> XE "Windows 8.1" </w:instrText>
            </w:r>
            <w:r>
              <w:fldChar w:fldCharType="end"/>
            </w:r>
            <w:r>
              <w:t xml:space="preserve"> (3/14), Windows Embedded 8.1 Industry</w:t>
            </w:r>
            <w:r>
              <w:fldChar w:fldCharType="begin"/>
            </w:r>
            <w:r>
              <w:instrText xml:space="preserve"> XE "Windows Embedded 8.1 Industry" </w:instrText>
            </w:r>
            <w:r>
              <w:fldChar w:fldCharType="end"/>
            </w:r>
            <w:r>
              <w:t xml:space="preserve"> (4/14)</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w:instrText>
            </w:r>
            <w:r>
              <w:instrText xml:space="preserve">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"Down-Editionen: Zulässige niedrigere Editionen, die bestimmten höheren Editionen entsprechen. Der Kunde ist wie jeweils in den Universellen Lizenzbestimmungen festgelegt berechtigt, die zulässige niedrigere Edition anstelle e</w:instrText>
            </w:r>
            <w:r>
              <w:instrText xml:space="preserve">iner lizenzierten höheren Edition zu nutzen." </w:instrText>
            </w:r>
            <w:r>
              <w:fldChar w:fldCharType="separate"/>
            </w:r>
            <w:r>
              <w:rPr>
                <w:color w:val="0563C1"/>
              </w:rPr>
              <w:t>Down-Editionen</w:t>
            </w:r>
            <w:r>
              <w:fldChar w:fldCharType="end"/>
            </w:r>
            <w:r>
              <w:t>: Enterprise zu Pro</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Weist darauf hin, dass bestimmte zusätzliche Bedingungen erfüllt werden müssen, d</w:instrText>
            </w:r>
            <w:r>
              <w:instrText xml:space="preserve">amit Lizenzen für das Produkt erworben werden können." </w:instrText>
            </w:r>
            <w:r>
              <w:fldChar w:fldCharType="separate"/>
            </w:r>
            <w:r>
              <w:rPr>
                <w:color w:val="0563C1"/>
              </w:rPr>
              <w:t>Voraussetzung</w:t>
            </w:r>
            <w:r>
              <w:fldChar w:fldCharType="end"/>
            </w:r>
            <w:r>
              <w:t>: alle Lizenzen (außer Virtual Desktop Access)</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(Software Assurance): weist darauf hin, dass bestimmte zusätzliche Bedingungen erfüllt werden</w:instrText>
            </w:r>
            <w:r>
              <w:instrText xml:space="preserve"> müssen, damit Software Assurance für das Produkt erworben werden kann." </w:instrText>
            </w:r>
            <w:r>
              <w:fldChar w:fldCharType="separate"/>
            </w:r>
            <w:r>
              <w:rPr>
                <w:color w:val="0563C1"/>
              </w:rPr>
              <w:t>Voraussetzung (Software Assurance)</w:t>
            </w:r>
            <w:r>
              <w:fldChar w:fldCharType="end"/>
            </w:r>
            <w:r>
              <w:t xml:space="preserve">: </w:t>
            </w:r>
            <w:hyperlink w:anchor="_Sec564">
              <w:r>
                <w:rPr>
                  <w:color w:val="00467F"/>
                  <w:u w:val="single"/>
                </w:rPr>
                <w:t>Anhang B</w:t>
              </w:r>
            </w:hyperlink>
            <w:r>
              <w:t xml:space="preserve">, </w:t>
            </w:r>
            <w:hyperlink w:anchor="_Sec841">
              <w:r>
                <w:rPr>
                  <w:color w:val="00467F"/>
                  <w:u w:val="single"/>
                </w:rPr>
                <w:t>Abschnitt 4</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w:instrText>
            </w:r>
            <w:r>
              <w:instrText>TextList   \s NoStyle \t "Zur Verringerung berechtigt: ein Onlinedienst, bei dem ein Kunde mit Konzern-Beitritt, mit Konzern-Abonnement-Beitritt, Microsoft Azure-Beitritt oder mit Beitritt für Bildungslösungen berechtigt ist, Verringerungen bei den Lizenze</w:instrText>
            </w:r>
            <w:r>
              <w:instrText xml:space="preserve">n oder der Zugewiesenen Jährlichen Verpflichtung einzureichen." </w:instrText>
            </w:r>
            <w:r>
              <w:fldChar w:fldCharType="separate"/>
            </w:r>
            <w:r>
              <w:rPr>
                <w:color w:val="0563C1"/>
              </w:rPr>
              <w:t>Zur Verringerung berechtigt</w:t>
            </w:r>
            <w:r>
              <w:fldChar w:fldCharType="end"/>
            </w:r>
            <w:r>
              <w:t>: Add-On für Windows SA pro Nutzer</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w:instrText>
            </w:r>
            <w:r>
              <w:instrText xml:space="preserve">liche Kosten zu lizenzieren." </w:instrText>
            </w:r>
            <w:r>
              <w:fldChar w:fldCharType="separate"/>
            </w:r>
            <w:r>
              <w:rPr>
                <w:color w:val="0563C1"/>
              </w:rPr>
              <w:t>Vergünstigung für Nutzung durch Studenten</w:t>
            </w:r>
            <w:r>
              <w:fldChar w:fldCharType="end"/>
            </w:r>
            <w:r>
              <w:t>: Windows 10 Education Edition</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 UTD-Nachlass: Hierbei handelt es sich um einen für Open Value Subscription-Kunden verfügbare</w:instrText>
            </w:r>
            <w:r>
              <w:instrText xml:space="preserve">n Nachlass, der greift, wenn Kunden im Laufe des ersten Jahres ihres Vertrags Lizenzen für ein Produkt bestellen, sofern sie über eine Lizenz für das entsprechende qualifizierende Produkt verfügen." </w:instrText>
            </w:r>
            <w:r>
              <w:fldChar w:fldCharType="separate"/>
            </w:r>
            <w:r>
              <w:rPr>
                <w:color w:val="0563C1"/>
              </w:rPr>
              <w:t>UTD-Nachlass</w:t>
            </w:r>
            <w:r>
              <w:fldChar w:fldCharType="end"/>
            </w:r>
            <w:r>
              <w:t>: Windows 8.1 Enterprise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Qualifizi</w:t>
      </w:r>
      <w:r>
        <w:t>erende Betriebssysteme</w:t>
      </w:r>
    </w:p>
    <w:p w:rsidR="00AB7F3E" w:rsidRDefault="00B06685">
      <w:pPr>
        <w:pStyle w:val="ProductList-Body"/>
      </w:pPr>
      <w:r>
        <w:t>Kunden sind berechtigt, Desktopbetriebssystem-Upgrade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Windows 10 Pro und/</w:t>
      </w:r>
      <w:r>
        <w:t>oder Windows 10 Enterprise LTSB („Windows 10 Enterprise“) zu erwerben. Bei den gewährten Desktopbetriebssystem-</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handelt es sich ausschließlich um Upgrade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Daher muss jedes Gerät, für das der Kunde das</w:t>
      </w:r>
      <w:r>
        <w:t xml:space="preserve"> Windows 10 Pro-Upgrade oder das Windows 10 Enterprise-Upgrade erwirbt und auf dem er es ausführt, zur Ausführung eines der unten genannten qualifizierenden Betriebssysteme lizenziert sein. Diese Voraussetzung gilt unabhängig davon, ob die Upgrade</w:t>
      </w:r>
      <w:r>
        <w:fldChar w:fldCharType="begin"/>
      </w:r>
      <w:r>
        <w:instrText xml:space="preserve"> AutoText</w:instrText>
      </w:r>
      <w:r>
        <w:instrText xml:space="preserve">List   \s NoStyle \t "Lizenz bedeutet das Recht, ein Produkt herunterzuladen, zu installieren, darauf zuzugreifen und es zu verwenden." </w:instrText>
      </w:r>
      <w:r>
        <w:fldChar w:fldCharType="separate"/>
      </w:r>
      <w:r>
        <w:rPr>
          <w:color w:val="0563C1"/>
        </w:rPr>
        <w:t>lizenz</w:t>
      </w:r>
      <w:r>
        <w:fldChar w:fldCharType="end"/>
      </w:r>
      <w:r>
        <w:t xml:space="preserve"> allein oder zusammen mit Software Assurance erworben wird. </w:t>
      </w:r>
    </w:p>
    <w:p w:rsidR="00AB7F3E" w:rsidRDefault="00AB7F3E">
      <w:pPr>
        <w:pStyle w:val="ProductList-Body"/>
      </w:pPr>
    </w:p>
    <w:p w:rsidR="00AB7F3E" w:rsidRDefault="00B06685">
      <w:pPr>
        <w:pStyle w:val="ProductList-SubClauseHeading"/>
        <w:outlineLvl w:val="5"/>
      </w:pPr>
      <w:r>
        <w:t>2.1.1 Tabelle der qualifizierenden Betriebssystem</w:t>
      </w:r>
      <w:r>
        <w:t>e</w:t>
      </w:r>
    </w:p>
    <w:p w:rsidR="00AB7F3E" w:rsidRDefault="00B06685">
      <w:pPr>
        <w:pStyle w:val="ProductList-BodyIndented"/>
      </w:pPr>
      <w:r>
        <w:t>Die qualifizierenden Betriebssysteme nach Programmart sind:</w:t>
      </w:r>
    </w:p>
    <w:tbl>
      <w:tblPr>
        <w:tblStyle w:val="PURTable0"/>
        <w:tblW w:w="0" w:type="dxa"/>
        <w:tblLook w:val="04A0" w:firstRow="1" w:lastRow="0" w:firstColumn="1" w:lastColumn="0" w:noHBand="0" w:noVBand="1"/>
      </w:tblPr>
      <w:tblGrid>
        <w:gridCol w:w="3745"/>
        <w:gridCol w:w="1709"/>
        <w:gridCol w:w="1710"/>
        <w:gridCol w:w="1629"/>
        <w:gridCol w:w="1637"/>
      </w:tblGrid>
      <w:tr w:rsidR="00AB7F3E">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Bestehender Konzernvertrag (EA)/Open Value unternehmensweit (OV-OW)</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Microsoft Produkt- und Service-Vertrag (MPSA)/Select Plus/Open</w:t>
            </w:r>
            <w:r>
              <w:rPr>
                <w:vertAlign w:val="superscript"/>
              </w:rPr>
              <w:t>4</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Forschung &amp; Lehre und gemeinnützige Einrichtungen</w:t>
            </w:r>
          </w:p>
        </w:tc>
      </w:tr>
      <w:tr w:rsidR="00AB7F3E">
        <w:tc>
          <w:tcPr>
            <w:tcW w:w="466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rPr>
                <w:b/>
              </w:rPr>
              <w:t>Windows 10</w:t>
            </w: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jc w:val="center"/>
            </w:pP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Enterprise (N, KN)</w:t>
            </w:r>
            <w:r>
              <w:rPr>
                <w:i/>
                <w:vertAlign w:val="superscript"/>
              </w:rPr>
              <w:t>5</w:t>
            </w:r>
            <w:r>
              <w:t xml:space="preserve"> Pro (N, KN)</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Education, Home</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rPr>
                <w:b/>
              </w:rPr>
              <w:t>Windows 8 und Windows 8.1</w:t>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jc w:val="center"/>
            </w:pP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Enterprise (N, K, KN), Pro (N, K, KN, Diskless)</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t xml:space="preserve">  Windows 8 und Windows 8.1 (einschließlich Single Language)</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rPr>
                <w:b/>
              </w:rPr>
              <w:t>Windows 7</w:t>
            </w:r>
            <w:r>
              <w:fldChar w:fldCharType="begin"/>
            </w:r>
            <w:r>
              <w:instrText xml:space="preserve"> XE "Windows 7"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jc w:val="center"/>
            </w:pP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Enterprise (N, K, KN), Professional (N, K, KN, Diskless), Ultimate</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Home Premium, Home Basic oder Starter Edition</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rPr>
                <w:b/>
              </w:rPr>
              <w:t>Windows Vista</w:t>
            </w:r>
            <w:r>
              <w:fldChar w:fldCharType="begin"/>
            </w:r>
            <w:r>
              <w:instrText xml:space="preserve"> XE "Windows Vista"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jc w:val="center"/>
            </w:pP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Enterprise (N, K, KN), Business (N, K, KN, Blade), Ultimate</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Home Premium, Home Basic oder Starter Edition</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rPr>
                <w:b/>
              </w:rPr>
              <w:t>Windows XP</w:t>
            </w:r>
            <w:r>
              <w:fldChar w:fldCharType="begin"/>
            </w:r>
            <w:r>
              <w:instrText xml:space="preserve"> XE "Windows XP" </w:instrText>
            </w:r>
            <w:r>
              <w:fldChar w:fldCharType="end"/>
            </w:r>
            <w:r>
              <w:t xml:space="preserve"> (32-Bit oder 64-Bit)</w:t>
            </w: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jc w:val="center"/>
            </w:pP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Professional (N, K, KN, Blade), Tablet-Edition (N, K, KN, Blade), XP Pro N, XP Pro Blade PC</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Home und Starter Edition</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rPr>
                <w:b/>
              </w:rPr>
              <w:t>Apple</w:t>
            </w: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jc w:val="center"/>
            </w:pP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Apple Macintosh</w:t>
            </w:r>
            <w:r>
              <w:fldChar w:fldCharType="begin"/>
            </w:r>
            <w:r>
              <w:instrText xml:space="preserve"> XE "Apple Macintosh"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none" w:sz="4" w:space="0" w:color="000000"/>
            </w:tcBorders>
          </w:tcPr>
          <w:p w:rsidR="00AB7F3E" w:rsidRDefault="00B06685">
            <w:pPr>
              <w:pStyle w:val="ProductList-TableBody"/>
            </w:pPr>
            <w:r>
              <w:rPr>
                <w:b/>
              </w:rPr>
              <w:t>Windows Embedded-Betriebssysteme</w:t>
            </w: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none" w:sz="4" w:space="0" w:color="000000"/>
            </w:tcBorders>
          </w:tcPr>
          <w:p w:rsidR="00AB7F3E" w:rsidRDefault="00AB7F3E">
            <w:pPr>
              <w:pStyle w:val="ProductList-TableBody"/>
              <w:jc w:val="center"/>
            </w:pPr>
          </w:p>
        </w:tc>
        <w:tc>
          <w:tcPr>
            <w:tcW w:w="1840" w:type="dxa"/>
            <w:tcBorders>
              <w:top w:val="single" w:sz="4" w:space="0" w:color="000000"/>
              <w:left w:val="none" w:sz="4" w:space="0" w:color="000000"/>
              <w:bottom w:val="single" w:sz="4" w:space="0" w:color="000000"/>
              <w:right w:val="single" w:sz="4" w:space="0" w:color="000000"/>
            </w:tcBorders>
          </w:tcPr>
          <w:p w:rsidR="00AB7F3E" w:rsidRDefault="00AB7F3E">
            <w:pPr>
              <w:pStyle w:val="ProductList-TableBody"/>
              <w:jc w:val="center"/>
            </w:pP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10 IoT Enterprise</w:t>
            </w:r>
            <w:r>
              <w:fldChar w:fldCharType="begin"/>
            </w:r>
            <w:r>
              <w:instrText xml:space="preserve"> XE "Windows 10 IoT Enterprise"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Windows 2000 Professional for Embedded Systems </w:t>
            </w:r>
            <w:r>
              <w:fldChar w:fldCharType="begin"/>
            </w:r>
            <w:r>
              <w:instrText xml:space="preserve"> XE "Windows 2000 Professional for Embedded Systems "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Windows XP Professional for Embedded Systems </w:t>
            </w:r>
            <w:r>
              <w:fldChar w:fldCharType="begin"/>
            </w:r>
            <w:r>
              <w:instrText xml:space="preserve"> XE "Windows XP Professional for Embedded Systems "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Vista Business for Embedded Systems</w:t>
            </w:r>
            <w:r>
              <w:fldChar w:fldCharType="begin"/>
            </w:r>
            <w:r>
              <w:instrText xml:space="preserve"> XE "Windows Vista Business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Vista Ultimate for Embedded Systems</w:t>
            </w:r>
            <w:r>
              <w:fldChar w:fldCharType="begin"/>
            </w:r>
            <w:r>
              <w:instrText xml:space="preserve"> XE "Windows Vista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7 Professional for Embedded Systems</w:t>
            </w:r>
            <w:r>
              <w:fldChar w:fldCharType="begin"/>
            </w:r>
            <w:r>
              <w:instrText xml:space="preserve"> XE "Windows 7 Professional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7 Ultimate for Embedded Systems</w:t>
            </w:r>
            <w:r>
              <w:fldChar w:fldCharType="begin"/>
            </w:r>
            <w:r>
              <w:instrText xml:space="preserve"> XE "Windows 7 Ultimate for Embedded Systems"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8/8.1 Pro</w:t>
            </w:r>
            <w:r>
              <w:fldChar w:fldCharType="begin"/>
            </w:r>
            <w:r>
              <w:instrText xml:space="preserve"> XE "Windows Embedded 8/8.1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8/8.1 Industry Pro</w:t>
            </w:r>
            <w:r>
              <w:fldChar w:fldCharType="begin"/>
            </w:r>
            <w:r>
              <w:instrText xml:space="preserve"> XE "Windows Embedded 8/8.1 Industry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bl>
    <w:p w:rsidR="00AB7F3E" w:rsidRDefault="00B06685">
      <w:pPr>
        <w:pStyle w:val="ProductList-BodyIndented"/>
      </w:pPr>
      <w:r>
        <w:rPr>
          <w:i/>
          <w:vertAlign w:val="superscript"/>
        </w:rPr>
        <w:t>1</w:t>
      </w:r>
      <w:r>
        <w:rPr>
          <w:i/>
        </w:rPr>
        <w:t xml:space="preserve">Umfasst 32-Bit- und 64-Bit-Betriebssysteme. </w:t>
      </w:r>
    </w:p>
    <w:p w:rsidR="00AB7F3E" w:rsidRDefault="00B06685">
      <w:pPr>
        <w:pStyle w:val="ProductList-BodyIndented"/>
      </w:pPr>
      <w:r>
        <w:rPr>
          <w:i/>
          <w:vertAlign w:val="superscript"/>
        </w:rPr>
        <w:t>2</w:t>
      </w:r>
      <w:r>
        <w:rPr>
          <w:i/>
        </w:rPr>
        <w:t xml:space="preserve">Gilt auch für Qualifizierende Geräte, die durch Unternehmensverschmelzung oder Unternehmenskauf erworben werden </w:t>
      </w:r>
    </w:p>
    <w:p w:rsidR="00AB7F3E" w:rsidRDefault="00B06685">
      <w:pPr>
        <w:pStyle w:val="ProductList-BodyIndented"/>
      </w:pPr>
      <w:r>
        <w:rPr>
          <w:i/>
          <w:vertAlign w:val="superscript"/>
        </w:rPr>
        <w:t>3</w:t>
      </w:r>
      <w:r>
        <w:rPr>
          <w:i/>
        </w:rPr>
        <w:t>In dieser Spalte wird auch das zulässige qualifizierende Betriebssystem für ein primäres Gerät eines Nutzers angegeben, wenn ein Nutzer mit Wi</w:t>
      </w:r>
      <w:r>
        <w:rPr>
          <w:i/>
        </w:rPr>
        <w:t>ndows SA pro Nutzer lizenziert ist.</w:t>
      </w:r>
    </w:p>
    <w:p w:rsidR="00AB7F3E" w:rsidRDefault="00B06685">
      <w:pPr>
        <w:pStyle w:val="ProductList-BodyIndented"/>
      </w:pPr>
      <w:r>
        <w:rPr>
          <w:i/>
          <w:vertAlign w:val="superscript"/>
        </w:rPr>
        <w:t>4</w:t>
      </w:r>
      <w:r>
        <w:rPr>
          <w:i/>
        </w:rPr>
        <w:t>Gilt nicht für Forschung und Lehre, gemeinnützige Einrichtungen und OV-CW.</w:t>
      </w:r>
    </w:p>
    <w:p w:rsidR="00AB7F3E" w:rsidRDefault="00B06685">
      <w:pPr>
        <w:pStyle w:val="ProductList-BodyIndented"/>
      </w:pPr>
      <w:r>
        <w:rPr>
          <w:i/>
          <w:vertAlign w:val="superscript"/>
        </w:rPr>
        <w:t>5</w:t>
      </w:r>
      <w:r>
        <w:rPr>
          <w:i/>
        </w:rPr>
        <w:t>N, K und KN sind Spezialversionen, die nur in bestimmten Märkten verfügbar sind.</w:t>
      </w:r>
    </w:p>
    <w:p w:rsidR="00AB7F3E" w:rsidRDefault="00AB7F3E">
      <w:pPr>
        <w:pStyle w:val="ProductList-BodyIndented"/>
      </w:pPr>
    </w:p>
    <w:p w:rsidR="00AB7F3E" w:rsidRDefault="00B06685">
      <w:pPr>
        <w:pStyle w:val="ProductList-SubClauseHeading"/>
        <w:outlineLvl w:val="5"/>
      </w:pPr>
      <w:r>
        <w:t>2.1.2 Tabelle der qualifizierenden Betriebssysteme mit Nutzun</w:t>
      </w:r>
      <w:r>
        <w:t>gsbeschränkungen</w:t>
      </w:r>
    </w:p>
    <w:p w:rsidR="00AB7F3E" w:rsidRDefault="00B06685">
      <w:pPr>
        <w:pStyle w:val="ProductList-BodyIndented"/>
      </w:pPr>
      <w:r>
        <w:t xml:space="preserve">Wenn die Upgrade-Software auf Geräten installiert ist, auf denen eines der unten aufgeführten qualifizierenden Betriebssysteme (die „Bedingten qualifizierenden Betriebssysteme“) installiert ist, gelten Nutzungsbeschränkungen, die unten in </w:t>
      </w:r>
      <w:r>
        <w:t>der Tabelle im Abschnitt „Nutzungsrechte“ aufgeführt sind. Die Nutzungsbeschränkungen haben auf Geräten Fortbestand, die mit Windows Software Assurance oder Windows VDA lizenziert sind, vorbehaltlich aller gegenteiligen Ausführungen in diesem Dokument.</w:t>
      </w:r>
    </w:p>
    <w:tbl>
      <w:tblPr>
        <w:tblStyle w:val="PURTable0"/>
        <w:tblW w:w="0" w:type="dxa"/>
        <w:tblLook w:val="04A0" w:firstRow="1" w:lastRow="0" w:firstColumn="1" w:lastColumn="0" w:noHBand="0" w:noVBand="1"/>
      </w:tblPr>
      <w:tblGrid>
        <w:gridCol w:w="3744"/>
        <w:gridCol w:w="1710"/>
        <w:gridCol w:w="1710"/>
        <w:gridCol w:w="1629"/>
        <w:gridCol w:w="1637"/>
      </w:tblGrid>
      <w:tr w:rsidR="00AB7F3E">
        <w:trPr>
          <w:cnfStyle w:val="100000000000" w:firstRow="1" w:lastRow="0" w:firstColumn="0" w:lastColumn="0" w:oddVBand="0" w:evenVBand="0" w:oddHBand="0" w:evenHBand="0" w:firstRowFirstColumn="0" w:firstRowLastColumn="0" w:lastRowFirstColumn="0" w:lastRowLastColumn="0"/>
        </w:trPr>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w:t>
            </w:r>
            <w:r>
              <w:rPr>
                <w:color w:val="FFFFFF"/>
              </w:rPr>
              <w:t>lifizierende Betriebssysteme</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Neuer Konzernvertrag (EA)/Open Value unternehmensweit (OV-OW)</w:t>
            </w:r>
            <w:r>
              <w:rPr>
                <w:vertAlign w:val="superscript"/>
              </w:rPr>
              <w:t>2</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Bestehender Konzernvertrag (EA)/Open Value unternehmensweit (OV-OW)</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Microsoft Produkt- und Service-Vertrag (MPSA)/Select Plus/Open</w:t>
            </w:r>
            <w:r>
              <w:rPr>
                <w:vertAlign w:val="superscript"/>
              </w:rPr>
              <w:t>3</w:t>
            </w:r>
          </w:p>
        </w:tc>
        <w:tc>
          <w:tcPr>
            <w:tcW w:w="18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Forschung &amp;</w:t>
            </w:r>
            <w:r>
              <w:rPr>
                <w:color w:val="FFFFFF"/>
              </w:rPr>
              <w:t xml:space="preserve"> Lehre und gemeinnützige Einrichtungen</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10 IoT Enterprise für Retail oder Thin Clients</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8 und 8.1 Industry Retail</w:t>
            </w:r>
            <w:r>
              <w:fldChar w:fldCharType="begin"/>
            </w:r>
            <w:r>
              <w:instrText xml:space="preserve"> XE "Windows Embedded 8 und 8.1 Industry Retail"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POSReady 7 Pro</w:t>
            </w:r>
            <w:r>
              <w:fldChar w:fldCharType="begin"/>
            </w:r>
            <w:r>
              <w:instrText xml:space="preserve"> XE "</w:instrText>
            </w:r>
            <w:r>
              <w:instrText xml:space="preserve">Windows Embedded POSReady 7 Pro"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for Point of Service</w:t>
            </w:r>
            <w:r>
              <w:fldChar w:fldCharType="begin"/>
            </w:r>
            <w:r>
              <w:instrText xml:space="preserve"> XE "Windows Embedded for Point of Service"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POSReady 2009</w:t>
            </w:r>
            <w:r>
              <w:fldChar w:fldCharType="begin"/>
            </w:r>
            <w:r>
              <w:instrText xml:space="preserve"> XE "Windows Embedded POSReady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POSReady 7</w:t>
            </w:r>
            <w:r>
              <w:fldChar w:fldCharType="begin"/>
            </w:r>
            <w:r>
              <w:instrText xml:space="preserve"> XE "</w:instrText>
            </w:r>
            <w:r>
              <w:instrText xml:space="preserve">Windows Embedded POSReady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XP Embedded</w:t>
            </w:r>
            <w:r>
              <w:fldChar w:fldCharType="begin"/>
            </w:r>
            <w:r>
              <w:instrText xml:space="preserve"> XE "Windows XP Embedded"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Standard 7</w:t>
            </w:r>
            <w:r>
              <w:fldChar w:fldCharType="begin"/>
            </w:r>
            <w:r>
              <w:instrText xml:space="preserve"> XE "Windows Embedded Standard 7"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2009</w:t>
            </w:r>
            <w:r>
              <w:fldChar w:fldCharType="begin"/>
            </w:r>
            <w:r>
              <w:instrText xml:space="preserve"> XE "Windows Embedded 2009"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6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Embedded 8 Standard</w:t>
            </w:r>
            <w:r>
              <w:fldChar w:fldCharType="begin"/>
            </w:r>
            <w:r>
              <w:instrText xml:space="preserve"> XE "Windows Embedded 8 Standard" </w:instrText>
            </w:r>
            <w:r>
              <w:fldChar w:fldCharType="end"/>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8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bl>
    <w:p w:rsidR="00AB7F3E" w:rsidRDefault="00B06685">
      <w:pPr>
        <w:pStyle w:val="ProductList-BodyIndented"/>
      </w:pPr>
      <w:r>
        <w:rPr>
          <w:i/>
          <w:vertAlign w:val="superscript"/>
        </w:rPr>
        <w:t>1</w:t>
      </w:r>
      <w:r>
        <w:rPr>
          <w:i/>
        </w:rPr>
        <w:t xml:space="preserve">Umfasst 32-Bit- und 64-Bit-Betriebssysteme. </w:t>
      </w:r>
    </w:p>
    <w:p w:rsidR="00AB7F3E" w:rsidRDefault="00B06685">
      <w:pPr>
        <w:pStyle w:val="ProductList-BodyIndented"/>
      </w:pPr>
      <w:r>
        <w:rPr>
          <w:i/>
          <w:vertAlign w:val="superscript"/>
        </w:rPr>
        <w:t>2</w:t>
      </w:r>
      <w:r>
        <w:rPr>
          <w:i/>
        </w:rPr>
        <w:t xml:space="preserve">Gilt auch für Qualifizierende Geräte, die durch Unternehmensverschmelzung oder Unternehmenskauf erworben werden </w:t>
      </w:r>
    </w:p>
    <w:p w:rsidR="00AB7F3E" w:rsidRDefault="00B06685">
      <w:pPr>
        <w:pStyle w:val="ProductList-BodyIndented"/>
      </w:pPr>
      <w:r>
        <w:rPr>
          <w:i/>
          <w:vertAlign w:val="superscript"/>
        </w:rPr>
        <w:t>3</w:t>
      </w:r>
      <w:r>
        <w:rPr>
          <w:i/>
        </w:rPr>
        <w:t xml:space="preserve">Gilt nicht für Forschung und Lehre, gemeinnützige </w:t>
      </w:r>
      <w:r>
        <w:rPr>
          <w:i/>
        </w:rPr>
        <w:t>Einrichtungen und OV-CW.</w:t>
      </w:r>
    </w:p>
    <w:p w:rsidR="00AB7F3E" w:rsidRDefault="00AB7F3E">
      <w:pPr>
        <w:pStyle w:val="ProductList-BodyIndented"/>
      </w:pPr>
    </w:p>
    <w:p w:rsidR="00AB7F3E" w:rsidRDefault="00B06685">
      <w:pPr>
        <w:pStyle w:val="ProductList-BodyIndented"/>
      </w:pPr>
      <w:r>
        <w:rPr>
          <w:b/>
        </w:rPr>
        <w:t>2.1.2.1 Nutzungsbeschränkungen für qualifizierende Windows Embedded-Betriebssysteme</w:t>
      </w:r>
    </w:p>
    <w:p w:rsidR="00AB7F3E" w:rsidRDefault="00B06685" w:rsidP="00A85FF8">
      <w:pPr>
        <w:pStyle w:val="ProductList-Bullet"/>
        <w:numPr>
          <w:ilvl w:val="1"/>
          <w:numId w:val="22"/>
        </w:numPr>
      </w:pPr>
      <w:r>
        <w:t>Wenn die Upgrade-Software auf Geräten installiert ist, die eine Lizenz für eine der unterstützten Editionen der bedingten qualifizierenden Betrieb</w:t>
      </w:r>
      <w:r>
        <w:t xml:space="preserve">ssysteme haben und auf denen eine solche zuvor ausgeführt wird, gelten die folgenden Bedingungen: </w:t>
      </w:r>
    </w:p>
    <w:p w:rsidR="00AB7F3E" w:rsidRDefault="00B06685" w:rsidP="00A85FF8">
      <w:pPr>
        <w:pStyle w:val="ProductList-Bullet"/>
        <w:numPr>
          <w:ilvl w:val="2"/>
          <w:numId w:val="22"/>
        </w:numPr>
      </w:pPr>
      <w:r>
        <w:t xml:space="preserve">Spezifische Nutzung. Das Lizenzierte Gerät des Kunden ist für eine spezifische Nutzung bestimmt. Der Kunde darf die Software ausschließlich für diesen Zweck </w:t>
      </w:r>
      <w:r>
        <w:t xml:space="preserve">nutzen. </w:t>
      </w:r>
    </w:p>
    <w:p w:rsidR="00AB7F3E" w:rsidRDefault="00B06685" w:rsidP="00A85FF8">
      <w:pPr>
        <w:pStyle w:val="ProductList-Bullet"/>
        <w:numPr>
          <w:ilvl w:val="2"/>
          <w:numId w:val="22"/>
        </w:numPr>
      </w:pPr>
      <w:r>
        <w:lastRenderedPageBreak/>
        <w:t>Andere Software. Der Kunde darf andere Programme mit der Software nutzen, solange die anderen Programme die spezifische Nutzung des Herstellers für das Gerät direkt unterstützen oder Systemdienstprogramme, Ressourcenmanagement, Virenschutz oder äh</w:t>
      </w:r>
      <w:r>
        <w:t>nlichen Schutz bieten. Wenn das Branchensystem des Kunden Desktop-Funktionen ausführt, muss der Kunde Sie sicherstellen, dass diese: (1) nur zur Unterstützung der Branchenfunktionalität verwendet werden und (2) nur betrieben werden, wenn sie technisch in d</w:t>
      </w:r>
      <w:r>
        <w:t>as Branchenprogramm integriert sind oder über technisch umgesetzte Richtlinien oder eine Architektur verfügen, durch die ihr Betrieb nur in Verbindung mit der Funktionalität des Branchenprogramms möglich ist. „Desktop-Funktionen“ wie hier verwendet umfasst</w:t>
      </w:r>
      <w:r>
        <w:t>: Textverarbeitung, Tabellenkalkulation, Datenbanken, Terminplanung oder persönliche Finanzplanungssoftware. „Branchenprogramm“ wie hier verwendet ist jedes Gerät, das nur ein branchen- oder aufgabenspezifisches Softwareprogramm einsetzt. Das Gerät darf Te</w:t>
      </w:r>
      <w:r>
        <w:t>rminaldienstprotokolle für den Zugriff auf solche Software verwenden, die auf einem Server läuft. Das Branchensystem des Kunden darf in seiner bereitgestellten Konfiguration nicht als PC für allgemeine Zwecke oder als kommerziell tauglicher Ersatz für sein</w:t>
      </w:r>
      <w:r>
        <w:t xml:space="preserve"> solches System nutzbar sein.</w:t>
      </w:r>
    </w:p>
    <w:p w:rsidR="00AB7F3E" w:rsidRDefault="00B06685" w:rsidP="00A85FF8">
      <w:pPr>
        <w:pStyle w:val="ProductList-Bullet"/>
        <w:numPr>
          <w:ilvl w:val="1"/>
          <w:numId w:val="22"/>
        </w:numPr>
      </w:pPr>
      <w:r>
        <w:t xml:space="preserve">Darüber hinaus darf der Kunde die Software lokal nur auf Geräten nutzen, auf denen ein Upgrade auf Windows 10 IoT Enterprise für Retail/Thin Clients durchgeführt wurde: </w:t>
      </w:r>
    </w:p>
    <w:p w:rsidR="00AB7F3E" w:rsidRDefault="00B06685" w:rsidP="00A85FF8">
      <w:pPr>
        <w:pStyle w:val="ProductList-Bullet"/>
        <w:numPr>
          <w:ilvl w:val="2"/>
          <w:numId w:val="22"/>
        </w:numPr>
      </w:pPr>
      <w:r>
        <w:t>Der Kunde muss die Software mit einer Point-of-Service-(</w:t>
      </w:r>
      <w:r>
        <w:t>„POS“-)Anwendung verwenden, wenn er ein Upgrade von Windows Embedded 8.1 Industry Pro Retail (oder einer früheren Version) durchführt. Eine POS-Anwendung ist eine Softwareanwendung, die beliebige der folgenden Funktionen bietet: Verarbeitung von Handels- u</w:t>
      </w:r>
      <w:r>
        <w:t xml:space="preserve">nd Dienstleistungstransaktionen, Bestandsabfrage und -nachverfolgung, Aufzeichnung oder Übertragung von Kundeninformationen, Durchführung zugehöriger Verwaltungsfunktionen und direkte und indirekte Bereitstellung von Informationen über verfügbare Produkte </w:t>
      </w:r>
      <w:r>
        <w:t>und Dienstleistungen an Kunden.</w:t>
      </w:r>
    </w:p>
    <w:p w:rsidR="00AB7F3E" w:rsidRDefault="00AB7F3E">
      <w:pPr>
        <w:pStyle w:val="ProductList-BodyIndented"/>
      </w:pPr>
    </w:p>
    <w:p w:rsidR="00AB7F3E" w:rsidRDefault="00B06685">
      <w:pPr>
        <w:pStyle w:val="ProductList-SubClauseHeading"/>
        <w:outlineLvl w:val="5"/>
      </w:pPr>
      <w:r>
        <w:t>2.1.3 Regeln für qualifizierende Betriebssysteme für Windows VL-Upgrade-Lizenzen</w:t>
      </w:r>
    </w:p>
    <w:p w:rsidR="00AB7F3E" w:rsidRDefault="00B06685" w:rsidP="00A85FF8">
      <w:pPr>
        <w:pStyle w:val="ProductList-Bullet"/>
        <w:numPr>
          <w:ilvl w:val="1"/>
          <w:numId w:val="23"/>
        </w:numPr>
      </w:pPr>
      <w:r>
        <w:t xml:space="preserve">Das qualifizierende Betriebssystem muss auf dem Gerät installiert sein, dem die VL-Upgrade-Lizenz zugewiesen wird. </w:t>
      </w:r>
    </w:p>
    <w:p w:rsidR="00AB7F3E" w:rsidRDefault="00B06685" w:rsidP="00A85FF8">
      <w:pPr>
        <w:pStyle w:val="ProductList-Bullet"/>
        <w:numPr>
          <w:ilvl w:val="1"/>
          <w:numId w:val="23"/>
        </w:numPr>
      </w:pPr>
      <w:r>
        <w:t xml:space="preserve">Apple Macintosh ist nur ein qualifizierendes Betriebssystem, wenn es vom autorisierten Hersteller vor dem ersten Verkauf des Geräts vorinstalliert wird. </w:t>
      </w:r>
    </w:p>
    <w:p w:rsidR="00AB7F3E" w:rsidRDefault="00B06685" w:rsidP="00A85FF8">
      <w:pPr>
        <w:pStyle w:val="ProductList-Bullet"/>
        <w:numPr>
          <w:ilvl w:val="1"/>
          <w:numId w:val="23"/>
        </w:numPr>
      </w:pPr>
      <w:r>
        <w:t>Kunden müssen das qualifizierende Betriebssystem von dem Gerät entfernen, um die VL-Upgrade-Lizenz ber</w:t>
      </w:r>
      <w:r>
        <w:t>eitstellen zu können, es sein denn, sie verfügen auch über Software Assurance für die VL-Upgrade-Lizenz.</w:t>
      </w:r>
    </w:p>
    <w:p w:rsidR="00AB7F3E" w:rsidRDefault="00B06685" w:rsidP="00A85FF8">
      <w:pPr>
        <w:pStyle w:val="ProductList-Bullet"/>
        <w:numPr>
          <w:ilvl w:val="1"/>
          <w:numId w:val="23"/>
        </w:numPr>
      </w:pPr>
      <w:r>
        <w:t>Select für Forschung &amp; Lehre, Open für Forschung &amp; Lehre, Campus- und School-Vertrag und Open Value Subscription – Bildungslösungskunden, die die Upgra</w:t>
      </w:r>
      <w:r>
        <w:t>de-Lizenz mit Windows XP Starter Edition, Windows Vista Starter Edition oder Windows 7 Starter Edition als qualifizierendes Betriebssystem erwerben, verzichten auf das Recht, diese Lizenz außerhalb des Landes, in dem sie erworben wurde, zu nutzen.</w:t>
      </w:r>
    </w:p>
    <w:p w:rsidR="00AB7F3E" w:rsidRDefault="00AB7F3E">
      <w:pPr>
        <w:pStyle w:val="ProductList-BodyIndented"/>
      </w:pPr>
    </w:p>
    <w:p w:rsidR="00AB7F3E" w:rsidRDefault="00B06685">
      <w:pPr>
        <w:pStyle w:val="ProductList-ClauseHeading"/>
        <w:outlineLvl w:val="4"/>
      </w:pPr>
      <w:r>
        <w:t>2.2 Win</w:t>
      </w:r>
      <w:r>
        <w:t>dows Enterprise-Upgrade (keine Versionsnummer) und Windows Professional-Upgrade (keine Versionsnummer)</w:t>
      </w:r>
    </w:p>
    <w:p w:rsidR="00AB7F3E" w:rsidRDefault="00B06685">
      <w:pPr>
        <w:pStyle w:val="ProductList-Body"/>
      </w:pP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Versionsnummern für Windows Enterprise-Upgrade und Windows Professional-Upgrade sind nur in der Volksrepublik China unter den Select Plus-, Select- und Open-Lizenzprogrammen (zwei Punkte) verfügbar. Die </w:t>
      </w:r>
      <w:r>
        <w:fldChar w:fldCharType="begin"/>
      </w:r>
      <w:r>
        <w:instrText xml:space="preserve"> AutoTextList   \s NoStyle \t "Lizenz bedeut</w:instrText>
      </w:r>
      <w:r>
        <w:instrText xml:space="preserve">et das Recht, ein Produkt herunterzuladen, zu installieren, darauf zuzugreifen und es zu verwenden." </w:instrText>
      </w:r>
      <w:r>
        <w:fldChar w:fldCharType="separate"/>
      </w:r>
      <w:r>
        <w:rPr>
          <w:color w:val="0563C1"/>
        </w:rPr>
        <w:t>Lizenzen</w:t>
      </w:r>
      <w:r>
        <w:fldChar w:fldCharType="end"/>
      </w:r>
      <w:r>
        <w:t xml:space="preserve"> sind editionsspezifisch. Daher muss der Kunde eine Version der erworbenen Software-Edition verwenden. Die Qualifizierenden Betriebssysteme für </w:t>
      </w:r>
      <w:r>
        <w:t xml:space="preserve">die Enterprise- und Pro-Editionen von Windows 10 gelten jeweils für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ohne Versionsnummer für Win</w:t>
      </w:r>
      <w:r>
        <w:t>dows Enterprise-Upgrade und Windows Professional-Upgrade.</w:t>
      </w:r>
    </w:p>
    <w:p w:rsidR="00AB7F3E" w:rsidRDefault="00AB7F3E">
      <w:pPr>
        <w:pStyle w:val="ProductList-Body"/>
      </w:pPr>
    </w:p>
    <w:p w:rsidR="00AB7F3E" w:rsidRDefault="00B06685">
      <w:pPr>
        <w:pStyle w:val="ProductList-ClauseHeading"/>
        <w:outlineLvl w:val="4"/>
      </w:pPr>
      <w:r>
        <w:t>2.3 Re-Imaging mit Windows 10</w:t>
      </w:r>
    </w:p>
    <w:p w:rsidR="00AB7F3E" w:rsidRDefault="00B06685">
      <w:pPr>
        <w:pStyle w:val="ProductList-Body"/>
      </w:pPr>
      <w:r>
        <w:t xml:space="preserve">Wenn ein Dritter beabsichtigt, ein Re-imaging von Windows auf separat </w:t>
      </w:r>
      <w:r>
        <w:fldChar w:fldCharType="begin"/>
      </w:r>
      <w:r>
        <w:instrText xml:space="preserve"> AutoTextList   \s NoStyle \t "Lizenziertes Gerät ist ein einzelnes physisches Hardwaresystem, de</w:instrText>
      </w:r>
      <w:r>
        <w:instrText xml:space="preserve">m eine Lizenz zugewiesen wird. Im Sinne dieser Definition wird eine Hardwarepartition oder ein Blade als separates Gerät betrachtet." </w:instrText>
      </w:r>
      <w:r>
        <w:fldChar w:fldCharType="separate"/>
      </w:r>
      <w:r>
        <w:rPr>
          <w:color w:val="0563C1"/>
        </w:rPr>
        <w:t>lizenzierten Geräten</w:t>
      </w:r>
      <w:r>
        <w:fldChar w:fldCharType="end"/>
      </w:r>
      <w:r>
        <w:t xml:space="preserve"> des Kunden durchzuführen, muss der Kunde diesem Dritten zunächst eine schriftliche Dokumentation b</w:t>
      </w:r>
      <w:r>
        <w:t>ereitstellen, die belegt, dass der Kunde über Lizenzen für die Software verfügt, die der Dritte installieren möchte.</w:t>
      </w:r>
    </w:p>
    <w:p w:rsidR="00AB7F3E" w:rsidRDefault="00AB7F3E">
      <w:pPr>
        <w:pStyle w:val="ProductList-Body"/>
      </w:pPr>
    </w:p>
    <w:p w:rsidR="00AB7F3E" w:rsidRDefault="00B06685">
      <w:pPr>
        <w:pStyle w:val="ProductList-ClauseHeading"/>
        <w:outlineLvl w:val="4"/>
      </w:pPr>
      <w:r>
        <w:t>2.4 Regionale Fulfillment-Optionen</w:t>
      </w:r>
    </w:p>
    <w:p w:rsidR="00AB7F3E" w:rsidRDefault="00B06685">
      <w:pPr>
        <w:pStyle w:val="ProductList-SubClauseHeading"/>
        <w:outlineLvl w:val="5"/>
      </w:pPr>
      <w:r>
        <w:t>2.4.1 N-Versionen (nicht mit Windows Media Player) von Microsoft Windows XP Professional, Vista Busines</w:t>
      </w:r>
      <w:r>
        <w:t>s und 7 Professional</w:t>
      </w:r>
    </w:p>
    <w:p w:rsidR="00AB7F3E" w:rsidRDefault="00B06685">
      <w:pPr>
        <w:pStyle w:val="ProductList-BodyIndented"/>
      </w:pPr>
      <w:r>
        <w:t>Kunden, die ihren Sitz in einem Land der Europäischen Union (EU) oder der Europäischen Freihandelszone (EFTA) haben, sind möglicherweise berechtigt, Medien für N-Versionen von Windows XP Professional, Windows Vista Business und Windows</w:t>
      </w:r>
      <w:r>
        <w:t xml:space="preserve"> 7 Professional zu erwerben oder diese herunterzuladen. Weitere Einzelheiten zu den Berechtigungskriterien und zum Fulfillment finden Sie in der Produktliste März 2014 unter </w:t>
      </w:r>
      <w:hyperlink r:id="rId73">
        <w:r>
          <w:rPr>
            <w:color w:val="00467F"/>
            <w:u w:val="single"/>
          </w:rPr>
          <w:t>http://go.microsoft.com</w:t>
        </w:r>
        <w:r>
          <w:rPr>
            <w:color w:val="00467F"/>
            <w:u w:val="single"/>
          </w:rPr>
          <w:t>/?linkid=9839207</w:t>
        </w:r>
      </w:hyperlink>
      <w:r>
        <w:t>.</w:t>
      </w:r>
    </w:p>
    <w:p w:rsidR="00AB7F3E" w:rsidRDefault="00AB7F3E">
      <w:pPr>
        <w:pStyle w:val="ProductList-BodyIndented"/>
      </w:pPr>
    </w:p>
    <w:p w:rsidR="00AB7F3E" w:rsidRDefault="00B06685">
      <w:pPr>
        <w:pStyle w:val="ProductList-SubClauseHeading"/>
        <w:outlineLvl w:val="5"/>
      </w:pPr>
      <w:r>
        <w:t>2.4.2 K- und KN-Versionen von Windows XP Professional, Vista Business und 7 Professional</w:t>
      </w:r>
    </w:p>
    <w:p w:rsidR="00AB7F3E" w:rsidRDefault="00B06685">
      <w:pPr>
        <w:pStyle w:val="ProductList-BodyIndented"/>
      </w:pPr>
      <w:r>
        <w:t>Kunden und deren verbundene Unternehmen verfügen über spezifische, auf Korea bezogene Medien- und Downloadoptionen für die Nutzung von Windows XP Professional, Vista Business und 7 Professional in Korea. Weitere Einzelheiten zu den Anforderungen finden Sie</w:t>
      </w:r>
      <w:r>
        <w:t xml:space="preserve"> in der Produktliste März 2014 unter </w:t>
      </w:r>
      <w:hyperlink r:id="rId74">
        <w:r>
          <w:rPr>
            <w:color w:val="00467F"/>
            <w:u w:val="single"/>
          </w:rPr>
          <w:t>http://go.microsoft.com/?linkid=9839207</w:t>
        </w:r>
      </w:hyperlink>
      <w:r>
        <w:t>.</w:t>
      </w:r>
    </w:p>
    <w:p w:rsidR="00AB7F3E" w:rsidRDefault="00AB7F3E">
      <w:pPr>
        <w:pStyle w:val="ProductList-BodyIndented"/>
      </w:pPr>
    </w:p>
    <w:p w:rsidR="00AB7F3E" w:rsidRDefault="00B06685">
      <w:pPr>
        <w:pStyle w:val="ProductList-SubClauseHeading"/>
        <w:outlineLvl w:val="5"/>
      </w:pPr>
      <w:r>
        <w:t>2.4.3 Windows 8/8.1 Pro KN und Windows 10 Pro KN</w:t>
      </w:r>
    </w:p>
    <w:p w:rsidR="00AB7F3E" w:rsidRDefault="00B06685">
      <w:pPr>
        <w:pStyle w:val="ProductList-BodyIndented"/>
      </w:pPr>
      <w:r>
        <w:t>Kunden in Korea, die über einen aktiven Volumenlizenzvertrag oder ein</w:t>
      </w:r>
      <w:r>
        <w:t>en Beitritt mit Microsoft Operations Pte Ltd verfügen, sind berechtigt, Medien für Windows 8/8.1 Pro KN und Windows 10 Pro KN für die Bereitstellung und Nutzung in Korea zu erwerben. Keine andere Verwendung ist erlaubt.</w:t>
      </w:r>
    </w:p>
    <w:p w:rsidR="00AB7F3E" w:rsidRDefault="00AB7F3E">
      <w:pPr>
        <w:pStyle w:val="ProductList-BodyIndented"/>
      </w:pPr>
    </w:p>
    <w:p w:rsidR="00AB7F3E" w:rsidRDefault="00B06685">
      <w:pPr>
        <w:pStyle w:val="ProductList-SubClauseHeading"/>
        <w:outlineLvl w:val="5"/>
      </w:pPr>
      <w:r>
        <w:t>2.4.4 Windows 8/8.1 Pro N und Windo</w:t>
      </w:r>
      <w:r>
        <w:t>ws 10 Pro N (ohne Windows Media Player)</w:t>
      </w:r>
    </w:p>
    <w:p w:rsidR="00AB7F3E" w:rsidRDefault="00B06685">
      <w:pPr>
        <w:pStyle w:val="ProductList-BodyIndented"/>
      </w:pPr>
      <w:r>
        <w:t>Kunden mit aktiven Verträgen mit Microsoft Ireland Operations Ltd die alle folgenden Kriterien erfüllen, sind berechtigt, Medien für Microsoft Windows 8/8.1 Pro N und Windows 10 Pro N ausschließlich zur Bereitstellun</w:t>
      </w:r>
      <w:r>
        <w:t xml:space="preserve">g und Nutzung in der Europäischen Union (EU) oder der </w:t>
      </w:r>
      <w:r>
        <w:lastRenderedPageBreak/>
        <w:t>Europäischen Freihandelszone (EFTA) zu erwerben. (Bei einer Open-Lizenz ist ein „aktiver Vertrag“ ein Vertrag, der mit einer aktiven Open-Lizenz-Autorisierungsnummer verknüpft ist.)</w:t>
      </w:r>
    </w:p>
    <w:p w:rsidR="00AB7F3E" w:rsidRDefault="00AB7F3E">
      <w:pPr>
        <w:pStyle w:val="ProductList-BodyIndented"/>
      </w:pPr>
    </w:p>
    <w:p w:rsidR="00AB7F3E" w:rsidRDefault="00B06685">
      <w:pPr>
        <w:pStyle w:val="ProductList-ClauseHeading"/>
        <w:outlineLvl w:val="4"/>
      </w:pPr>
      <w:r>
        <w:t>2.5 Windows Embedde</w:t>
      </w:r>
      <w:r>
        <w:t>d 8 Standard Enterprise Kit</w:t>
      </w:r>
    </w:p>
    <w:p w:rsidR="00AB7F3E" w:rsidRDefault="00B06685">
      <w:pPr>
        <w:pStyle w:val="ProductList-Body"/>
      </w:pPr>
      <w:r>
        <w:t xml:space="preserve">Die Verwendung der durch das Windows Embedded 8 Standard Enterprise Kit aktivierten Softwarefeatures unterliegt den Lizenzbestimmungen für die zugrunde liegende Windows Embedded 8 Standard-Software. Das Recht zur Verwendung der </w:t>
      </w:r>
      <w:r>
        <w:t xml:space="preserve">Softwarefeatures gilt bis zum Ablauf des Rechts zur Verwendung der zugrunde liegenden Software. Die Lizenz für Windows Embedded 8 Standard Enterprise Kit muss dauerhaft einem einzelnen Gerät zugewiesen werden und darf nicht an ein anderes Gerät übertragen </w:t>
      </w:r>
      <w:r>
        <w:t>werden.</w:t>
      </w:r>
    </w:p>
    <w:p w:rsidR="00AB7F3E" w:rsidRDefault="00B06685">
      <w:pPr>
        <w:pStyle w:val="ProductList-Offering1SubSection"/>
        <w:outlineLvl w:val="3"/>
      </w:pPr>
      <w:bookmarkStart w:id="194" w:name="_Sec813"/>
      <w:r>
        <w:t>3. Nutzungsrechte</w:t>
      </w:r>
      <w:bookmarkEnd w:id="194"/>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0">
              <w:r>
                <w:rPr>
                  <w:color w:val="00467F"/>
                  <w:u w:val="single"/>
                </w:rPr>
                <w:t>Desktop-Betriebssysteme</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werden." </w:instrText>
            </w:r>
            <w:r>
              <w:fldChar w:fldCharType="separate"/>
            </w:r>
            <w:r>
              <w:rPr>
                <w:color w:val="0563C1"/>
              </w:rPr>
              <w:t>Produktspe</w:t>
            </w:r>
            <w:r>
              <w:rPr>
                <w:color w:val="0563C1"/>
              </w:rPr>
              <w:t>zifische Lizenzbestimmungen</w:t>
            </w:r>
            <w:r>
              <w:fldChar w:fldCharType="end"/>
            </w:r>
            <w:r>
              <w:t>: alle Windows-Lizenzen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w:instrText>
            </w:r>
            <w:r>
              <w:instrText xml:space="preserve">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Zuweisung von Lizenzen</w:t>
      </w:r>
    </w:p>
    <w:p w:rsidR="00AB7F3E" w:rsidRDefault="00B06685">
      <w:pPr>
        <w:pStyle w:val="ProductList-Body"/>
      </w:pPr>
      <w:r>
        <w:t xml:space="preserve">Die Zuweisung von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für das Desktopbetriebssystem (mit Ausnahme von Windows VDA) ist zeitlich unbeschränkt, außer wie u</w:t>
      </w:r>
      <w:r>
        <w:t>nten im Abschnitt „Software Assurance“ dargelegt. Siehe Abschnitt 4. Software Assurance für die Neuzuweisung von Lizenzrechten für Windows SA und Windows VDA.</w:t>
      </w:r>
    </w:p>
    <w:p w:rsidR="00AB7F3E" w:rsidRDefault="00AB7F3E">
      <w:pPr>
        <w:pStyle w:val="ProductList-Body"/>
      </w:pPr>
    </w:p>
    <w:p w:rsidR="00AB7F3E" w:rsidRDefault="00B06685">
      <w:pPr>
        <w:pStyle w:val="ProductList-ClauseHeading"/>
        <w:outlineLvl w:val="4"/>
      </w:pPr>
      <w:r>
        <w:t>3.2 Windows-Anwendungen</w:t>
      </w:r>
    </w:p>
    <w:p w:rsidR="00AB7F3E" w:rsidRDefault="00B06685">
      <w:pPr>
        <w:pStyle w:val="ProductList-Body"/>
      </w:pPr>
      <w:r>
        <w:t>Sofern dem Kunden keine anderen Bestimmungen angezeigt oder in den Einst</w:t>
      </w:r>
      <w:r>
        <w:t xml:space="preserve">ellungen der Anwendung präsentiert werden, erklärt sich der Kunde damit einverstanden, dass die Dienste, auf die er über die Windows-Anwendung zugreift, durch den Microsoft-Dienstleistungsvertrag unter </w:t>
      </w:r>
      <w:hyperlink r:id="rId75">
        <w:r>
          <w:rPr>
            <w:color w:val="00467F"/>
            <w:u w:val="single"/>
          </w:rPr>
          <w:t>http://go.microsoft.com/fwlink/?linkid=246338</w:t>
        </w:r>
      </w:hyperlink>
      <w:r>
        <w:t xml:space="preserve"> bzw. bei Windows-Anwendungen, die auf Xbox-Dienste zugreifen, durch die Xbox.com-Nutzungsbestimmungen unter </w:t>
      </w:r>
      <w:hyperlink r:id="rId76">
        <w:r>
          <w:rPr>
            <w:color w:val="00467F"/>
            <w:u w:val="single"/>
          </w:rPr>
          <w:t>http://xbox.com/legal/livetou</w:t>
        </w:r>
      </w:hyperlink>
      <w:r>
        <w:t xml:space="preserve"> geregelt wer</w:t>
      </w:r>
      <w:r>
        <w:t>den.</w:t>
      </w:r>
    </w:p>
    <w:p w:rsidR="00AB7F3E" w:rsidRDefault="00B06685">
      <w:pPr>
        <w:pStyle w:val="ProductList-Offering1SubSection"/>
        <w:outlineLvl w:val="3"/>
      </w:pPr>
      <w:bookmarkStart w:id="195" w:name="_Sec841"/>
      <w:r>
        <w:t>4. Software Assurance</w:t>
      </w:r>
      <w:bookmarkEnd w:id="195"/>
    </w:p>
    <w:tbl>
      <w:tblPr>
        <w:tblStyle w:val="PURTable"/>
        <w:tblW w:w="0" w:type="dxa"/>
        <w:tblLook w:val="04A0" w:firstRow="1" w:lastRow="0" w:firstColumn="1" w:lastColumn="0" w:noHBand="0" w:noVBand="1"/>
      </w:tblPr>
      <w:tblGrid>
        <w:gridCol w:w="3547"/>
        <w:gridCol w:w="3636"/>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w:instrText>
            </w:r>
            <w:r>
              <w:instrText xml:space="preserve"> der Regel für diesen Produktpool gelten." </w:instrText>
            </w:r>
            <w:r>
              <w:fldChar w:fldCharType="separate"/>
            </w:r>
            <w:r>
              <w:rPr>
                <w:color w:val="0563C1"/>
              </w:rPr>
              <w:t>Software Assurance-Vergünstigungen</w:t>
            </w:r>
            <w:r>
              <w:fldChar w:fldCharType="end"/>
            </w:r>
            <w:r>
              <w:t>: System</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77">
              <w:r>
                <w:rPr>
                  <w:color w:val="00467F"/>
                  <w:u w:val="single"/>
                </w:rPr>
                <w:t xml:space="preserve">Juni 2015 – Produktliste </w:t>
              </w:r>
            </w:hyperlink>
            <w:r>
              <w:t>(Windows Companion-Abonnement</w:t>
            </w:r>
            <w:r>
              <w:fldChar w:fldCharType="begin"/>
            </w:r>
            <w:r>
              <w:instrText xml:space="preserve"> XE "Windows Companion-Abonnement"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"Roamingrechte: Eine SA-Vergünstigung, die dem Hauptnutzer eines Lizenzierten Geräts bestimmte Remotezugriffs- und Nutzungsrechte einräumt. (Siehe vollständige Definition im Glossar)" </w:instrText>
            </w:r>
            <w:r>
              <w:fldChar w:fldCharType="separate"/>
            </w:r>
            <w:r>
              <w:rPr>
                <w:color w:val="0563C1"/>
              </w:rPr>
              <w:t>Roamingrechte</w:t>
            </w:r>
            <w:r>
              <w:fldChar w:fldCharType="end"/>
            </w:r>
            <w:r>
              <w:t xml:space="preserve">: </w:t>
            </w:r>
            <w:hyperlink r:id="rId78">
              <w:r>
                <w:rPr>
                  <w:color w:val="00467F"/>
                  <w:u w:val="single"/>
                </w:rPr>
                <w:t>Februar 2016 – Produktbestimmungen</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4.1 Zusätzliche über Software Assurance gewährte Nutzungsrechte für Windows Software Assurance (Pro Nutzer und Pro Gerät) und Windows Virtual Desktop Access (VDA</w:t>
      </w:r>
      <w:r>
        <w:t>) (Pro Nutzer und Pro Gerät)</w:t>
      </w:r>
    </w:p>
    <w:p w:rsidR="00AB7F3E" w:rsidRDefault="00B06685">
      <w:pPr>
        <w:pStyle w:val="ProductList-Body"/>
      </w:pPr>
      <w:r>
        <w:t>„“</w:t>
      </w:r>
      <w:r>
        <w:rPr>
          <w:b/>
          <w:color w:val="00188F"/>
        </w:rPr>
        <w:t>Software</w:t>
      </w:r>
      <w:r>
        <w:t xml:space="preserve">“ bezeichnet in diesem Dokument Windows 10 Enterprise Current Branch oder Windows Enterprise LTSB. </w:t>
      </w:r>
    </w:p>
    <w:p w:rsidR="00AB7F3E" w:rsidRDefault="00B06685">
      <w:pPr>
        <w:pStyle w:val="ProductList-Body"/>
      </w:pPr>
      <w:r>
        <w:t>„</w:t>
      </w:r>
      <w:r>
        <w:rPr>
          <w:b/>
          <w:color w:val="00188F"/>
        </w:rPr>
        <w:t>Lizenziertes Gerät</w:t>
      </w:r>
      <w:r>
        <w:t>“ bezeichnet in diesem Dokument das Gerät, dem der Kunde aktive SA zugewiesen hat.</w:t>
      </w:r>
    </w:p>
    <w:p w:rsidR="00AB7F3E" w:rsidRDefault="00B06685">
      <w:pPr>
        <w:pStyle w:val="ProductList-Body"/>
      </w:pPr>
      <w:r>
        <w:t>„</w:t>
      </w:r>
      <w:r>
        <w:rPr>
          <w:b/>
          <w:color w:val="00188F"/>
        </w:rPr>
        <w:t>Lizenzierter N</w:t>
      </w:r>
      <w:r>
        <w:rPr>
          <w:b/>
          <w:color w:val="00188F"/>
        </w:rPr>
        <w:t>utzer</w:t>
      </w:r>
      <w:r>
        <w:t>“ bezeichnet in diesem Dokument den Nutzer, dem der Kunde aktive Software Assurance zugewiesen hat. Wenn die zugrunde liegende Nutzer-Lizenz von einer Person auf eine andere übertragen wird, ist der ursprüngliche Nutzer der Lizenz nicht mehr lizenzier</w:t>
      </w:r>
      <w:r>
        <w:t>t.</w:t>
      </w:r>
    </w:p>
    <w:p w:rsidR="00AB7F3E" w:rsidRDefault="00B06685" w:rsidP="00A85FF8">
      <w:pPr>
        <w:pStyle w:val="ProductList-Bullet"/>
        <w:numPr>
          <w:ilvl w:val="0"/>
          <w:numId w:val="24"/>
        </w:numPr>
      </w:pPr>
      <w:r>
        <w:t>Jeder Nutzer eines Lizenzierten Gerätes oder jedes von einem Lizenzierten Nutzer genutzte Gerät ist berechtigt, remote auf bis zu vier Instanzen der Software zuzugreifen, die in Virtuellen Betriebssystemumgebungen Ausgeführt werden, oder auf eine Instan</w:t>
      </w:r>
      <w:r>
        <w:t xml:space="preserve">z der Software zuzugreifen, die in einer Physischen Betriebssystemumgebung auf Geräten, die zur Nutzung durch den Kunden vorgesehen sind, Ausgeführt wird. </w:t>
      </w:r>
    </w:p>
    <w:p w:rsidR="00AB7F3E" w:rsidRDefault="00B06685" w:rsidP="00A85FF8">
      <w:pPr>
        <w:pStyle w:val="ProductList-Bullet"/>
        <w:numPr>
          <w:ilvl w:val="0"/>
          <w:numId w:val="24"/>
        </w:numPr>
      </w:pPr>
      <w:r>
        <w:t xml:space="preserve">Der Kunde ist berechtigt, eine Instanz der Software auf einem oder zwei USB-Laufwerken über Windows </w:t>
      </w:r>
      <w:r>
        <w:t xml:space="preserve">to Go zu erstellen und zu speichern, und diese auf lizenzierten Geräten zu nutzen, wenn diese pro Gerät bzw. pro Nutzer auf jedem Gerät lizenziert sind. </w:t>
      </w:r>
    </w:p>
    <w:p w:rsidR="00AB7F3E" w:rsidRDefault="00B06685" w:rsidP="00A85FF8">
      <w:pPr>
        <w:pStyle w:val="ProductList-Bullet"/>
        <w:numPr>
          <w:ilvl w:val="0"/>
          <w:numId w:val="24"/>
        </w:numPr>
      </w:pPr>
      <w:r>
        <w:t>Der Kunde ist berechtigt, Windows 10 Pro oder eine frühere Version der Software anstelle von den in di</w:t>
      </w:r>
      <w:r>
        <w:t xml:space="preserve">esem Abschnitt erlaubten Instanzen auszuführen. </w:t>
      </w:r>
    </w:p>
    <w:p w:rsidR="00AB7F3E" w:rsidRDefault="00B06685" w:rsidP="00A85FF8">
      <w:pPr>
        <w:pStyle w:val="ProductList-Bullet"/>
        <w:numPr>
          <w:ilvl w:val="0"/>
          <w:numId w:val="24"/>
        </w:numPr>
      </w:pPr>
      <w:r>
        <w:t>Der Kunde benötigt keine Lizenz, um lediglich zur Verwaltung der Software auf seine zugelassenen Instanzen zuzugreifen.</w:t>
      </w:r>
    </w:p>
    <w:p w:rsidR="00AB7F3E" w:rsidRDefault="00AB7F3E">
      <w:pPr>
        <w:pStyle w:val="ProductList-Body"/>
      </w:pPr>
    </w:p>
    <w:p w:rsidR="00AB7F3E" w:rsidRDefault="00B06685">
      <w:pPr>
        <w:pStyle w:val="ProductList-Body"/>
      </w:pPr>
      <w:r>
        <w:t>Die in der ersten Spalte der Tabelle aufgeführten Rechte gelten für die in den Spalten auf der rechten Seite angegebenen Lizenzen, sofern in der mit den Lizenzen verknüpften Zelle ein Häkchen gesetzt wird.</w:t>
      </w:r>
    </w:p>
    <w:tbl>
      <w:tblPr>
        <w:tblStyle w:val="PURTable"/>
        <w:tblW w:w="0" w:type="dxa"/>
        <w:tblLook w:val="04A0" w:firstRow="1" w:lastRow="0" w:firstColumn="1" w:lastColumn="0" w:noHBand="0" w:noVBand="1"/>
      </w:tblPr>
      <w:tblGrid>
        <w:gridCol w:w="7122"/>
        <w:gridCol w:w="912"/>
        <w:gridCol w:w="922"/>
        <w:gridCol w:w="912"/>
        <w:gridCol w:w="922"/>
      </w:tblGrid>
      <w:tr w:rsidR="00AB7F3E">
        <w:trPr>
          <w:cnfStyle w:val="100000000000" w:firstRow="1" w:lastRow="0" w:firstColumn="0" w:lastColumn="0" w:oddVBand="0" w:evenVBand="0" w:oddHBand="0" w:evenHBand="0" w:firstRowFirstColumn="0" w:firstRowLastColumn="0" w:lastRowFirstColumn="0" w:lastRowLastColumn="0"/>
        </w:trPr>
        <w:tc>
          <w:tcPr>
            <w:tcW w:w="8080" w:type="dxa"/>
            <w:tcBorders>
              <w:top w:val="single" w:sz="4" w:space="0" w:color="000000"/>
              <w:left w:val="single" w:sz="4" w:space="0" w:color="000000"/>
              <w:bottom w:val="none" w:sz="4" w:space="0" w:color="000000"/>
              <w:right w:val="single" w:sz="4" w:space="0" w:color="000000"/>
            </w:tcBorders>
            <w:shd w:val="clear" w:color="auto" w:fill="0072C6"/>
          </w:tcPr>
          <w:p w:rsidR="00AB7F3E" w:rsidRDefault="00AB7F3E">
            <w:pPr>
              <w:pStyle w:val="ProductList-TableBody"/>
            </w:pP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AB7F3E" w:rsidRDefault="00B06685">
            <w:pPr>
              <w:pStyle w:val="ProductList-TableBody"/>
              <w:jc w:val="center"/>
            </w:pPr>
            <w:r>
              <w:rPr>
                <w:color w:val="FFFFFF"/>
              </w:rPr>
              <w:t>Windows Enterprise SA</w:t>
            </w:r>
          </w:p>
        </w:tc>
        <w:tc>
          <w:tcPr>
            <w:tcW w:w="980" w:type="dxa"/>
            <w:gridSpan w:val="2"/>
            <w:tcBorders>
              <w:top w:val="single" w:sz="4" w:space="0" w:color="000000"/>
              <w:left w:val="single" w:sz="4" w:space="0" w:color="000000"/>
              <w:bottom w:val="none" w:sz="4" w:space="0" w:color="000000"/>
              <w:right w:val="single" w:sz="4" w:space="0" w:color="000000"/>
            </w:tcBorders>
            <w:shd w:val="clear" w:color="auto" w:fill="0072C6"/>
          </w:tcPr>
          <w:p w:rsidR="00AB7F3E" w:rsidRDefault="00B06685">
            <w:pPr>
              <w:pStyle w:val="ProductList-TableBody"/>
              <w:jc w:val="center"/>
            </w:pPr>
            <w:r>
              <w:rPr>
                <w:color w:val="FFFFFF"/>
              </w:rPr>
              <w:t>Windows VDA</w:t>
            </w:r>
          </w:p>
        </w:tc>
      </w:tr>
      <w:tr w:rsidR="00AB7F3E">
        <w:tc>
          <w:tcPr>
            <w:tcW w:w="8080" w:type="dxa"/>
            <w:tcBorders>
              <w:top w:val="none" w:sz="4" w:space="0" w:color="000000"/>
              <w:left w:val="single" w:sz="4" w:space="0" w:color="000000"/>
              <w:bottom w:val="single" w:sz="4" w:space="0" w:color="000000"/>
              <w:right w:val="single" w:sz="4" w:space="0" w:color="000000"/>
            </w:tcBorders>
            <w:shd w:val="clear" w:color="auto" w:fill="0072C6"/>
          </w:tcPr>
          <w:p w:rsidR="00AB7F3E" w:rsidRDefault="00AB7F3E">
            <w:pPr>
              <w:pStyle w:val="ProductList-TableBody"/>
            </w:pP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Nutzer</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Gerät</w:t>
            </w:r>
          </w:p>
        </w:tc>
        <w:tc>
          <w:tcPr>
            <w:tcW w:w="980" w:type="dxa"/>
            <w:tcBorders>
              <w:top w:val="non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Nutzer</w:t>
            </w:r>
          </w:p>
        </w:tc>
      </w:tr>
      <w:tr w:rsidR="00AB7F3E">
        <w:tc>
          <w:tcPr>
            <w:tcW w:w="80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AutoTextList   \s NoStyle \t "Instanz ist ein Software-Image, das durch d</w:instrText>
            </w:r>
            <w:r>
              <w:instrText xml:space="preserve">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 OSE ist eine OSE, die so konfiguriert ist, dass sie direkt au</w:instrText>
            </w:r>
            <w:r>
              <w:instrText>f einem physischen Hardwaresystem ausgeführt wird. Die Betriebssysteminstanz, die für die Ausführung der Hardware-Virtualisierungssoftware oder zur Bereitstellung von Hardware-Virtualisierungsdiensten verwendet wird, gilt als Bestandteil der Physischen OSE</w:instrText>
            </w:r>
            <w:r>
              <w:instrText xml:space="preserve">." </w:instrText>
            </w:r>
            <w:r>
              <w:fldChar w:fldCharType="separate"/>
            </w:r>
            <w:r>
              <w:rPr>
                <w:color w:val="0563C1"/>
              </w:rPr>
              <w:t>Physischen OSE</w:t>
            </w:r>
            <w:r>
              <w:fldChar w:fldCharType="end"/>
            </w:r>
            <w:r>
              <w:t xml:space="preserve"> auf dem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w:instrText>
            </w:r>
            <w:r>
              <w:instrText xml:space="preserve">t." </w:instrText>
            </w:r>
            <w:r>
              <w:fldChar w:fldCharType="separate"/>
            </w:r>
            <w:r>
              <w:rPr>
                <w:color w:val="0563C1"/>
              </w:rPr>
              <w:t>Lizenzierten Gerät</w:t>
            </w:r>
            <w:r>
              <w:fldChar w:fldCharType="end"/>
            </w:r>
            <w:r>
              <w:t xml:space="preserve"> auszuführen. Für Windows VDA (Pro-Gerät) gilt dieses lokale Nutzungsrecht nur, wenn das </w:t>
            </w:r>
            <w:r>
              <w:fldChar w:fldCharType="begin"/>
            </w:r>
            <w:r>
              <w:instrText xml:space="preserve"> AutoTextList   \s NoStyle \t "Lizenziertes Gerät ist ein einzelnes physisches Hardwaresystem, dem eine Lizenz zugewiesen wird. Im Sinne diese</w:instrText>
            </w:r>
            <w:r>
              <w:instrText xml:space="preserve">r Definition wird eine Hardwarepartition oder ein Blade als separates Gerät betrachtet." </w:instrText>
            </w:r>
            <w:r>
              <w:fldChar w:fldCharType="separate"/>
            </w:r>
            <w:r>
              <w:rPr>
                <w:color w:val="0563C1"/>
              </w:rPr>
              <w:t>Lizenzierte Gerät</w:t>
            </w:r>
            <w:r>
              <w:fldChar w:fldCharType="end"/>
            </w:r>
            <w:r>
              <w:t xml:space="preserve"> auch für Windows 10/8.1 Pro oder Enterprise, oder Windows 7 Professional oder Enterprise lizenziert ist. Wenn alle </w:t>
            </w:r>
            <w:r>
              <w:fldChar w:fldCharType="begin"/>
            </w:r>
            <w:r>
              <w:instrText xml:space="preserve"> AutoTextList   \s NoStyle \t "</w:instrText>
            </w:r>
            <w:r>
              <w:instrText xml:space="preserve">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w:instrText>
            </w:r>
            <w:r>
              <w:instrText xml:space="preserve">SE ist eine OSE, die für die Ausführung in einem virtuellen Hardwaresystem konfiguriert ist." </w:instrText>
            </w:r>
            <w:r>
              <w:fldChar w:fldCharType="separate"/>
            </w:r>
            <w:r>
              <w:rPr>
                <w:color w:val="0563C1"/>
              </w:rPr>
              <w:t>Virtuellen OSEs</w:t>
            </w:r>
            <w:r>
              <w:fldChar w:fldCharType="end"/>
            </w:r>
            <w:r>
              <w:t xml:space="preserve"> zulässig ist, verwendet werden, ist der Kunde berechtigt, die </w:t>
            </w:r>
            <w:r>
              <w:fldChar w:fldCharType="begin"/>
            </w:r>
            <w:r>
              <w:instrText xml:space="preserve"> AutoTextList   \s NoStyle \t "Instanz ist ein Software-Image, das durch die Ausf</w:instrText>
            </w:r>
            <w:r>
              <w:instrText xml:space="preserve">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physischen Hardwaresystem ausgeführt wird. Die Betriebssysteminstanz, die für die Ausführung der Hardware-Virtualisierungssoftware oder zur Bereit</w:instrText>
            </w:r>
            <w:r>
              <w:instrText xml:space="preserve">stellung von Hardware-Virtualisierungsdiensten verwendet wird, gilt als Bestandteil der Physischen OSE." </w:instrText>
            </w:r>
            <w:r>
              <w:fldChar w:fldCharType="separate"/>
            </w:r>
            <w:r>
              <w:rPr>
                <w:color w:val="0563C1"/>
              </w:rPr>
              <w:t>Physischen OSE</w:t>
            </w:r>
            <w:r>
              <w:fldChar w:fldCharType="end"/>
            </w:r>
            <w:r>
              <w:t xml:space="preserve"> nur zum Hosten und Verwalten der </w:t>
            </w:r>
            <w:r>
              <w:fldChar w:fldCharType="begin"/>
            </w:r>
            <w:r>
              <w:instrText xml:space="preserve"> AutoTextList   \s NoStyle \t "Virtuelle OSE ist eine OSE, die für die Ausführung in einem virtuelle</w:instrText>
            </w:r>
            <w:r>
              <w:instrText xml:space="preserv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80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Der Kunde ist berechtigt, bis zu vier </w:t>
            </w:r>
            <w:r>
              <w:fldChar w:fldCharType="begin"/>
            </w:r>
            <w:r>
              <w:instrText xml:space="preserve"> AutoTextList   \s NoStyle \t "Instanz ist ein Software-Image, das durch die Ausführung der Setup- oder Installationsprozedur der Software ode</w:instrText>
            </w:r>
            <w:r>
              <w:instrText xml:space="preserve">r durch Duplizieren einer vorhandenen Instanz erstellt wird." </w:instrText>
            </w:r>
            <w:r>
              <w:fldChar w:fldCharType="separate"/>
            </w:r>
            <w:r>
              <w:rPr>
                <w:color w:val="0563C1"/>
              </w:rPr>
              <w:t>Instanzen</w:t>
            </w:r>
            <w:r>
              <w:fldChar w:fldCharType="end"/>
            </w:r>
            <w:r>
              <w:t xml:space="preserve"> in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sowie eine </w:t>
            </w:r>
            <w:r>
              <w:fldChar w:fldCharType="begin"/>
            </w:r>
            <w:r>
              <w:instrText xml:space="preserve"> AutoTextLis</w:instrText>
            </w:r>
            <w:r>
              <w:instrText xml:space="preserve">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lokal in der </w:t>
            </w:r>
            <w:r>
              <w:fldChar w:fldCharType="begin"/>
            </w:r>
            <w:r>
              <w:instrText xml:space="preserve"> AutoTextList   \s NoStyle \t "Physische</w:instrText>
            </w:r>
            <w:r>
              <w:instrText xml:space="preserve"> OSE ist eine OSE, die so konfiguriert ist, dass sie direkt auf einem physischen Hardwaresystem ausgeführt wird. Die Betriebssysteminstanz, die für die Ausführung der Hardware-Virtualisierungssoftware oder zur Bereitstellung von Hardware-Virtualisierungsdi</w:instrText>
            </w:r>
            <w:r>
              <w:instrText xml:space="preserve">ensten verwendet wird, gilt als Bestandteil der Physischen OSE." </w:instrText>
            </w:r>
            <w:r>
              <w:fldChar w:fldCharType="separate"/>
            </w:r>
            <w:r>
              <w:rPr>
                <w:color w:val="0563C1"/>
              </w:rPr>
              <w:t>Physischen OSE</w:t>
            </w:r>
            <w:r>
              <w:fldChar w:fldCharType="end"/>
            </w:r>
            <w:r>
              <w:t xml:space="preserve"> auf Geräten auszuführen, die für Windows 10/8.1 Pro oder Enterprise oder Windows 7 Professional oder Enterprise lizenziert sind. Wenn alle </w:t>
            </w:r>
            <w:r>
              <w:fldChar w:fldCharType="begin"/>
            </w:r>
            <w:r>
              <w:instrText xml:space="preserve"> AutoTextList   \s NoStyle \t "Ins</w:instrText>
            </w:r>
            <w:r>
              <w:instrText xml:space="preserve">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deren lokale Ausführung in </w:t>
            </w:r>
            <w:r>
              <w:fldChar w:fldCharType="begin"/>
            </w:r>
            <w:r>
              <w:instrText xml:space="preserve"> AutoTextList   \s NoStyle \t "Virtuelle OSE </w:instrText>
            </w:r>
            <w:r>
              <w:instrText xml:space="preserve">ist eine OSE, die für die Ausführung in einem virtuellen Hardwaresystem konfiguriert ist." </w:instrText>
            </w:r>
            <w:r>
              <w:fldChar w:fldCharType="separate"/>
            </w:r>
            <w:r>
              <w:rPr>
                <w:color w:val="0563C1"/>
              </w:rPr>
              <w:t>Virtuellen OSEs</w:t>
            </w:r>
            <w:r>
              <w:fldChar w:fldCharType="end"/>
            </w:r>
            <w:r>
              <w:t xml:space="preserve"> zulässig ist, </w:t>
            </w:r>
            <w:r>
              <w:lastRenderedPageBreak/>
              <w:t xml:space="preserve">verwendet werden, dann ist der Kunde berechtigt, die </w:t>
            </w:r>
            <w:r>
              <w:fldChar w:fldCharType="begin"/>
            </w:r>
            <w:r>
              <w:instrText xml:space="preserve"> AutoTextList   \s NoStyle \t "Instanz ist ein Software-Image, das durch die Au</w:instrText>
            </w:r>
            <w:r>
              <w:instrText xml:space="preserve">sführung der Setup- oder Installationsprozedur der Software oder durch Duplizieren einer vorhandenen Instanz erstellt wird." </w:instrText>
            </w:r>
            <w:r>
              <w:fldChar w:fldCharType="separate"/>
            </w:r>
            <w:r>
              <w:rPr>
                <w:color w:val="0563C1"/>
              </w:rPr>
              <w:t>Instanz</w:t>
            </w:r>
            <w:r>
              <w:fldChar w:fldCharType="end"/>
            </w:r>
            <w:r>
              <w:t xml:space="preserve"> in der </w:t>
            </w:r>
            <w:r>
              <w:fldChar w:fldCharType="begin"/>
            </w:r>
            <w:r>
              <w:instrText xml:space="preserve"> AutoTextList   \s NoStyle \t "Physische OSE ist eine OSE, die so konfiguriert ist, dass sie direkt auf einem phy</w:instrText>
            </w:r>
            <w:r>
              <w:instrText xml:space="preserve">sischen Hardwaresystem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w:t>
            </w:r>
            <w:r>
              <w:rPr>
                <w:color w:val="0563C1"/>
              </w:rPr>
              <w:t>en OSE</w:t>
            </w:r>
            <w:r>
              <w:fldChar w:fldCharType="end"/>
            </w:r>
            <w:r>
              <w:t xml:space="preserve"> nur zum Hosten und Verwalten 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zu verwenden.</w:t>
            </w:r>
          </w:p>
        </w:tc>
        <w:tc>
          <w:tcPr>
            <w:tcW w:w="98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80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Der Kunde ist berechtigt, die Software auf Windows-lizenzierten Geräten mit integrierten 10.1"-Bildschirmen diagonal oder weniger zu installieren.</w:t>
            </w:r>
          </w:p>
        </w:tc>
        <w:tc>
          <w:tcPr>
            <w:tcW w:w="98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98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9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bl>
    <w:p w:rsidR="00AB7F3E" w:rsidRDefault="00AB7F3E">
      <w:pPr>
        <w:pStyle w:val="ProductList-Body"/>
      </w:pPr>
    </w:p>
    <w:p w:rsidR="00AB7F3E" w:rsidRDefault="00B06685">
      <w:pPr>
        <w:pStyle w:val="ProductList-SubClauseHeading"/>
        <w:outlineLvl w:val="5"/>
      </w:pPr>
      <w:r>
        <w:t>4.1.1 Rechte für Windows 10 Enterprise Current Branch</w:t>
      </w:r>
    </w:p>
    <w:p w:rsidR="00AB7F3E" w:rsidRDefault="00B06685">
      <w:pPr>
        <w:pStyle w:val="ProductList-BodyIndented"/>
      </w:pPr>
      <w:r>
        <w:t>Windows 10 Enterprise Current Branch darf nur v</w:t>
      </w:r>
      <w:r>
        <w:t>on Kunden genutzt werden, die über aktive Lizenzen für Windows SA oder VDA verfügen. Kunden, die SA auslaufen lassen, müssen Windows 10 Enterprise Aktuelle Verzweigung deinstallieren. Kunden mit zeitlich unbeschränkten Rechten für Windows Enterprise dürfen</w:t>
      </w:r>
      <w:r>
        <w:t xml:space="preserve"> die Version von Windows Enterprise LTSB installieren, die zum Auslaufzeitpunkt aktuell ist.</w:t>
      </w:r>
    </w:p>
    <w:p w:rsidR="00AB7F3E" w:rsidRDefault="00AB7F3E">
      <w:pPr>
        <w:pStyle w:val="ProductList-BodyIndented"/>
      </w:pPr>
    </w:p>
    <w:p w:rsidR="00AB7F3E" w:rsidRDefault="00B06685">
      <w:pPr>
        <w:pStyle w:val="ProductList-ClauseHeading"/>
        <w:outlineLvl w:val="4"/>
      </w:pPr>
      <w:r>
        <w:t>4.2 Qualifizierende Betriebssysteme</w:t>
      </w:r>
    </w:p>
    <w:p w:rsidR="00AB7F3E" w:rsidRDefault="00B06685">
      <w:pPr>
        <w:pStyle w:val="ProductList-Body"/>
      </w:pPr>
      <w:r>
        <w:t xml:space="preserve">Jedes Gerät, für das der Kunde Software Assurance erwirbt und auf dem er das Windows 10 Enterprise-Upgrade ausführt, muss zur </w:t>
      </w:r>
      <w:r>
        <w:t>Ausführung eines der nach Programmtyp aufgeführten Qualifizierenden Betriebssysteme in der entsprechenden Tabelle im Abschnitt „Produktbedingungen“ oben lizenziert sein.</w:t>
      </w:r>
    </w:p>
    <w:p w:rsidR="00AB7F3E" w:rsidRDefault="00B06685" w:rsidP="00A85FF8">
      <w:pPr>
        <w:pStyle w:val="ProductList-Bullet"/>
        <w:numPr>
          <w:ilvl w:val="0"/>
          <w:numId w:val="25"/>
        </w:numPr>
      </w:pPr>
      <w:r>
        <w:t>Kunden, die zuvor SA für Windows Pro erworben haben, können diese für die betreffenden</w:t>
      </w:r>
      <w:r>
        <w:t xml:space="preserve"> Geräte verlängern, ohne eine Upgradelizenz für Windows Enterprise erwerben zu müssen. </w:t>
      </w:r>
    </w:p>
    <w:p w:rsidR="00AB7F3E" w:rsidRDefault="00B06685" w:rsidP="00A85FF8">
      <w:pPr>
        <w:pStyle w:val="ProductList-Bullet"/>
        <w:numPr>
          <w:ilvl w:val="0"/>
          <w:numId w:val="25"/>
        </w:numPr>
      </w:pPr>
      <w:r>
        <w:t>Kunden, die zuvor ein Windows Pro-Upgrade + SA erworben haben, können bis zum Ende ihres Beitritts oder Vertrags zusätzliche Pro-Upgrades + SA erwerben.</w:t>
      </w:r>
    </w:p>
    <w:p w:rsidR="00AB7F3E" w:rsidRDefault="00AB7F3E">
      <w:pPr>
        <w:pStyle w:val="ProductList-Body"/>
      </w:pPr>
    </w:p>
    <w:p w:rsidR="00AB7F3E" w:rsidRDefault="00B06685">
      <w:pPr>
        <w:pStyle w:val="ProductList-ClauseHeading"/>
        <w:outlineLvl w:val="4"/>
      </w:pPr>
      <w:r>
        <w:t>4.3 Neuzuweisu</w:t>
      </w:r>
      <w:r>
        <w:t>ng von Windows Software Assurance pro Gerät</w:t>
      </w:r>
    </w:p>
    <w:p w:rsidR="00AB7F3E" w:rsidRDefault="00B06685">
      <w:pPr>
        <w:pStyle w:val="ProductList-Body"/>
      </w:pPr>
      <w:r>
        <w:t>Ungeachtet der oben ausgeführten Regeln für die Lizenzzuweisung ist der Kunde berechtigt, Windows Software Assurance pro Gerät mit der damit verbundenen Windows Enterprise-Upgradelizenz vom ursprünglichen Gerät e</w:t>
      </w:r>
      <w:r>
        <w:t>inem Ersatzgerät neu zuzuweisen, jedoch nicht kurzzeitig (d. h. nicht innerhalb von 90 Tagen nach der letzten Zuweisung), solange (1) der Kunde die neueste Version eines qualifizierenden Betriebssystems lizenziert und auf dem Ersatzgerät installiert hat un</w:t>
      </w:r>
      <w:r>
        <w:t xml:space="preserve">d der Kunde die zugrunde liegende Lizenz für Windows Enterprise demselben Ersatzgerät neu zuweist und (2) der Kunde von dem ursprünglichen Gerät alle zugehörigen Betriebssystem-Upgrades entfernt. Die Neuzuweisung einer Upgradelizenz für Windows Enterprise </w:t>
      </w:r>
      <w:r>
        <w:t>darf nur in Verbindung mit der Neuzuweisung einer aktiven Windows Software Assurance pro Gerät erfolgen. Der Kunde ist berechtigt, Lizenzen für Windows VDA pro Gerät einem anderen Gerät nach den Geschäftsbedingungen neu zuzuweisen, die allgemein für Geräte</w:t>
      </w:r>
      <w:r>
        <w:t xml:space="preserve">-ALs gelten und im Abschnitt „Zuweisung und Neuzuweisung von Lizenzen“ der </w:t>
      </w:r>
      <w:hyperlink w:anchor="_Sec537">
        <w:r>
          <w:rPr>
            <w:color w:val="00467F"/>
            <w:u w:val="single"/>
          </w:rPr>
          <w:t>Universellen Lizenzbestimmungen</w:t>
        </w:r>
      </w:hyperlink>
      <w:r>
        <w:t xml:space="preserve"> dargelegt sind. </w:t>
      </w:r>
    </w:p>
    <w:p w:rsidR="00AB7F3E" w:rsidRDefault="00AB7F3E">
      <w:pPr>
        <w:pStyle w:val="ProductList-Body"/>
      </w:pPr>
    </w:p>
    <w:p w:rsidR="00AB7F3E" w:rsidRDefault="00B06685">
      <w:pPr>
        <w:pStyle w:val="ProductList-ClauseHeading"/>
        <w:outlineLvl w:val="4"/>
      </w:pPr>
      <w:r>
        <w:t>4.4 Regeln für die Pro-Nutzer-Lizenzzuweisung von Windows Software Assurance:</w:t>
      </w:r>
    </w:p>
    <w:p w:rsidR="00AB7F3E" w:rsidRDefault="00B06685">
      <w:pPr>
        <w:pStyle w:val="ProductList-SubClauseHeading"/>
        <w:outlineLvl w:val="5"/>
      </w:pPr>
      <w:r>
        <w:t xml:space="preserve">4.4.1 Nutzer-AL für </w:t>
      </w:r>
      <w:r>
        <w:t>Windows Enterprise SA pro Nutzer</w:t>
      </w:r>
    </w:p>
    <w:p w:rsidR="00AB7F3E" w:rsidRDefault="00B06685">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muss der </w:t>
      </w:r>
      <w:r>
        <w:fldChar w:fldCharType="begin"/>
      </w:r>
      <w:r>
        <w:instrText xml:space="preserve"> AutoTextList   \s NoStyle \t "Hauptnutzer ist der Nutzer, der ein Lizenziert</w:instrText>
      </w:r>
      <w:r>
        <w:instrText xml:space="preserve">es Gerät in einem Zeitraum von 90 Tagen mehr als 50 % der Zeit nutzt." </w:instrText>
      </w:r>
      <w:r>
        <w:fldChar w:fldCharType="separate"/>
      </w:r>
      <w:r>
        <w:rPr>
          <w:color w:val="0563C1"/>
        </w:rPr>
        <w:t>Hauptnutzer</w:t>
      </w:r>
      <w:r>
        <w:fldChar w:fldCharType="end"/>
      </w:r>
      <w:r>
        <w:t xml:space="preserve"> von mindestens einem für Windows 10 Pro oder Enterprise, Windows 8.1 Pro oder Enterprise oder Windows 7 Professional oder Enterprise lizenziertem Gerät sein. Dieses eine </w:t>
      </w:r>
      <w:r>
        <w:t>Gerät muss außerdem das Hauptarbeitsgerät des Hauptnutzers sein.</w:t>
      </w:r>
    </w:p>
    <w:p w:rsidR="00AB7F3E" w:rsidRDefault="00AB7F3E">
      <w:pPr>
        <w:pStyle w:val="ProductList-BodyIndented"/>
      </w:pPr>
    </w:p>
    <w:p w:rsidR="00AB7F3E" w:rsidRDefault="00B06685">
      <w:pPr>
        <w:pStyle w:val="ProductList-SubClauseHeading"/>
        <w:outlineLvl w:val="5"/>
      </w:pPr>
      <w:r>
        <w:t>4.4.2 Add-On für Windows Enterprise SA Pro-Nutzer</w:t>
      </w:r>
    </w:p>
    <w:p w:rsidR="00AB7F3E" w:rsidRDefault="00B06685">
      <w:pPr>
        <w:pStyle w:val="ProductList-BodyIndented"/>
      </w:pPr>
      <w:r>
        <w:t xml:space="preserve">Der </w:t>
      </w:r>
      <w:r>
        <w:fldChar w:fldCharType="begin"/>
      </w:r>
      <w:r>
        <w:instrText xml:space="preserve"> AutoTextList   \s NoStyle \t "Lizenzierter Nutzer ist die jeweilige Person, der eine Lizenz zugewiesen wird." </w:instrText>
      </w:r>
      <w:r>
        <w:fldChar w:fldCharType="separate"/>
      </w:r>
      <w:r>
        <w:rPr>
          <w:color w:val="0563C1"/>
        </w:rPr>
        <w:t>Lizenzierte Nutzer</w:t>
      </w:r>
      <w:r>
        <w:fldChar w:fldCharType="end"/>
      </w:r>
      <w:r>
        <w:t xml:space="preserve"> mus</w:t>
      </w:r>
      <w:r>
        <w:t xml:space="preserve">s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Geräts mit entweder aktiver Software Assurance für das Windows-Desktopbetriebssystem oder für Windows VDA sein.</w:t>
      </w:r>
    </w:p>
    <w:p w:rsidR="00AB7F3E" w:rsidRDefault="00AB7F3E">
      <w:pPr>
        <w:pStyle w:val="ProductList-BodyIndented"/>
      </w:pPr>
    </w:p>
    <w:p w:rsidR="00AB7F3E" w:rsidRDefault="00B06685">
      <w:pPr>
        <w:pStyle w:val="ProductList-ClauseHeading"/>
        <w:outlineLvl w:val="4"/>
      </w:pPr>
      <w:r>
        <w:t>4.5 Software Assurance-Add-On pro Nutzer für das Windows-Desktopbetriebssystem</w:t>
      </w:r>
    </w:p>
    <w:p w:rsidR="00AB7F3E" w:rsidRDefault="00B06685">
      <w:pPr>
        <w:pStyle w:val="ProductList-Body"/>
      </w:pPr>
      <w:r>
        <w:t>Das Add-On für Windows-Desktopbetriebssystem SA pro Nutze</w:t>
      </w:r>
      <w:r>
        <w:t xml:space="preserve">r ist eine Abonnementlizenz, die </w:t>
      </w:r>
    </w:p>
    <w:p w:rsidR="00AB7F3E" w:rsidRDefault="00B06685" w:rsidP="00A85FF8">
      <w:pPr>
        <w:pStyle w:val="ProductList-Bullet"/>
        <w:numPr>
          <w:ilvl w:val="0"/>
          <w:numId w:val="26"/>
        </w:numPr>
      </w:pPr>
      <w:r>
        <w:t>zusätzlich zu dem (und in Zusammenhang mit einem lizenzierten Gerät für das) dem Windows Desktopbetriebssystem mit SA („Qualifizierende Deckung“) oder VDA („Qualifizierende Lizenz“) erworben wird.</w:t>
      </w:r>
    </w:p>
    <w:p w:rsidR="00AB7F3E" w:rsidRDefault="00B06685" w:rsidP="00A85FF8">
      <w:pPr>
        <w:pStyle w:val="ProductList-Bullet"/>
        <w:numPr>
          <w:ilvl w:val="0"/>
          <w:numId w:val="26"/>
        </w:numPr>
      </w:pPr>
      <w:r>
        <w:t>wird dem Hauptnutzer dies</w:t>
      </w:r>
      <w:r>
        <w:t>es Geräts zugewiesen und (wobei das Gerät auch das Hauptarbeitsgerät des Hauptnutzers ist)</w:t>
      </w:r>
    </w:p>
    <w:p w:rsidR="00AB7F3E" w:rsidRDefault="00B06685" w:rsidP="00A85FF8">
      <w:pPr>
        <w:pStyle w:val="ProductList-Bullet"/>
        <w:numPr>
          <w:ilvl w:val="0"/>
          <w:numId w:val="26"/>
        </w:numPr>
      </w:pPr>
      <w:r>
        <w:t>gestattet die Nutzung der Windows Enterprise-Software gemäß den Lizenzbedingungen für Windows Enterprise pro Nutzer oder den Lizenzbedingungen für VDA pro Nutzer, di</w:t>
      </w:r>
      <w:r>
        <w:t>e mit der Qualifizierenden Deckung bzw. der Qualifizierenden Lizenz verbunden sind, und</w:t>
      </w:r>
    </w:p>
    <w:p w:rsidR="00AB7F3E" w:rsidRDefault="00B06685" w:rsidP="00A85FF8">
      <w:pPr>
        <w:pStyle w:val="ProductList-Bullet"/>
        <w:numPr>
          <w:ilvl w:val="0"/>
          <w:numId w:val="26"/>
        </w:numPr>
      </w:pPr>
      <w:r>
        <w:t xml:space="preserve">läuft mit dem Ablauf der Qualifizierenden Deckung bzw. der Qualifizierenden Lizenz ab. </w:t>
      </w:r>
    </w:p>
    <w:p w:rsidR="00AB7F3E" w:rsidRDefault="00B06685">
      <w:pPr>
        <w:pStyle w:val="ProductList-Body"/>
      </w:pPr>
      <w:r>
        <w:t>Ungeachtet der allgemeinen Rechte für die Neuzuweisung von Lizenzen können diese</w:t>
      </w:r>
      <w:r>
        <w:t xml:space="preserve"> Add-On-Lizenzen nur an Hauptnutzer von anderen Geräten, die entweder über eine Qualifizierende Deckung oder Qualifizierende Lizenzen verfügen, neu zugewiesen werden. Das Software Assurance-Add-On pro Nutzer für das Windows-Desktopbetriebssystem kann in be</w:t>
      </w:r>
      <w:r>
        <w:t>liebiger Menge bis zur Gesamtzahl der Geräte mit Software Assurance- und/oder VDA-Lizenz erworben werden.</w:t>
      </w:r>
    </w:p>
    <w:p w:rsidR="00AB7F3E" w:rsidRDefault="00AB7F3E">
      <w:pPr>
        <w:pStyle w:val="ProductList-Body"/>
      </w:pPr>
    </w:p>
    <w:p w:rsidR="00AB7F3E" w:rsidRDefault="00B06685">
      <w:pPr>
        <w:pStyle w:val="ProductList-ClauseHeading"/>
        <w:outlineLvl w:val="4"/>
      </w:pPr>
      <w:r>
        <w:t>4.6 Konzernbeitritte mit einer Kombination aus Windows SA oder VDA für Windows pro Nutzer und pro Gerät</w:t>
      </w:r>
    </w:p>
    <w:p w:rsidR="00AB7F3E" w:rsidRDefault="00B06685">
      <w:pPr>
        <w:pStyle w:val="ProductList-Body"/>
      </w:pPr>
      <w:r>
        <w:t>Kunden, die Lizenzen für Windows SA pro Gerät</w:t>
      </w:r>
      <w:r>
        <w:t xml:space="preserve"> and Windows SA pro Nutzer vermischen möchten, können dies unter folgenden Bedingungen tun:</w:t>
      </w:r>
    </w:p>
    <w:p w:rsidR="00AB7F3E" w:rsidRDefault="00B06685" w:rsidP="00A85FF8">
      <w:pPr>
        <w:pStyle w:val="ProductList-Bullet"/>
        <w:numPr>
          <w:ilvl w:val="0"/>
          <w:numId w:val="27"/>
        </w:numPr>
      </w:pPr>
      <w:r>
        <w:t xml:space="preserve">Alle Nutzer, die unlizenzierte Qualifizierte Geräte verwenden, werden mit Windows SA pro Nutzer (Nutzer-AL oder Add-On-Nutzer-AL) lizenziert. </w:t>
      </w:r>
    </w:p>
    <w:p w:rsidR="00AB7F3E" w:rsidRDefault="00B06685" w:rsidP="00A85FF8">
      <w:pPr>
        <w:pStyle w:val="ProductList-Bullet"/>
        <w:numPr>
          <w:ilvl w:val="0"/>
          <w:numId w:val="27"/>
        </w:numPr>
      </w:pPr>
      <w:r>
        <w:t>Alle Qualifizierten G</w:t>
      </w:r>
      <w:r>
        <w:t>eräte, die von unlizenzierten Nutzern verwendet werden, werden mit Windows SA pro Gerät lizenziert.</w:t>
      </w:r>
    </w:p>
    <w:p w:rsidR="00AB7F3E" w:rsidRDefault="00AB7F3E">
      <w:pPr>
        <w:pStyle w:val="ProductList-Body"/>
      </w:pPr>
    </w:p>
    <w:p w:rsidR="00AB7F3E" w:rsidRDefault="00B06685">
      <w:pPr>
        <w:pStyle w:val="ProductList-ClauseHeading"/>
        <w:outlineLvl w:val="4"/>
      </w:pPr>
      <w:r>
        <w:t>4.7 Erwerbsberechtigung für Software Assurance (pro Nutzer) für das Windows-Desktopbetriebssystem von Nutzer-ALs aus SA</w:t>
      </w:r>
    </w:p>
    <w:p w:rsidR="00AB7F3E" w:rsidRDefault="00B06685">
      <w:pPr>
        <w:pStyle w:val="ProductList-SubClauseHeading"/>
        <w:outlineLvl w:val="5"/>
      </w:pPr>
      <w:r>
        <w:t>4.7.1 Konzernverträge</w:t>
      </w:r>
    </w:p>
    <w:p w:rsidR="00AB7F3E" w:rsidRDefault="00B06685">
      <w:pPr>
        <w:pStyle w:val="ProductList-BodyIndented"/>
      </w:pPr>
      <w:r>
        <w:t>Nutzer-ALs au</w:t>
      </w:r>
      <w:r>
        <w:t>s SA können anstelle von Software Assurance für vollständig bezahlte, zeitlich unbeschränkte Lizenzen mit aktiver SA für die Qualifizierenden Produkte in der nachstehenden Tabelle erworben werden.</w:t>
      </w:r>
    </w:p>
    <w:tbl>
      <w:tblPr>
        <w:tblStyle w:val="PURTable0"/>
        <w:tblW w:w="0" w:type="dxa"/>
        <w:tblLook w:val="04A0" w:firstRow="1" w:lastRow="0" w:firstColumn="1" w:lastColumn="0" w:noHBand="0" w:noVBand="1"/>
      </w:tblPr>
      <w:tblGrid>
        <w:gridCol w:w="5265"/>
        <w:gridCol w:w="5165"/>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Entsprechende Nutzer-AL von SA</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t>Software Assurance für das Windows-Desktopbetriebssystem</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 (pro Nutzer) für Windows Desktop-Betriebssystem über SA-Nutzer-AL</w:t>
            </w:r>
            <w:r>
              <w:rPr>
                <w:vertAlign w:val="superscript"/>
              </w:rPr>
              <w:t>1</w:t>
            </w:r>
          </w:p>
        </w:tc>
      </w:tr>
    </w:tbl>
    <w:p w:rsidR="00AB7F3E" w:rsidRDefault="00B06685">
      <w:pPr>
        <w:pStyle w:val="ProductList-BodyIndented"/>
      </w:pPr>
      <w:r>
        <w:rPr>
          <w:i/>
          <w:vertAlign w:val="superscript"/>
        </w:rPr>
        <w:t>1</w:t>
      </w:r>
      <w:r>
        <w:rPr>
          <w:i/>
        </w:rPr>
        <w:t>Zum Jahrestag des Beitritts oder zu Beginn einer neuen Laufzeit des Beitritts zum Kauf verfügbar.</w:t>
      </w:r>
    </w:p>
    <w:p w:rsidR="00AB7F3E" w:rsidRDefault="00AB7F3E">
      <w:pPr>
        <w:pStyle w:val="ProductList-BodyIndented"/>
      </w:pPr>
    </w:p>
    <w:p w:rsidR="00AB7F3E" w:rsidRDefault="00B06685">
      <w:pPr>
        <w:pStyle w:val="ProductList-SubClauseHeading"/>
        <w:outlineLvl w:val="5"/>
      </w:pPr>
      <w:r>
        <w:t>4.7.2 Konzern-Abonnement-Ver</w:t>
      </w:r>
      <w:r>
        <w:t>träge</w:t>
      </w:r>
    </w:p>
    <w:p w:rsidR="00AB7F3E" w:rsidRDefault="00B06685">
      <w:pPr>
        <w:pStyle w:val="ProductList-BodyIndented"/>
      </w:pPr>
      <w:r>
        <w:t>Abonnementlizenzen für Software Assurance für das Windows-Desktopbetriebssystem können am Jahrestag des Beitritts des Kunden oder zu Beginn einer neuen Beitrittslaufzeit mit einer Nutzer-AL für ECS aus SA erworben werden. Die Abonnementlizenz muss mi</w:t>
      </w:r>
      <w:r>
        <w:t>ndestens drei Jahre vor dem Kauf der Nutzer-AL aus SA erworben worden sein.</w:t>
      </w:r>
    </w:p>
    <w:p w:rsidR="00AB7F3E" w:rsidRDefault="00AB7F3E">
      <w:pPr>
        <w:pStyle w:val="ProductList-BodyIndented"/>
      </w:pPr>
    </w:p>
    <w:p w:rsidR="00AB7F3E" w:rsidRDefault="00B06685">
      <w:pPr>
        <w:pStyle w:val="ProductList-ClauseHeading"/>
        <w:outlineLvl w:val="4"/>
      </w:pPr>
      <w:r>
        <w:t>4.8 Microsoft Desktop Optimization Pack (MDOP)</w:t>
      </w:r>
    </w:p>
    <w:p w:rsidR="00AB7F3E" w:rsidRDefault="00B06685">
      <w:pPr>
        <w:pStyle w:val="ProductList-Body"/>
      </w:pPr>
      <w:r>
        <w:t>Der Kunde ist berechtigt, Management-Funktionen des MDOP auf seinen anderen Geräten zu installieren und zu nutzen, die für seine Nut</w:t>
      </w:r>
      <w:r>
        <w:t>zung zum Verwalten von Software auf dem Lizenzierten Gerät oder den Lizenzierten Geräten des Nutzers vorgesehen sind. Der Kunde ist außerdem berechtigt, AGPM, DaRT und UE-V zur Verwaltung von Software auf Servern innerhalb seiner Domäne zu verwenden, sofer</w:t>
      </w:r>
      <w:r>
        <w:t>n die Desktops innerhalb dieser Domäne für MDOP-Nutzung lizenziert sind:</w:t>
      </w:r>
    </w:p>
    <w:p w:rsidR="00AB7F3E" w:rsidRDefault="00AB7F3E">
      <w:pPr>
        <w:pStyle w:val="ProductList-Body"/>
      </w:pPr>
    </w:p>
    <w:p w:rsidR="00AB7F3E" w:rsidRDefault="00B06685">
      <w:pPr>
        <w:pStyle w:val="ProductList-SubClauseHeading"/>
        <w:outlineLvl w:val="5"/>
      </w:pPr>
      <w:r>
        <w:t>4.8.1 MDOP-Berechtigung</w:t>
      </w:r>
    </w:p>
    <w:p w:rsidR="00AB7F3E" w:rsidRDefault="00B06685">
      <w:pPr>
        <w:pStyle w:val="ProductList-BodyIndented"/>
      </w:pPr>
      <w:r>
        <w:t>Die folgenden haben MDOP-Nutzungsrechte, die in Windows Software Assurance und Windows VDA enthalten sind, und müssen das MDOP nicht gesondert erwerben.</w:t>
      </w:r>
    </w:p>
    <w:p w:rsidR="00AB7F3E" w:rsidRDefault="00B06685" w:rsidP="00A85FF8">
      <w:pPr>
        <w:pStyle w:val="ProductList-Bullet"/>
        <w:numPr>
          <w:ilvl w:val="1"/>
          <w:numId w:val="28"/>
        </w:numPr>
      </w:pPr>
      <w:r>
        <w:t xml:space="preserve">Alle </w:t>
      </w:r>
      <w:r>
        <w:t xml:space="preserve">Kunden mit aktiver Windows Software Assurance pro Nutzer-AL oder VDA pro Nutzer-AL. </w:t>
      </w:r>
    </w:p>
    <w:p w:rsidR="00AB7F3E" w:rsidRDefault="00B06685" w:rsidP="00A85FF8">
      <w:pPr>
        <w:pStyle w:val="ProductList-Bullet"/>
        <w:numPr>
          <w:ilvl w:val="1"/>
          <w:numId w:val="28"/>
        </w:numPr>
      </w:pPr>
      <w:r>
        <w:t>Kunden mit Verträgen mit Wirksamkeitsdatum am oder nach dem 1. August 2015, die eine aktive Windows Software Assurance pro Gerät und/oder VDA pro Gerät haben.</w:t>
      </w:r>
    </w:p>
    <w:p w:rsidR="00AB7F3E" w:rsidRDefault="00AB7F3E">
      <w:pPr>
        <w:pStyle w:val="ProductList-BodyIndented"/>
      </w:pPr>
    </w:p>
    <w:p w:rsidR="00AB7F3E" w:rsidRDefault="00B06685">
      <w:pPr>
        <w:pStyle w:val="ProductList-ClauseHeading"/>
        <w:outlineLvl w:val="4"/>
      </w:pPr>
      <w:r>
        <w:t xml:space="preserve">4.9 </w:t>
      </w:r>
      <w:r>
        <w:t>Programme für Forschung &amp; Lehre</w:t>
      </w:r>
    </w:p>
    <w:p w:rsidR="00AB7F3E" w:rsidRDefault="00B06685">
      <w:pPr>
        <w:pStyle w:val="ProductList-Body"/>
      </w:pPr>
      <w:r>
        <w:t>Die folgende Tabelle gilt für Kunden in allen Volumenlizenz-Programmen für Forschung &amp; Lehre:</w:t>
      </w:r>
    </w:p>
    <w:p w:rsidR="00AB7F3E" w:rsidRDefault="00B06685">
      <w:pPr>
        <w:pStyle w:val="ProductList-SubClauseHeading"/>
        <w:outlineLvl w:val="5"/>
      </w:pPr>
      <w:r>
        <w:t>4.9.1 Windows Enterprise LTSB-Rechte</w:t>
      </w:r>
    </w:p>
    <w:p w:rsidR="00AB7F3E" w:rsidRDefault="00B06685">
      <w:pPr>
        <w:pStyle w:val="ProductList-BodyIndented"/>
      </w:pPr>
      <w:r>
        <w:t>Akademische Einrichtungen mit Windows Enterprise SA oder Windows Education SA sind berechtigt</w:t>
      </w:r>
      <w:r>
        <w:t>, Windows 10 Enterprise LTSB anstelle einer erlaubten unbeschränkten Instanz zu installieren.</w:t>
      </w:r>
    </w:p>
    <w:p w:rsidR="00AB7F3E" w:rsidRDefault="00AB7F3E">
      <w:pPr>
        <w:pStyle w:val="ProductList-BodyIndented"/>
      </w:pPr>
    </w:p>
    <w:p w:rsidR="00AB7F3E" w:rsidRDefault="00B06685">
      <w:pPr>
        <w:pStyle w:val="ProductList-SubClauseHeading"/>
        <w:outlineLvl w:val="5"/>
      </w:pPr>
      <w:r>
        <w:t>4.9.2 Rechte für Windows 10 Enterprise oder Windows 10 Education Edition</w:t>
      </w:r>
    </w:p>
    <w:p w:rsidR="00AB7F3E" w:rsidRDefault="00B06685">
      <w:pPr>
        <w:pStyle w:val="ProductList-BodyIndented"/>
      </w:pPr>
      <w:r>
        <w:t>Akademische Einrichtungen mit Software Assurance for Windows Enterprise oder Windows Edu</w:t>
      </w:r>
      <w:r>
        <w:t>cation haben das Recht, Windows 10 Enterprise oder Windows 10 Education zu installieren und zu nutzen.</w:t>
      </w:r>
    </w:p>
    <w:p w:rsidR="00AB7F3E" w:rsidRDefault="00AB7F3E">
      <w:pPr>
        <w:pStyle w:val="ProductList-BodyIndented"/>
      </w:pPr>
    </w:p>
    <w:p w:rsidR="00AB7F3E" w:rsidRDefault="00B06685">
      <w:pPr>
        <w:pStyle w:val="ProductList-SubClauseHeading"/>
        <w:outlineLvl w:val="5"/>
      </w:pPr>
      <w:r>
        <w:t>4.9.3 Downgraderechte</w:t>
      </w:r>
    </w:p>
    <w:p w:rsidR="00AB7F3E" w:rsidRDefault="00B06685">
      <w:pPr>
        <w:pStyle w:val="ProductList-BodyIndented"/>
      </w:pPr>
      <w:r>
        <w:t>Akademische Einrichtungen mit Software Assurance für Windows Education haben Downgraderechte auf Windows 8.1 Enterprise/Pro und fr</w:t>
      </w:r>
      <w:r>
        <w:t>ühere Versionen von Windows 8.1 Enterprise/Pro sowie auf Windows Embedded 8.1 Industry und frühere Versionen von Windows Embedded 8.1 Industry.</w:t>
      </w:r>
    </w:p>
    <w:p w:rsidR="00AB7F3E" w:rsidRDefault="00AB7F3E">
      <w:pPr>
        <w:pStyle w:val="ProductList-BodyIndented"/>
      </w:pPr>
    </w:p>
    <w:p w:rsidR="00AB7F3E" w:rsidRDefault="00B06685">
      <w:pPr>
        <w:pStyle w:val="ProductList-SubClauseHeading"/>
        <w:outlineLvl w:val="5"/>
      </w:pPr>
      <w:r>
        <w:t>4.9.4 MDOP-Berechtigung</w:t>
      </w:r>
    </w:p>
    <w:p w:rsidR="00AB7F3E" w:rsidRDefault="00B06685">
      <w:pPr>
        <w:pStyle w:val="ProductList-BodyIndented"/>
      </w:pPr>
      <w:r>
        <w:t>Akademische Einrichtungen mit Software Assurance for Windows Enterprise oder Windows Ed</w:t>
      </w:r>
      <w:r>
        <w:t>ucation haben das Recht, MDOP zu installieren und zu nutzen.</w:t>
      </w:r>
    </w:p>
    <w:p w:rsidR="00AB7F3E" w:rsidRDefault="00AB7F3E">
      <w:pPr>
        <w:pStyle w:val="ProductList-BodyIndented"/>
      </w:pPr>
    </w:p>
    <w:p w:rsidR="00AB7F3E" w:rsidRDefault="00B06685">
      <w:pPr>
        <w:pStyle w:val="ProductList-SubClauseHeading"/>
        <w:outlineLvl w:val="5"/>
      </w:pPr>
      <w:r>
        <w:t>4.9.5 Windows To Go-Studentenoption</w:t>
      </w:r>
    </w:p>
    <w:p w:rsidR="00AB7F3E" w:rsidRDefault="00B06685">
      <w:pPr>
        <w:pStyle w:val="ProductList-BodyIndented"/>
      </w:pPr>
      <w:r>
        <w:t>Akademische Einrichtungen, die sich für die Studentenoption entscheiden, wird maximal eine Windows To Go-Instanz pro lizenzierten Studentengerät und für den Z</w:t>
      </w:r>
      <w:r>
        <w:t>eitraum, in dem der Student in dieser Einrichtung eingeschrieben ist, erlaubt.</w:t>
      </w:r>
    </w:p>
    <w:p w:rsidR="00AB7F3E" w:rsidRDefault="00AB7F3E">
      <w:pPr>
        <w:pStyle w:val="ProductList-BodyIndented"/>
      </w:pPr>
    </w:p>
    <w:p w:rsidR="00AB7F3E" w:rsidRDefault="00B06685">
      <w:pPr>
        <w:pStyle w:val="ProductList-ClauseHeading"/>
        <w:outlineLvl w:val="4"/>
      </w:pPr>
      <w:r>
        <w:t>4.10 Windows 10 Mobile Enterprise</w:t>
      </w:r>
    </w:p>
    <w:p w:rsidR="00AB7F3E" w:rsidRDefault="00B06685">
      <w:pPr>
        <w:pStyle w:val="ProductList-Body"/>
      </w:pPr>
      <w:r>
        <w:t>Kunden mit aktiver Windows SA pro Nztzer-AL oder pro Nutzer-Add-On sind berechtigt, Windows 10 Mobile Enterprise auf sekundären Geräten des li</w:t>
      </w:r>
      <w:r>
        <w:t>zenzierten Nutzers zu installieren und zu verwenden.</w:t>
      </w:r>
    </w:p>
    <w:p w:rsidR="00AB7F3E" w:rsidRDefault="00AB7F3E">
      <w:pPr>
        <w:pStyle w:val="ProductList-Body"/>
      </w:pPr>
    </w:p>
    <w:p w:rsidR="00AB7F3E" w:rsidRDefault="00B06685">
      <w:pPr>
        <w:pStyle w:val="ProductList-ClauseHeading"/>
        <w:outlineLvl w:val="4"/>
      </w:pPr>
      <w:r>
        <w:t>4.11 Windows-Desktopbetriebssystem – Rechte zur Ausführung „Geclusterter HPC-Anwendungen“</w:t>
      </w:r>
    </w:p>
    <w:p w:rsidR="00AB7F3E" w:rsidRDefault="00AB7F3E">
      <w:pPr>
        <w:pStyle w:val="ProductList-Body"/>
      </w:pPr>
    </w:p>
    <w:p w:rsidR="00AB7F3E" w:rsidRDefault="00B06685">
      <w:pPr>
        <w:pStyle w:val="ProductList-Body"/>
      </w:pPr>
      <w:r>
        <w:t xml:space="preserve">Kunden sind berechtigt, die gleichzeitige Nutzung der Software auf einem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w:t>
      </w:r>
      <w:r>
        <w:fldChar w:fldCharType="end"/>
      </w:r>
      <w:r>
        <w:t xml:space="preserve"> zu </w:t>
      </w:r>
      <w:r>
        <w:t xml:space="preserve">erlauben, das als </w:t>
      </w:r>
      <w:r>
        <w:fldChar w:fldCharType="begin"/>
      </w:r>
      <w:r>
        <w:instrText xml:space="preserve"> AutoTextList   \s NoStyle \t "Cycle Harvesting-Knoten ist ein Gerät, das nicht für die Ausführung von Geclusterten HPC-Anwendungen oder Auftragsplanungsdienste für Geclusterte HPC-Anwendungen bestimmt ist." </w:instrText>
      </w:r>
      <w:r>
        <w:fldChar w:fldCharType="separate"/>
      </w:r>
      <w:r>
        <w:rPr>
          <w:color w:val="0563C1"/>
        </w:rPr>
        <w:t>Cycle-Harvesting-Knoten</w:t>
      </w:r>
      <w:r>
        <w:fldChar w:fldCharType="end"/>
      </w:r>
      <w:r>
        <w:t xml:space="preserve"> zur</w:t>
      </w:r>
      <w:r>
        <w:t xml:space="preserv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genutzt </w:t>
      </w:r>
      <w:r>
        <w:t xml:space="preserve">wird, sofern das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w:t>
      </w:r>
      <w:r>
        <w:rPr>
          <w:color w:val="0563C1"/>
        </w:rPr>
        <w:t>rte Gerät</w:t>
      </w:r>
      <w:r>
        <w:fldChar w:fldCharType="end"/>
      </w:r>
      <w:r>
        <w:t xml:space="preserve"> nicht als allgemeiner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Datenbank</w:t>
      </w:r>
      <w:r>
        <w:fldChar w:fldCharType="begin"/>
      </w:r>
      <w:r>
        <w:instrText xml:space="preserve"> AutoTextList   \s NoStyle \t "Server ist ein physisches Hardwaresystem, das fähig i</w:instrText>
      </w:r>
      <w:r>
        <w:instrText xml:space="preserve">st, Serversoftware auszuführen." </w:instrText>
      </w:r>
      <w:r>
        <w:fldChar w:fldCharType="separate"/>
      </w:r>
      <w:r>
        <w:rPr>
          <w:color w:val="0563C1"/>
        </w:rPr>
        <w:t>server</w:t>
      </w:r>
      <w:r>
        <w:fldChar w:fldCharType="end"/>
      </w:r>
      <w:r>
        <w:t>, Webserver, E-Mail-</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Druck</w:t>
      </w:r>
      <w:r>
        <w:fldChar w:fldCharType="begin"/>
      </w:r>
      <w:r>
        <w:instrText xml:space="preserve"> AutoTextList   \s NoStyle \t "Server ist ein physisches Hard</w:instrText>
      </w:r>
      <w:r>
        <w:instrText xml:space="preserve">waresystem, das fähig ist, Serversoftware auszuführen." </w:instrText>
      </w:r>
      <w:r>
        <w:fldChar w:fldCharType="separate"/>
      </w:r>
      <w:r>
        <w:rPr>
          <w:color w:val="0563C1"/>
        </w:rPr>
        <w:t>server</w:t>
      </w:r>
      <w:r>
        <w:fldChar w:fldCharType="end"/>
      </w:r>
      <w:r>
        <w:t xml:space="preserve"> oder Datei</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andere Zwecke mit Zugriff durch mehrere Benutzer </w:t>
      </w:r>
      <w:r>
        <w:t>oder andere Formen des gemeinsamen Zugriffs auf Ressourcen verwendet wird.</w:t>
      </w:r>
    </w:p>
    <w:p w:rsidR="00AB7F3E" w:rsidRDefault="00AB7F3E">
      <w:pPr>
        <w:pStyle w:val="ProductList-Body"/>
      </w:pPr>
    </w:p>
    <w:p w:rsidR="00AB7F3E" w:rsidRDefault="00B06685">
      <w:pPr>
        <w:pStyle w:val="ProductList-ClauseHeading"/>
        <w:outlineLvl w:val="4"/>
      </w:pPr>
      <w:r>
        <w:t>4.12 Windows-Desktopbetriebssystem – Windows Thin PC</w:t>
      </w:r>
    </w:p>
    <w:p w:rsidR="00AB7F3E" w:rsidRDefault="00B06685">
      <w:pPr>
        <w:pStyle w:val="ProductList-Body"/>
      </w:pPr>
      <w:r>
        <w:t>Der Kunde ist berechtigt, die Windows Thin PC-Software anstelle der Windows-Desktopbetriebssystem-Software zu nutzen, jedoch nu</w:t>
      </w:r>
      <w:r>
        <w:t>r zum Ausführen der nachfolgend aufgelisteten Typen von Anwendungen.</w:t>
      </w:r>
    </w:p>
    <w:p w:rsidR="00AB7F3E" w:rsidRDefault="00B06685" w:rsidP="00A85FF8">
      <w:pPr>
        <w:pStyle w:val="ProductList-Bullet"/>
        <w:numPr>
          <w:ilvl w:val="0"/>
          <w:numId w:val="29"/>
        </w:numPr>
      </w:pPr>
      <w:r>
        <w:t>Sicherheit</w:t>
      </w:r>
    </w:p>
    <w:p w:rsidR="00AB7F3E" w:rsidRDefault="00B06685" w:rsidP="00A85FF8">
      <w:pPr>
        <w:pStyle w:val="ProductList-Bullet"/>
        <w:numPr>
          <w:ilvl w:val="0"/>
          <w:numId w:val="29"/>
        </w:numPr>
      </w:pPr>
      <w:r>
        <w:t>Verwaltung</w:t>
      </w:r>
    </w:p>
    <w:p w:rsidR="00AB7F3E" w:rsidRDefault="00B06685" w:rsidP="00A85FF8">
      <w:pPr>
        <w:pStyle w:val="ProductList-Bullet"/>
        <w:numPr>
          <w:ilvl w:val="0"/>
          <w:numId w:val="29"/>
        </w:numPr>
      </w:pPr>
      <w:r>
        <w:t>Terminalemulierung</w:t>
      </w:r>
    </w:p>
    <w:p w:rsidR="00AB7F3E" w:rsidRDefault="00B06685" w:rsidP="00A85FF8">
      <w:pPr>
        <w:pStyle w:val="ProductList-Bullet"/>
        <w:numPr>
          <w:ilvl w:val="0"/>
          <w:numId w:val="29"/>
        </w:numPr>
      </w:pPr>
      <w:r>
        <w:t>Remotedesktop und ähnliche Technologien</w:t>
      </w:r>
    </w:p>
    <w:p w:rsidR="00AB7F3E" w:rsidRDefault="00B06685" w:rsidP="00A85FF8">
      <w:pPr>
        <w:pStyle w:val="ProductList-Bullet"/>
        <w:numPr>
          <w:ilvl w:val="0"/>
          <w:numId w:val="29"/>
        </w:numPr>
      </w:pPr>
      <w:r>
        <w:t>Webbrowser</w:t>
      </w:r>
    </w:p>
    <w:p w:rsidR="00AB7F3E" w:rsidRDefault="00B06685" w:rsidP="00A85FF8">
      <w:pPr>
        <w:pStyle w:val="ProductList-Bullet"/>
        <w:numPr>
          <w:ilvl w:val="0"/>
          <w:numId w:val="29"/>
        </w:numPr>
      </w:pPr>
      <w:r>
        <w:lastRenderedPageBreak/>
        <w:t>Mediaplayer</w:t>
      </w:r>
    </w:p>
    <w:p w:rsidR="00AB7F3E" w:rsidRDefault="00B06685" w:rsidP="00A85FF8">
      <w:pPr>
        <w:pStyle w:val="ProductList-Bullet"/>
        <w:numPr>
          <w:ilvl w:val="0"/>
          <w:numId w:val="29"/>
        </w:numPr>
      </w:pPr>
      <w:r>
        <w:t>Instant Messaging-Client</w:t>
      </w:r>
    </w:p>
    <w:p w:rsidR="00AB7F3E" w:rsidRDefault="00B06685" w:rsidP="00A85FF8">
      <w:pPr>
        <w:pStyle w:val="ProductList-Bullet"/>
        <w:numPr>
          <w:ilvl w:val="0"/>
          <w:numId w:val="29"/>
        </w:numPr>
      </w:pPr>
      <w:r>
        <w:t>Dokument-Viewer</w:t>
      </w:r>
    </w:p>
    <w:p w:rsidR="00AB7F3E" w:rsidRDefault="00B06685" w:rsidP="00A85FF8">
      <w:pPr>
        <w:pStyle w:val="ProductList-Bullet"/>
        <w:numPr>
          <w:ilvl w:val="0"/>
          <w:numId w:val="29"/>
        </w:numPr>
      </w:pPr>
      <w:r>
        <w:t>.NET Framework und Java Virtual Machine</w:t>
      </w:r>
    </w:p>
    <w:p w:rsidR="00AB7F3E" w:rsidRDefault="00B06685">
      <w:pPr>
        <w:pStyle w:val="ProductList-Body"/>
      </w:pPr>
      <w:r>
        <w:t>Der Kunde ist berechtigt, die Software auf einem anderen Gerät zu verwenden als dem, auf dem sie zuerst installiert wurde, wenn er die entsprechende Software Assurance auf dieses andere Gerät verschiebt.</w:t>
      </w:r>
    </w:p>
    <w:p w:rsidR="00AB7F3E" w:rsidRDefault="00AB7F3E">
      <w:pPr>
        <w:pStyle w:val="ProductList-Body"/>
      </w:pPr>
    </w:p>
    <w:p w:rsidR="00AB7F3E" w:rsidRDefault="00B06685">
      <w:pPr>
        <w:pStyle w:val="ProductList-ClauseHeading"/>
        <w:outlineLvl w:val="4"/>
      </w:pPr>
      <w:r>
        <w:t>4.13 Software Assurance für Windows Embedded Indust</w:t>
      </w:r>
      <w:r>
        <w:t>ry Enterprise</w:t>
      </w:r>
    </w:p>
    <w:p w:rsidR="00AB7F3E" w:rsidRDefault="00B06685">
      <w:pPr>
        <w:pStyle w:val="ProductList-Body"/>
      </w:pPr>
      <w:r>
        <w:t xml:space="preserve">Für Kunden mit Software Assurance für Windows Embedded Industry Enterprise gelten dieselben Rechte und Einschränkungen wie für Windows Software Assurance. </w:t>
      </w: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196" w:name="_Sec619"/>
      <w:r>
        <w:t>Windows Server</w:t>
      </w:r>
      <w:bookmarkEnd w:id="196"/>
      <w:r>
        <w:fldChar w:fldCharType="begin"/>
      </w:r>
      <w:r>
        <w:instrText xml:space="preserve"> TC "</w:instrText>
      </w:r>
      <w:bookmarkStart w:id="197" w:name="_Toc449308184"/>
      <w:r>
        <w:instrText>Windows Server</w:instrText>
      </w:r>
      <w:bookmarkEnd w:id="197"/>
      <w:r>
        <w:instrText>" \l 2</w:instrText>
      </w:r>
      <w:r>
        <w:fldChar w:fldCharType="end"/>
      </w:r>
    </w:p>
    <w:p w:rsidR="00AB7F3E" w:rsidRDefault="00B06685">
      <w:pPr>
        <w:pStyle w:val="ProductList-Offering2HeadingNoBorder"/>
        <w:outlineLvl w:val="2"/>
      </w:pPr>
      <w:bookmarkStart w:id="198" w:name="_Sec654"/>
      <w:r>
        <w:t>Windows MultiPoint Server</w:t>
      </w:r>
      <w:bookmarkEnd w:id="198"/>
      <w:r>
        <w:fldChar w:fldCharType="begin"/>
      </w:r>
      <w:r>
        <w:instrText xml:space="preserve"> TC "</w:instrText>
      </w:r>
      <w:bookmarkStart w:id="199" w:name="_Toc449308185"/>
      <w:r>
        <w:instrText>Windows MultiPoint Server</w:instrText>
      </w:r>
      <w:bookmarkEnd w:id="199"/>
      <w:r>
        <w:instrText xml:space="preserve"> " \l 3</w:instrText>
      </w:r>
      <w:r>
        <w:fldChar w:fldCharType="end"/>
      </w:r>
    </w:p>
    <w:p w:rsidR="00AB7F3E" w:rsidRDefault="00B06685">
      <w:pPr>
        <w:pStyle w:val="ProductList-Offering1SubSection"/>
        <w:outlineLvl w:val="3"/>
      </w:pPr>
      <w:bookmarkStart w:id="200" w:name="_Sec702"/>
      <w:r>
        <w:t>1. Programmverfügbarkeit</w:t>
      </w:r>
      <w:bookmarkEnd w:id="200"/>
    </w:p>
    <w:tbl>
      <w:tblPr>
        <w:tblStyle w:val="PURTable"/>
        <w:tblW w:w="0" w:type="dxa"/>
        <w:tblLook w:val="04A0" w:firstRow="1" w:lastRow="0" w:firstColumn="1" w:lastColumn="0" w:noHBand="0" w:noVBand="1"/>
      </w:tblPr>
      <w:tblGrid>
        <w:gridCol w:w="4016"/>
        <w:gridCol w:w="615"/>
        <w:gridCol w:w="605"/>
        <w:gridCol w:w="611"/>
        <w:gridCol w:w="605"/>
        <w:gridCol w:w="606"/>
        <w:gridCol w:w="611"/>
        <w:gridCol w:w="615"/>
        <w:gridCol w:w="634"/>
        <w:gridCol w:w="618"/>
        <w:gridCol w:w="612"/>
        <w:gridCol w:w="630"/>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pPr>
            <w:r>
              <w:rPr>
                <w:color w:val="000000"/>
              </w:rPr>
              <w:t>Windows MultiPoint Server 2012 Standard</w:t>
            </w:r>
            <w:r>
              <w:fldChar w:fldCharType="begin"/>
            </w:r>
            <w:r>
              <w:instrText xml:space="preserve"> XE "Wind</w:instrText>
            </w:r>
            <w:r>
              <w:instrText xml:space="preserve">ows MultiPoint Server 2012 Standard"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12/12</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5</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8</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Windows MultiPoint Server 2012 Premium</w:t>
            </w:r>
            <w:r>
              <w:fldChar w:fldCharType="begin"/>
            </w:r>
            <w:r>
              <w:instrText xml:space="preserve"> XE "Windows MultiPoint Server 2012 Premium"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w:instrText>
            </w:r>
            <w:r>
              <w:instrText xml:space="preserve">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MultiPoint Server 2012 Premium mit CAL für Windows MultiPoint Server 2012 (5 Clients)</w:t>
            </w:r>
            <w:r>
              <w:fldChar w:fldCharType="begin"/>
            </w:r>
            <w:r>
              <w:instrText xml:space="preserve"> XE "Windows MultiPoint Server 2012 Premium mit CAL für Windows MultiPoint 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Windows MultiPoint Server 2012 Premium mit CAL für Windows MultiPoint Server 2012 (5 Clients) mit CAL für Windows Server 2012 (5 Clients)</w:t>
            </w:r>
            <w:r>
              <w:fldChar w:fldCharType="begin"/>
            </w:r>
            <w:r>
              <w:instrText xml:space="preserve"> XE "Windows MultiPoint Server 2012 Premium mit CAL für Windows MultiPoint Server 2012 (5 Clients) mit CAL für Windows </w:instrText>
            </w:r>
            <w:r>
              <w:instrText xml:space="preserve">Server 2012 (5 Clients)"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38</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CAL für Windows MultiPoint Server 2012</w:t>
            </w:r>
            <w:r>
              <w:fldChar w:fldCharType="begin"/>
            </w:r>
            <w:r>
              <w:instrText xml:space="preserve"> XE "CAL für Windows MultiPoint Server 2012"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p>
        </w:tc>
      </w:tr>
      <w:tr w:rsidR="00AB7F3E">
        <w:tc>
          <w:tcPr>
            <w:tcW w:w="416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pPr>
            <w:r>
              <w:t>CAL für Windows MultiPoint Server 2012 mit CAL für Windows</w:t>
            </w:r>
            <w:r>
              <w:t xml:space="preserve"> Server 2012</w:t>
            </w:r>
            <w:r>
              <w:fldChar w:fldCharType="begin"/>
            </w:r>
            <w:r>
              <w:instrText xml:space="preserve"> XE "CAL für Windows MultiPoint Server 2012 mit CAL für Windows Server 2012" </w:instrText>
            </w:r>
            <w:r>
              <w:fldChar w:fldCharType="end"/>
            </w:r>
            <w:r>
              <w:t xml:space="preserve"> (Gerät und Nutzer)</w:t>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jc w:val="center"/>
            </w:pPr>
            <w:r>
              <w:rPr>
                <w:color w:val="000000"/>
              </w:rPr>
              <w:t>12/12</w:t>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201" w:name="_Sec757"/>
      <w:r>
        <w:t>2. Produktbedingungen</w:t>
      </w:r>
      <w:bookmarkEnd w:id="201"/>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MultiPoint Server 2011</w:t>
            </w:r>
            <w:r>
              <w:fldChar w:fldCharType="begin"/>
            </w:r>
            <w:r>
              <w:instrText xml:space="preserve"> XE "Windows MultiPoint Server 2011" </w:instrText>
            </w:r>
            <w:r>
              <w:fldChar w:fldCharType="end"/>
            </w:r>
            <w:r>
              <w:t xml:space="preserve"> (3/11)</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w:instrText>
            </w:r>
            <w:r>
              <w:instrText xml:space="preserve">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w:t>
            </w:r>
            <w:r>
              <w:rPr>
                <w:color w:val="404040"/>
              </w:rPr>
              <w:t>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(Software Assurance):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202" w:name="_Sec800"/>
      <w:r>
        <w:t>3. Nutzungsrechte</w:t>
      </w:r>
      <w:bookmarkEnd w:id="202"/>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2">
              <w:r>
                <w:rPr>
                  <w:color w:val="00467F"/>
                  <w:u w:val="single"/>
                </w:rPr>
                <w:t>Server/CAL</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 des Produkts angegeben werde</w:instrText>
            </w:r>
            <w:r>
              <w:instrText xml:space="preserv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Kunde in Verbindung mit seiner Nutzung der Serversoftware auf einem Ger</w:instrText>
            </w:r>
            <w:r>
              <w:instrText xml:space="preserve">ät nutzen darf." </w:instrText>
            </w:r>
            <w:r>
              <w:fldChar w:fldCharType="separate"/>
            </w:r>
            <w:r>
              <w:rPr>
                <w:color w:val="0563C1"/>
              </w:rPr>
              <w:t>Zusätzliche Software</w:t>
            </w:r>
            <w:r>
              <w:fldChar w:fldCharType="end"/>
            </w:r>
            <w:r>
              <w:t>: alle Editionen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Clientzugriffsvoraussetzungen</w:t>
            </w:r>
            <w:r>
              <w:fldChar w:fldCharType="end"/>
            </w:r>
            <w:r>
              <w:t>: a</w:t>
            </w:r>
            <w:r>
              <w:t>lle Editionen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w:t>
            </w:r>
            <w:r>
              <w:t>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tbl>
      <w:tblPr>
        <w:tblStyle w:val="PURTable"/>
        <w:tblW w:w="0" w:type="dxa"/>
        <w:tblLook w:val="04A0" w:firstRow="1" w:lastRow="0" w:firstColumn="1" w:lastColumn="0" w:noHBand="0" w:noVBand="1"/>
      </w:tblPr>
      <w:tblGrid>
        <w:gridCol w:w="3655"/>
        <w:gridCol w:w="3562"/>
        <w:gridCol w:w="357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CAL für Windows MultiPoint Server 2012 und CAL für Windows Server 2012</w:t>
            </w:r>
            <w:r>
              <w:fldChar w:fldCharType="begin"/>
            </w:r>
            <w:r>
              <w:instrText xml:space="preserve"> XE "CAL für Windows Server 2012"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CAL für W</w:t>
            </w:r>
            <w:r>
              <w:t xml:space="preserve">indows MultiPoint Server 2012 und </w:t>
            </w:r>
          </w:p>
          <w:p w:rsidR="00AB7F3E" w:rsidRDefault="00B06685">
            <w:pPr>
              <w:pStyle w:val="ProductList-TableBody"/>
            </w:pPr>
            <w:r>
              <w:t xml:space="preserve">CAL-äquivalente Lizenz (siehe </w:t>
            </w:r>
            <w:hyperlink w:anchor="_Sec591">
              <w:r>
                <w:rPr>
                  <w:color w:val="00467F"/>
                  <w:u w:val="single"/>
                </w:rPr>
                <w:t>Anhang A</w:t>
              </w:r>
            </w:hyperlink>
            <w:r>
              <w:t>)</w:t>
            </w:r>
          </w:p>
        </w:tc>
      </w:tr>
    </w:tbl>
    <w:p w:rsidR="00AB7F3E" w:rsidRDefault="00AB7F3E">
      <w:pPr>
        <w:pStyle w:val="ProductList-Body"/>
      </w:pPr>
    </w:p>
    <w:p w:rsidR="00AB7F3E" w:rsidRDefault="00B06685">
      <w:pPr>
        <w:pStyle w:val="ProductList-SubClauseHeading"/>
        <w:outlineLvl w:val="5"/>
      </w:pPr>
      <w:r>
        <w:t>3.1.1 CAL für zusätzliche Funktionen in Zusammenhang mit Windows Server 2012 Active Directory-Rechteverwaltungsdiensten</w:t>
      </w:r>
    </w:p>
    <w:p w:rsidR="00AB7F3E" w:rsidRDefault="00B06685">
      <w:pPr>
        <w:pStyle w:val="ProductList-BodyIndented"/>
      </w:pPr>
      <w:r>
        <w:t>Windows Server 2012-Rechteverwaltungsdienste</w:t>
      </w:r>
    </w:p>
    <w:tbl>
      <w:tblPr>
        <w:tblStyle w:val="PURTable0"/>
        <w:tblW w:w="0" w:type="dxa"/>
        <w:tblLook w:val="04A0" w:firstRow="1" w:lastRow="0" w:firstColumn="1" w:lastColumn="0" w:noHBand="0" w:noVBand="1"/>
      </w:tblPr>
      <w:tblGrid>
        <w:gridCol w:w="3425"/>
        <w:gridCol w:w="3597"/>
        <w:gridCol w:w="340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r>
    </w:tbl>
    <w:p w:rsidR="00AB7F3E" w:rsidRDefault="00AB7F3E">
      <w:pPr>
        <w:pStyle w:val="ProductList-BodyIndented"/>
      </w:pPr>
    </w:p>
    <w:p w:rsidR="00AB7F3E" w:rsidRDefault="00B06685">
      <w:pPr>
        <w:pStyle w:val="ProductList-ClauseHeading"/>
        <w:outlineLvl w:val="4"/>
      </w:pPr>
      <w:r>
        <w:lastRenderedPageBreak/>
        <w:t>3.2 Ausführen von Instanzen der Software</w:t>
      </w:r>
    </w:p>
    <w:p w:rsidR="00AB7F3E" w:rsidRDefault="00B06685">
      <w:pPr>
        <w:pStyle w:val="ProductList-Body"/>
      </w:pPr>
      <w:r>
        <w:t xml:space="preserve">Der Kunde ist berechtigt, jeweils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der Serversoftware in jeder </w:t>
      </w:r>
      <w:r>
        <w:fldChar w:fldCharType="begin"/>
      </w:r>
      <w:r>
        <w:instrText xml:space="preserve"> AutoTextList</w:instrText>
      </w:r>
      <w:r>
        <w:instrText xml:space="preserve">   \s NoStyle \t "Physische OSE ist eine OSE, die so konfiguriert ist, dass sie direkt auf einem physischen Hardwaresystem ausgeführt wird. Die Betriebssysteminstanz, die für die Ausführung der Hardware-Virtualisierungssoftware oder zur Bereitstellung von </w:instrText>
      </w:r>
      <w:r>
        <w:instrText xml:space="preserve">Hardware-Virtualisierungsdiensten verwendet wird, gilt als Bestandteil der Physischen OSE." </w:instrText>
      </w:r>
      <w:r>
        <w:fldChar w:fldCharType="separate"/>
      </w:r>
      <w:r>
        <w:rPr>
          <w:color w:val="0563C1"/>
        </w:rPr>
        <w:t>Physischen OSE</w:t>
      </w:r>
      <w:r>
        <w:fldChar w:fldCharType="end"/>
      </w:r>
      <w:r>
        <w:t xml:space="preserve"> und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auf dem </w:t>
      </w:r>
      <w:r>
        <w:fldChar w:fldCharType="begin"/>
      </w:r>
      <w:r>
        <w:instrText xml:space="preserve"> AutoTextList   \s NoStyle \t "Lizenzierter Server ist ein einzelner, für die Nutzung durch den Kunden vorgesehener Server, dem eine Lizenz zugewiesen wird. Im Sinne dieser Definition wird eine Hardwarepartition oder ein Blade als</w:instrText>
      </w:r>
      <w:r>
        <w:instrText xml:space="preserve"> separater Server betrachtet." </w:instrText>
      </w:r>
      <w:r>
        <w:fldChar w:fldCharType="separate"/>
      </w:r>
      <w:r>
        <w:rPr>
          <w:color w:val="0563C1"/>
        </w:rPr>
        <w:t>Lizenzierten Server</w:t>
      </w:r>
      <w:r>
        <w:fldChar w:fldCharType="end"/>
      </w:r>
      <w:r>
        <w:t xml:space="preserve"> auszuführen. Wenn der Kunde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w:t>
      </w:r>
      <w:r>
        <w:rPr>
          <w:color w:val="0563C1"/>
        </w:rPr>
        <w:t xml:space="preserve"> OSE</w:t>
      </w:r>
      <w:r>
        <w:fldChar w:fldCharType="end"/>
      </w:r>
      <w:r>
        <w:t xml:space="preserve"> nutzt, dann darf die Serversoftware, die in der </w:t>
      </w:r>
      <w:r>
        <w:fldChar w:fldCharType="begin"/>
      </w:r>
      <w:r>
        <w:instrText xml:space="preserve"> AutoTextList   \s NoStyle \t "Physische OSE ist eine OSE, die so konfiguriert ist, dass sie direkt auf einem physischen Hardwaresystem ausgeführt wird. Die Betriebssysteminstanz, die für die Ausführu</w:instrText>
      </w:r>
      <w:r>
        <w:instrText xml:space="preserve">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genutzt wird, nur zum Hosten und Verwalten der </w:t>
      </w:r>
      <w:r>
        <w:fldChar w:fldCharType="begin"/>
      </w:r>
      <w:r>
        <w:instrText xml:space="preserve"> AutoTextList   \s NoStyle \t </w:instrText>
      </w:r>
      <w:r>
        <w:instrText xml:space="preserve">"Virtuelle OSE ist eine OSE, die für die Ausführung in einem virtuellen Hardwaresystem konfiguriert ist." </w:instrText>
      </w:r>
      <w:r>
        <w:fldChar w:fldCharType="separate"/>
      </w:r>
      <w:r>
        <w:rPr>
          <w:color w:val="0563C1"/>
        </w:rPr>
        <w:t>Virtuellen OSE</w:t>
      </w:r>
      <w:r>
        <w:fldChar w:fldCharType="end"/>
      </w:r>
      <w:r>
        <w:t xml:space="preserve"> genutzt werden.</w:t>
      </w:r>
    </w:p>
    <w:p w:rsidR="00AB7F3E" w:rsidRDefault="00AB7F3E">
      <w:pPr>
        <w:pStyle w:val="ProductList-Body"/>
      </w:pPr>
    </w:p>
    <w:p w:rsidR="00AB7F3E" w:rsidRDefault="00B06685">
      <w:pPr>
        <w:pStyle w:val="ProductList-ClauseHeading"/>
        <w:outlineLvl w:val="4"/>
      </w:pPr>
      <w:r>
        <w:t>3.3 Zugriffslizenzen</w:t>
      </w:r>
    </w:p>
    <w:p w:rsidR="00AB7F3E" w:rsidRDefault="00B06685">
      <w:pPr>
        <w:pStyle w:val="ProductList-Body"/>
      </w:pPr>
      <w:r>
        <w:t xml:space="preserve">Für den Zugriff in einer </w:t>
      </w:r>
      <w:r>
        <w:fldChar w:fldCharType="begin"/>
      </w:r>
      <w:r>
        <w:instrText xml:space="preserve"> AutoTextList   \s NoStyle \t "Physische OSE ist eine OSE, die so kon</w:instrText>
      </w:r>
      <w:r>
        <w:instrText>figuriert ist, dass sie direkt auf einem physischen Hardwaresystem ausgeführt wird. Die Betriebssysteminstanz, die für die Ausführung der Hardware-Virtualisierungssoftware oder zur Bereitstellung von Hardware-Virtualisierungsdiensten verwendet wird, gilt a</w:instrText>
      </w:r>
      <w:r>
        <w:instrText xml:space="preserve">ls Bestandteil der Physischen OSE." </w:instrText>
      </w:r>
      <w:r>
        <w:fldChar w:fldCharType="separate"/>
      </w:r>
      <w:r>
        <w:rPr>
          <w:color w:val="0563C1"/>
        </w:rPr>
        <w:t>Physischen OSE</w:t>
      </w:r>
      <w:r>
        <w:fldChar w:fldCharType="end"/>
      </w:r>
      <w:r>
        <w:t xml:space="preserve">, die ausschließlich zum Hosten und Verwalten von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OSEs</w:t>
      </w:r>
      <w:r>
        <w:fldChar w:fldCharType="end"/>
      </w:r>
      <w:r>
        <w:t xml:space="preserve"> verwendet wird, sind keine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xml:space="preserve"> erforderlich.</w:t>
      </w:r>
    </w:p>
    <w:p w:rsidR="00AB7F3E" w:rsidRDefault="00AB7F3E">
      <w:pPr>
        <w:pStyle w:val="ProductList-Body"/>
      </w:pPr>
    </w:p>
    <w:p w:rsidR="00AB7F3E" w:rsidRDefault="00B06685">
      <w:pPr>
        <w:pStyle w:val="ProductList-ClauseHeading"/>
        <w:outlineLvl w:val="4"/>
      </w:pPr>
      <w:r>
        <w:t>3.4 Windows MultiPoint Server 2012 Connector</w:t>
      </w:r>
    </w:p>
    <w:p w:rsidR="00AB7F3E" w:rsidRDefault="00B06685">
      <w:pPr>
        <w:pStyle w:val="ProductList-Body"/>
      </w:pPr>
      <w:r>
        <w:t>Der Ku</w:t>
      </w:r>
      <w:r>
        <w:t>nde ist berechtigt, die Windows Server 2012 MultiPoint Connector-Software auf jedem Gerät zu installieren und zu nutzen, das für den Zugriff auf Windows Server 2012</w:t>
      </w:r>
      <w:r>
        <w:fldChar w:fldCharType="begin"/>
      </w:r>
      <w:r>
        <w:instrText xml:space="preserve"> XE "Windows Server 2012" </w:instrText>
      </w:r>
      <w:r>
        <w:fldChar w:fldCharType="end"/>
      </w:r>
      <w:r>
        <w:t xml:space="preserve"> lizenziert ist. Er darf diese Software nur für den Zugriff auf </w:t>
      </w:r>
      <w:r>
        <w:t>die MultiPoint Server-Software verwenden. Wenn er von diesem Gerät aus nur auf die Serversoftware zugreift, um das MultiPoint Dashboard zu verwenden, benötigt er keine CAL für MultiPoint Server.</w:t>
      </w:r>
    </w:p>
    <w:p w:rsidR="00AB7F3E" w:rsidRDefault="00AB7F3E">
      <w:pPr>
        <w:pStyle w:val="ProductList-Body"/>
      </w:pPr>
    </w:p>
    <w:p w:rsidR="00AB7F3E" w:rsidRDefault="00B06685">
      <w:pPr>
        <w:pStyle w:val="ProductList-ClauseHeading"/>
        <w:outlineLvl w:val="4"/>
      </w:pPr>
      <w:r>
        <w:t>3.5 Zusätzliche Software</w:t>
      </w:r>
    </w:p>
    <w:p w:rsidR="00AB7F3E" w:rsidRDefault="00B06685">
      <w:pPr>
        <w:pStyle w:val="ProductList-Body"/>
      </w:pPr>
      <w:r>
        <w:t>Eine Liste Zusätzlicher Software er</w:t>
      </w:r>
      <w:r>
        <w:t xml:space="preserve">halten Sie unter </w:t>
      </w:r>
      <w:hyperlink r:id="rId79">
        <w:r>
          <w:rPr>
            <w:color w:val="00467F"/>
            <w:u w:val="single"/>
          </w:rPr>
          <w:t>http://go.microsoft.com/fwlink/?LinkId=245856</w:t>
        </w:r>
      </w:hyperlink>
      <w:r>
        <w:t>.</w:t>
      </w:r>
    </w:p>
    <w:p w:rsidR="00AB7F3E" w:rsidRDefault="00B06685">
      <w:pPr>
        <w:pStyle w:val="ProductList-Offering1SubSection"/>
        <w:outlineLvl w:val="3"/>
      </w:pPr>
      <w:bookmarkStart w:id="203" w:name="_Sec832"/>
      <w:r>
        <w:t>4. Software Assurance</w:t>
      </w:r>
      <w:bookmarkEnd w:id="203"/>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Regel für diesen Produ</w:instrText>
            </w:r>
            <w:r>
              <w:instrText xml:space="preserve">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"Notfallwiederherstellung: Rechte, die Software Assurance-Kunden zur Nutzung von Software für bedingte Notfallwiederherstellungszwecke zur Verfügung stehen – Nähere</w:instrText>
            </w:r>
            <w:r>
              <w:instrText xml:space="preserve">s dazu finden Sie im Abschnitt „Server – Wiederherstellungsrechte bei Notfällen“ in Anhang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04" w:name="_Sec655"/>
      <w:r>
        <w:t>Windows Server</w:t>
      </w:r>
      <w:bookmarkEnd w:id="204"/>
      <w:r>
        <w:fldChar w:fldCharType="begin"/>
      </w:r>
      <w:r>
        <w:instrText xml:space="preserve"> TC "</w:instrText>
      </w:r>
      <w:bookmarkStart w:id="205" w:name="_Toc449308186"/>
      <w:r>
        <w:instrText>Windows Server</w:instrText>
      </w:r>
      <w:bookmarkEnd w:id="205"/>
      <w:r>
        <w:instrText>" \l 3</w:instrText>
      </w:r>
      <w:r>
        <w:fldChar w:fldCharType="end"/>
      </w:r>
    </w:p>
    <w:p w:rsidR="00AB7F3E" w:rsidRDefault="00B06685">
      <w:pPr>
        <w:pStyle w:val="ProductList-Offering1SubSection"/>
        <w:outlineLvl w:val="3"/>
      </w:pPr>
      <w:bookmarkStart w:id="206" w:name="_Sec703"/>
      <w:r>
        <w:t>1. Programmverfügbarkeit</w:t>
      </w:r>
      <w:bookmarkEnd w:id="206"/>
    </w:p>
    <w:tbl>
      <w:tblPr>
        <w:tblStyle w:val="PURTable"/>
        <w:tblW w:w="0" w:type="dxa"/>
        <w:tblLook w:val="04A0" w:firstRow="1" w:lastRow="0" w:firstColumn="1" w:lastColumn="0" w:noHBand="0" w:noVBand="1"/>
      </w:tblPr>
      <w:tblGrid>
        <w:gridCol w:w="4042"/>
        <w:gridCol w:w="614"/>
        <w:gridCol w:w="607"/>
        <w:gridCol w:w="609"/>
        <w:gridCol w:w="603"/>
        <w:gridCol w:w="604"/>
        <w:gridCol w:w="609"/>
        <w:gridCol w:w="614"/>
        <w:gridCol w:w="634"/>
        <w:gridCol w:w="618"/>
        <w:gridCol w:w="610"/>
        <w:gridCol w:w="614"/>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pPr>
            <w:r>
              <w:rPr>
                <w:color w:val="FFFFFF"/>
              </w:rPr>
              <w:t>Produkte</w:t>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w:instrText>
            </w:r>
            <w:r>
              <w:instrText xml:space="preserv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w:instrText>
            </w:r>
            <w:r>
              <w:instrText xml:space="preserve">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pPr>
            <w:r>
              <w:rPr>
                <w:color w:val="000000"/>
              </w:rPr>
              <w:t>CAL für Windows Server 2012 Active Directory-Rechteverwaltungsdienste</w:t>
            </w:r>
            <w:r>
              <w:fldChar w:fldCharType="begin"/>
            </w:r>
            <w:r>
              <w:instrText xml:space="preserve"> XE "CAL für Windows Server 2012 Active Directory-Rechteverwaltungsdienste" </w:instrText>
            </w:r>
            <w:r>
              <w:fldChar w:fldCharType="end"/>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pPr>
            <w:r>
              <w:rPr>
                <w:color w:val="000000"/>
              </w:rPr>
              <w:t>8/12</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single" w:sz="9" w:space="0" w:color="FFFFF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CAL für Windows Server 2012</w:t>
            </w:r>
            <w:r>
              <w:fldChar w:fldCharType="begin"/>
            </w:r>
            <w:r>
              <w:instrText xml:space="preserve"> XE "CAL für Windows Server 2012"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"Industry Device"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w:instrText>
            </w:r>
            <w:r>
              <w:instrText xml:space="preserve">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t>CAL für Windows Server 2012-Remotedesktopdienste</w:t>
            </w:r>
            <w:r>
              <w:fldChar w:fldCharType="begin"/>
            </w:r>
            <w:r>
              <w:instrText xml:space="preserve"> XE "</w:instrText>
            </w:r>
            <w:r>
              <w:instrText xml:space="preserve">CAL für Windows Server 2012-Remotedesktopdienste" </w:instrText>
            </w:r>
            <w:r>
              <w:fldChar w:fldCharType="end"/>
            </w:r>
            <w:r>
              <w:t xml:space="preserve"> (Gerät und Nutzer)</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w:instrText>
            </w:r>
            <w:r>
              <w:instrText xml:space="preserve">e \t "Industry Device" </w:instrText>
            </w:r>
            <w:r>
              <w:fldChar w:fldCharType="separate"/>
            </w:r>
            <w:r>
              <w:rPr>
                <w:color w:val="000000"/>
              </w:rPr>
              <w:t>ID</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p>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Externer Connector für Windows Server 2012-Remotedesktopdienste</w:t>
            </w:r>
            <w:r>
              <w:fldChar w:fldCharType="begin"/>
            </w:r>
            <w:r>
              <w:instrText xml:space="preserve"> XE "Externer Connector für Windows Server 2012-Remotedesktopdienste"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w:instrText>
            </w:r>
            <w:r>
              <w:instrText xml:space="preserve">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Windows Server 2012 R2 Datacenter</w:t>
            </w:r>
            <w:r>
              <w:fldChar w:fldCharType="begin"/>
            </w:r>
            <w:r>
              <w:instrText xml:space="preserve"> XE "Windows Server 2012 R2 Datacenter"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75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113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38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Infrastructure"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Windows Server 2012 R2 Essentials</w:t>
            </w:r>
            <w:r>
              <w:fldChar w:fldCharType="begin"/>
            </w:r>
            <w:r>
              <w:instrText xml:space="preserve"> XE "Windows Server 2012 R2 Essentials"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10</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5</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Windows Server 2012 R2 Standard</w:t>
            </w:r>
            <w:r>
              <w:fldChar w:fldCharType="begin"/>
            </w:r>
            <w:r>
              <w:instrText xml:space="preserve"> XE "Windows Server 2012 R2 Standard"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10/13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23</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8</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Externer Connector für Windows Server 2012 Active Directory-Rechteverwaltungsdienste</w:t>
            </w:r>
            <w:r>
              <w:fldChar w:fldCharType="begin"/>
            </w:r>
            <w:r>
              <w:instrText xml:space="preserve"> XE "Externer Connector für Windows Server 2012 Active Directory-Rechteverwaltungsdienste" </w:instrText>
            </w:r>
            <w:r>
              <w:fldChar w:fldCharType="end"/>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pPr>
            <w:r>
              <w:rPr>
                <w:color w:val="000000"/>
              </w:rPr>
              <w:t>8/12</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125</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188</w:t>
            </w:r>
          </w:p>
        </w:tc>
        <w:tc>
          <w:tcPr>
            <w:tcW w:w="620" w:type="dxa"/>
            <w:tcBorders>
              <w:top w:val="dashed" w:sz="4" w:space="0" w:color="BFBFBF"/>
              <w:left w:val="single" w:sz="9" w:space="0" w:color="FFFFFF"/>
              <w:bottom w:val="dashed" w:sz="4" w:space="0" w:color="BFBFBF"/>
              <w:right w:val="single" w:sz="9" w:space="0" w:color="FFFFFF"/>
            </w:tcBorders>
          </w:tcPr>
          <w:p w:rsidR="00AB7F3E" w:rsidRDefault="00B06685">
            <w:pPr>
              <w:pStyle w:val="ProductList-TableBody"/>
              <w:jc w:val="center"/>
            </w:pPr>
            <w:r>
              <w:rPr>
                <w:color w:val="000000"/>
              </w:rPr>
              <w:t>63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"Core Infrastr</w:instrText>
            </w:r>
            <w:r>
              <w:instrText xml:space="preserve">ucture" </w:instrText>
            </w:r>
            <w:r>
              <w:fldChar w:fldCharType="separate"/>
            </w:r>
            <w:r>
              <w:rPr>
                <w:color w:val="000000"/>
              </w:rPr>
              <w:t xml:space="preserve"> C</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416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pPr>
            <w:r>
              <w:rPr>
                <w:color w:val="000000"/>
              </w:rPr>
              <w:t>Externer Connector für Windows Server 2012</w:t>
            </w:r>
            <w:r>
              <w:fldChar w:fldCharType="begin"/>
            </w:r>
            <w:r>
              <w:instrText xml:space="preserve"> XE "Externer Connector für Windows Server 2012" </w:instrText>
            </w:r>
            <w:r>
              <w:fldChar w:fldCharType="end"/>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pPr>
            <w:r>
              <w:rPr>
                <w:color w:val="000000"/>
              </w:rPr>
              <w:t>8/12</w:t>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jc w:val="center"/>
            </w:pPr>
            <w:r>
              <w:rPr>
                <w:color w:val="000000"/>
              </w:rPr>
              <w:t>25</w:t>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jc w:val="center"/>
            </w:pPr>
            <w:r>
              <w:rPr>
                <w:color w:val="000000"/>
              </w:rPr>
              <w:t>38</w:t>
            </w:r>
          </w:p>
        </w:tc>
        <w:tc>
          <w:tcPr>
            <w:tcW w:w="620" w:type="dxa"/>
            <w:tcBorders>
              <w:top w:val="dashed" w:sz="4" w:space="0" w:color="BFBFBF"/>
              <w:left w:val="single" w:sz="9" w:space="0" w:color="FFFFFF"/>
              <w:bottom w:val="none" w:sz="4" w:space="0" w:color="000000"/>
              <w:right w:val="single" w:sz="9" w:space="0" w:color="FFFFFF"/>
            </w:tcBorders>
          </w:tcPr>
          <w:p w:rsidR="00AB7F3E" w:rsidRDefault="00B06685">
            <w:pPr>
              <w:pStyle w:val="ProductList-TableBody"/>
              <w:jc w:val="center"/>
            </w:pPr>
            <w:r>
              <w:rPr>
                <w:color w:val="000000"/>
              </w:rPr>
              <w:t>13</w:t>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207" w:name="_Sec758"/>
      <w:r>
        <w:t>2. Produktbedingungen</w:t>
      </w:r>
      <w:bookmarkEnd w:id="207"/>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w:t>
            </w:r>
            <w:r>
              <w:rPr>
                <w:color w:val="0563C1"/>
              </w:rPr>
              <w:t>here Version</w:t>
            </w:r>
            <w:r>
              <w:fldChar w:fldCharType="end"/>
            </w:r>
            <w:r>
              <w:t>: Windows Server 2012</w:t>
            </w:r>
            <w:r>
              <w:fldChar w:fldCharType="begin"/>
            </w:r>
            <w:r>
              <w:instrText xml:space="preserve"> XE "Windows Server 2012" </w:instrText>
            </w:r>
            <w:r>
              <w:fldChar w:fldCharType="end"/>
            </w:r>
            <w:r>
              <w:t xml:space="preserve"> (8/12), Windows Server 2008</w:t>
            </w:r>
            <w:r>
              <w:fldChar w:fldCharType="begin"/>
            </w:r>
            <w:r>
              <w:instrText xml:space="preserve"> XE "Windows Server 2008" </w:instrText>
            </w:r>
            <w:r>
              <w:fldChar w:fldCharType="end"/>
            </w:r>
            <w:r>
              <w:t xml:space="preserve"> für CALs und Externe Konnektoren (3/08)</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w:instrText>
            </w:r>
            <w:r>
              <w:instrText xml:space="preserve">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"Down-Editionen: Zulässige niedrigere Editionen, die bestimmten höheren Editionen entsprech</w:instrText>
            </w:r>
            <w:r>
              <w:instrText xml:space="preserve">en. Der Kunde ist wie jeweils in den Universellen Lizenzbestimmungen festgelegt berechtigt, die zulässige niedrigere Edition anstelle einer lizenzierten höheren Edition zu nutzen." </w:instrText>
            </w:r>
            <w:r>
              <w:fldChar w:fldCharType="separate"/>
            </w:r>
            <w:r>
              <w:rPr>
                <w:color w:val="0563C1"/>
              </w:rPr>
              <w:t>Down-Editionen</w:t>
            </w:r>
            <w:r>
              <w:fldChar w:fldCharType="end"/>
            </w:r>
            <w:r>
              <w:t>: Datacenter oder Standard zu Windows Server 2008 R2 Enter</w:t>
            </w:r>
            <w:r>
              <w:t>prise, Standard, Essentials, Web und HPC-Editionen oder Essentials 2012 oder 2012 R2</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(Software Assurance):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Externe</w:t>
            </w:r>
            <w:r>
              <w:t>r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208" w:name="_Sec807"/>
      <w:r>
        <w:t>3. Nutzungsrechte</w:t>
      </w:r>
      <w:bookmarkEnd w:id="208"/>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r>
              <w:t xml:space="preserve">; </w:t>
            </w:r>
            <w:hyperlink w:anchor="_Sec541">
              <w:r>
                <w:rPr>
                  <w:color w:val="00467F"/>
                  <w:u w:val="single"/>
                </w:rPr>
                <w:t>Prozessor/CAL</w:t>
              </w:r>
            </w:hyperlink>
            <w:r>
              <w:t xml:space="preserve"> – Alle Editionen (außer Ess</w:t>
            </w:r>
            <w:r>
              <w:t xml:space="preserve">entials), </w:t>
            </w:r>
            <w:hyperlink w:anchor="_Sec545">
              <w:r>
                <w:rPr>
                  <w:color w:val="00467F"/>
                  <w:u w:val="single"/>
                </w:rPr>
                <w:t>Spezialserver</w:t>
              </w:r>
            </w:hyperlink>
            <w:r>
              <w:t xml:space="preserve"> – Essentials</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"Produktspezifische Lizenzbestimmungen: gibt an, dass unter der Tabelle „Nutzungsrechte“ Produktspezifische Geschäftsbedingungen zur Bereitstellung und Nutzung</w:instrText>
            </w:r>
            <w:r>
              <w:instrText xml:space="preserve"> des Produkts angegeben werden." </w:instrText>
            </w:r>
            <w:r>
              <w:fldChar w:fldCharType="separate"/>
            </w:r>
            <w:r>
              <w:rPr>
                <w:color w:val="0563C1"/>
              </w:rPr>
              <w:t>Produktspezifische Lizenzbestimmungen</w:t>
            </w:r>
            <w:r>
              <w:fldChar w:fldCharType="end"/>
            </w:r>
            <w:r>
              <w:t>: alle Editionen</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"Zusätzliche Software: In den Nutzungsrechten für Serverprodukte angegebene Software, die der Kunde in Verbindung mit seiner Nutzung der</w:instrText>
            </w:r>
            <w:r>
              <w:instrText xml:space="preserve"> Serversoftware auf einem Gerät nutzen darf." </w:instrText>
            </w:r>
            <w:r>
              <w:fldChar w:fldCharType="separate"/>
            </w:r>
            <w:r>
              <w:rPr>
                <w:color w:val="0563C1"/>
              </w:rPr>
              <w:t>Zusätzliche Software</w:t>
            </w:r>
            <w:r>
              <w:fldChar w:fldCharType="end"/>
            </w:r>
            <w:r>
              <w:t>: alle Editionen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"Clientzugriffsvoraussetzungen: Gibt an, ob bei einem Serverprodukt CALs für den Zugriff durch Nutzer und Geräte erforderlich sind." </w:instrText>
            </w:r>
            <w:r>
              <w:fldChar w:fldCharType="separate"/>
            </w:r>
            <w:r>
              <w:rPr>
                <w:color w:val="0563C1"/>
              </w:rPr>
              <w:t>Client</w:t>
            </w:r>
            <w:r>
              <w:rPr>
                <w:color w:val="0563C1"/>
              </w:rPr>
              <w:t>zugriffsvoraussetzungen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"Voraussetzungen für Externen Nutzerzugriff: weist darauf hin, dass spezifische Lizenzvoraussetzungen oder Optionen für den Zugriff durch Externe Nutzer bestehen." </w:instrText>
            </w:r>
            <w:r>
              <w:fldChar w:fldCharType="separate"/>
            </w:r>
            <w:r>
              <w:rPr>
                <w:color w:val="0563C1"/>
              </w:rPr>
              <w:t>Voraussetzungen für Externen Nutzerzugriff</w:t>
            </w:r>
            <w:r>
              <w:fldChar w:fldCharType="end"/>
            </w:r>
            <w:r>
              <w:t>: CALs oder External Connector</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fldChar w:fldCharType="begin"/>
            </w:r>
            <w:r>
              <w:instrText xml:space="preserve"> AutoTextList   \s NoStyle \t "enthält Mitteilungen zu einem Produkt; Näheres dazu finden Sie im Abschnitt „Mitteilungen“ der Universellen Lizenzbestimmungen." </w:instrText>
            </w:r>
            <w:r>
              <w:fldChar w:fldCharType="separate"/>
            </w:r>
            <w:r>
              <w:rPr>
                <w:color w:val="0563C1"/>
              </w:rPr>
              <w:t>Mitteilungen</w:t>
            </w:r>
            <w:r>
              <w:fldChar w:fldCharType="end"/>
            </w:r>
            <w:r>
              <w:t xml:space="preserve">: </w:t>
            </w:r>
            <w:hyperlink w:anchor="_Sec537">
              <w:r>
                <w:rPr>
                  <w:color w:val="00467F"/>
                  <w:u w:val="single"/>
                </w:rPr>
                <w:t>Internetbasierte Features</w:t>
              </w:r>
            </w:hyperlink>
            <w:r>
              <w:t xml:space="preserve">, </w:t>
            </w:r>
            <w:hyperlink w:anchor="_Sec537">
              <w:r>
                <w:rPr>
                  <w:color w:val="00467F"/>
                  <w:u w:val="single"/>
                </w:rPr>
                <w:t>H.264/MPEG-4 AVC und/oder VC-1</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3.1 Serversoftwarezugriff</w:t>
      </w:r>
    </w:p>
    <w:tbl>
      <w:tblPr>
        <w:tblStyle w:val="PURTable"/>
        <w:tblW w:w="0" w:type="dxa"/>
        <w:tblLook w:val="04A0" w:firstRow="1" w:lastRow="0" w:firstColumn="1" w:lastColumn="0" w:noHBand="0" w:noVBand="1"/>
      </w:tblPr>
      <w:tblGrid>
        <w:gridCol w:w="3658"/>
        <w:gridCol w:w="3555"/>
        <w:gridCol w:w="357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CAL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r>
    </w:tbl>
    <w:p w:rsidR="00AB7F3E" w:rsidRDefault="00AB7F3E">
      <w:pPr>
        <w:pStyle w:val="ProductList-Body"/>
      </w:pPr>
    </w:p>
    <w:p w:rsidR="00AB7F3E" w:rsidRDefault="00B06685">
      <w:pPr>
        <w:pStyle w:val="ProductList-SubClauseHeading"/>
        <w:outlineLvl w:val="5"/>
      </w:pPr>
      <w:r>
        <w:t xml:space="preserve">3.1.1 CAL für zusätzliche Funktionen in Zusammenhang mit Windows </w:t>
      </w:r>
      <w:r>
        <w:t>Server 2012-Remotedesktopdiensten</w:t>
      </w:r>
    </w:p>
    <w:p w:rsidR="00AB7F3E" w:rsidRDefault="00B06685">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384"/>
        <w:gridCol w:w="3523"/>
        <w:gridCol w:w="352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CAL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AB7F3E" w:rsidRDefault="00B06685">
            <w:pPr>
              <w:pStyle w:val="ProductList-TableBody"/>
            </w:pPr>
            <w:r>
              <w:t>Nutzer-AL für Window</w:t>
            </w:r>
            <w:r>
              <w:t>s Server 2012-Remotedesktopdienste</w:t>
            </w:r>
          </w:p>
        </w:tc>
      </w:tr>
    </w:tbl>
    <w:p w:rsidR="00AB7F3E" w:rsidRDefault="00B06685">
      <w:pPr>
        <w:pStyle w:val="ProductList-BodyIndented"/>
      </w:pPr>
      <w:r>
        <w:t>* Auch erforderlich, um Windows Server zum Hosten einer grafischen Benutzeroberfläche (mithilfe der Windows Server 2012 R2-Remotedesktopdienstefunktionalität oder einer anderen Technologie) zu nutzen.</w:t>
      </w:r>
    </w:p>
    <w:p w:rsidR="00AB7F3E" w:rsidRDefault="00AB7F3E">
      <w:pPr>
        <w:pStyle w:val="ProductList-BodyIndented"/>
      </w:pPr>
    </w:p>
    <w:p w:rsidR="00AB7F3E" w:rsidRDefault="00B06685">
      <w:pPr>
        <w:pStyle w:val="ProductList-SubClauseHeading"/>
        <w:outlineLvl w:val="5"/>
      </w:pPr>
      <w:r>
        <w:t xml:space="preserve">3.1.2 CAL für </w:t>
      </w:r>
      <w:r>
        <w:t>zusätzliche Funktionen in Zusammenhang mit Windows Server 2012-Rechteverwaltungsdiensten</w:t>
      </w:r>
    </w:p>
    <w:p w:rsidR="00AB7F3E" w:rsidRDefault="00B06685">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17"/>
        <w:gridCol w:w="3591"/>
        <w:gridCol w:w="342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CAL für Windows Server 2012 Active Directory-Rechteverwaltungsdienste</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Azure</w:t>
            </w:r>
            <w:r>
              <w:t xml:space="preserve"> Rights Management Premium</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Nutzer-AL für Azure Rights Management Premium A</w:t>
            </w:r>
          </w:p>
        </w:tc>
        <w:tc>
          <w:tcPr>
            <w:tcW w:w="4040" w:type="dxa"/>
            <w:tcBorders>
              <w:top w:val="none" w:sz="4" w:space="0" w:color="000000"/>
              <w:left w:val="none" w:sz="4" w:space="0" w:color="000000"/>
              <w:bottom w:val="single" w:sz="4" w:space="0" w:color="000000"/>
              <w:right w:val="singl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r>
    </w:tbl>
    <w:p w:rsidR="00AB7F3E" w:rsidRDefault="00AB7F3E">
      <w:pPr>
        <w:pStyle w:val="ProductList-BodyIndented"/>
      </w:pPr>
    </w:p>
    <w:p w:rsidR="00AB7F3E" w:rsidRDefault="00B06685">
      <w:pPr>
        <w:pStyle w:val="ProductList-SubClauseHeading"/>
        <w:outlineLvl w:val="5"/>
      </w:pPr>
      <w:r>
        <w:t>3.1.3 Nutzer-CAL für zusätzliche Funktionen in Zusammenhang mit Microsoft Identity Manager</w:t>
      </w:r>
    </w:p>
    <w:p w:rsidR="00AB7F3E" w:rsidRDefault="00B06685">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480"/>
        <w:gridCol w:w="3465"/>
        <w:gridCol w:w="3485"/>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non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none" w:sz="4" w:space="0" w:color="000000"/>
              <w:right w:val="none" w:sz="4" w:space="0" w:color="000000"/>
            </w:tcBorders>
          </w:tcPr>
          <w:p w:rsidR="00AB7F3E" w:rsidRDefault="00B06685">
            <w:pPr>
              <w:pStyle w:val="ProductList-TableBody"/>
            </w:pPr>
            <w:r>
              <w:t>Nutzer-CAL für Microsoft Identity Manager 2016</w:t>
            </w:r>
          </w:p>
        </w:tc>
        <w:tc>
          <w:tcPr>
            <w:tcW w:w="4040" w:type="dxa"/>
            <w:tcBorders>
              <w:top w:val="single" w:sz="18" w:space="0" w:color="0072C6"/>
              <w:left w:val="none" w:sz="4" w:space="0" w:color="000000"/>
              <w:bottom w:val="none" w:sz="4" w:space="0" w:color="000000"/>
              <w:right w:val="single" w:sz="4" w:space="0" w:color="000000"/>
            </w:tcBorders>
          </w:tcPr>
          <w:p w:rsidR="00AB7F3E" w:rsidRDefault="00B06685">
            <w:pPr>
              <w:pStyle w:val="ProductList-TableBody"/>
            </w:pPr>
            <w:r>
              <w:t>Nutzer-AL für Azure Rights Management Premium</w:t>
            </w:r>
          </w:p>
        </w:tc>
      </w:tr>
      <w:tr w:rsidR="00AB7F3E">
        <w:tc>
          <w:tcPr>
            <w:tcW w:w="4040" w:type="dxa"/>
            <w:tcBorders>
              <w:top w:val="none" w:sz="4" w:space="0" w:color="000000"/>
              <w:left w:val="single" w:sz="4" w:space="0" w:color="000000"/>
              <w:bottom w:val="single" w:sz="4" w:space="0" w:color="000000"/>
              <w:right w:val="single" w:sz="4" w:space="0" w:color="000000"/>
            </w:tcBorders>
            <w:shd w:val="clear" w:color="auto" w:fill="DEEAF6"/>
          </w:tcPr>
          <w:p w:rsidR="00AB7F3E" w:rsidRDefault="00AB7F3E">
            <w:pPr>
              <w:pStyle w:val="ProductList-TableBody"/>
            </w:pPr>
          </w:p>
        </w:tc>
        <w:tc>
          <w:tcPr>
            <w:tcW w:w="4040" w:type="dxa"/>
            <w:tcBorders>
              <w:top w:val="none" w:sz="4" w:space="0" w:color="000000"/>
              <w:left w:val="single" w:sz="4" w:space="0" w:color="000000"/>
              <w:bottom w:val="single" w:sz="4" w:space="0" w:color="000000"/>
              <w:right w:val="none" w:sz="4" w:space="0" w:color="000000"/>
            </w:tcBorders>
          </w:tcPr>
          <w:p w:rsidR="00AB7F3E" w:rsidRDefault="00B06685">
            <w:pPr>
              <w:pStyle w:val="ProductList-TableBody"/>
            </w:pPr>
            <w:r>
              <w:t xml:space="preserve">CAL-äquivalente Lizenz (siehe </w:t>
            </w:r>
            <w:hyperlink w:anchor="_Sec591">
              <w:r>
                <w:rPr>
                  <w:color w:val="00467F"/>
                  <w:u w:val="single"/>
                </w:rPr>
                <w:t>Anhang A</w:t>
              </w:r>
            </w:hyperlink>
            <w:r>
              <w:t>)</w:t>
            </w:r>
          </w:p>
        </w:tc>
        <w:tc>
          <w:tcPr>
            <w:tcW w:w="4040" w:type="dxa"/>
            <w:tcBorders>
              <w:top w:val="none" w:sz="4" w:space="0" w:color="000000"/>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BodyIndented"/>
      </w:pPr>
      <w:r>
        <w:t xml:space="preserve">* Auch für jede Person erforderlich, für die die Software Identitätsinformationen ausgibt oder verwaltet. </w:t>
      </w:r>
    </w:p>
    <w:p w:rsidR="00AB7F3E" w:rsidRDefault="00AB7F3E">
      <w:pPr>
        <w:pStyle w:val="ProductList-BodyIndented"/>
      </w:pPr>
    </w:p>
    <w:p w:rsidR="00AB7F3E" w:rsidRDefault="00B06685">
      <w:pPr>
        <w:pStyle w:val="ProductList-SubClauseHeading"/>
        <w:outlineLvl w:val="5"/>
      </w:pPr>
      <w:r>
        <w:t>3.1.4 Synchronisierungsdienst</w:t>
      </w:r>
    </w:p>
    <w:p w:rsidR="00AB7F3E" w:rsidRDefault="00B06685">
      <w:pPr>
        <w:pStyle w:val="ProductList-BodyIndented"/>
      </w:pPr>
      <w:r>
        <w:t>CALs für Microsoft Identity Manager 2016 sind für Nutzer, die den Microsoft Forefront Identity Manager-Synchronisierun</w:t>
      </w:r>
      <w:r>
        <w:t>gsdienst nutzen, nicht erforderlich.</w:t>
      </w:r>
    </w:p>
    <w:p w:rsidR="00AB7F3E" w:rsidRDefault="00AB7F3E">
      <w:pPr>
        <w:pStyle w:val="ProductList-BodyIndented"/>
      </w:pPr>
    </w:p>
    <w:p w:rsidR="00AB7F3E" w:rsidRDefault="00B06685">
      <w:pPr>
        <w:pStyle w:val="ProductList-ClauseHeading"/>
        <w:outlineLvl w:val="4"/>
      </w:pPr>
      <w:r>
        <w:t>3.2 Server – Externer Nutzerzugriff</w:t>
      </w:r>
    </w:p>
    <w:tbl>
      <w:tblPr>
        <w:tblStyle w:val="PURTable"/>
        <w:tblW w:w="0" w:type="dxa"/>
        <w:tblLook w:val="04A0" w:firstRow="1" w:lastRow="0" w:firstColumn="1" w:lastColumn="0" w:noHBand="0" w:noVBand="1"/>
      </w:tblPr>
      <w:tblGrid>
        <w:gridCol w:w="3685"/>
        <w:gridCol w:w="3598"/>
        <w:gridCol w:w="35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Basiszugriffslizenzen</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Externer Connector für Windows Server 2012</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SubClauseHeading"/>
        <w:outlineLvl w:val="5"/>
      </w:pPr>
      <w:r>
        <w:t xml:space="preserve">3.2.1 Externe Connector-Lizenz für zusätzliche Funktionen in Zusammenhang mit Windows Server </w:t>
      </w:r>
      <w:r>
        <w:t>2012-Remotedesktopdiensten</w:t>
      </w:r>
    </w:p>
    <w:p w:rsidR="00AB7F3E" w:rsidRDefault="00B06685">
      <w:pPr>
        <w:pStyle w:val="ProductList-BodyIndented"/>
      </w:pPr>
      <w:r>
        <w:t>Funktionen von Microsoft Application Virtualization für Remotedesktopdienste und Windows Server 2012 R2-Remotedesktopdiensten</w:t>
      </w:r>
    </w:p>
    <w:tbl>
      <w:tblPr>
        <w:tblStyle w:val="PURTable0"/>
        <w:tblW w:w="0" w:type="dxa"/>
        <w:tblLook w:val="04A0" w:firstRow="1" w:lastRow="0" w:firstColumn="1" w:lastColumn="0" w:noHBand="0" w:noVBand="1"/>
      </w:tblPr>
      <w:tblGrid>
        <w:gridCol w:w="3487"/>
        <w:gridCol w:w="3605"/>
        <w:gridCol w:w="3338"/>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Externer Connector für Windows Server 2012-Remotedesktopdienste</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BodyIndented"/>
      </w:pPr>
      <w:r>
        <w:rPr>
          <w:i/>
        </w:rPr>
        <w:t>* Auch erf</w:t>
      </w:r>
      <w:r>
        <w:rPr>
          <w:i/>
        </w:rPr>
        <w:t>orderlich, um Windows Server zum Hosten einer grafischen Benutzeroberfläche (mithilfe der Windows Server 2012 R2-Remotedesktopdienstefunktionalität oder einer anderen Technologie) zu nutzen.</w:t>
      </w:r>
    </w:p>
    <w:p w:rsidR="00AB7F3E" w:rsidRDefault="00AB7F3E">
      <w:pPr>
        <w:pStyle w:val="ProductList-BodyIndented"/>
      </w:pPr>
    </w:p>
    <w:p w:rsidR="00AB7F3E" w:rsidRDefault="00B06685">
      <w:pPr>
        <w:pStyle w:val="ProductList-SubClauseHeading"/>
        <w:outlineLvl w:val="5"/>
      </w:pPr>
      <w:r>
        <w:t xml:space="preserve">3.2.2 Externe Connector-Lizenz für zusätzliche Funktionen in </w:t>
      </w:r>
      <w:r>
        <w:t>Zusammenhang mit Windows Server 2012-Rechteverwaltungsdiensten</w:t>
      </w:r>
    </w:p>
    <w:p w:rsidR="00AB7F3E" w:rsidRDefault="00B06685">
      <w:pPr>
        <w:pStyle w:val="ProductList-BodyIndented"/>
      </w:pPr>
      <w:r>
        <w:t xml:space="preserve">Windows Server 2012 R2 Rights Management Services </w:t>
      </w:r>
    </w:p>
    <w:tbl>
      <w:tblPr>
        <w:tblStyle w:val="PURTable0"/>
        <w:tblW w:w="0" w:type="dxa"/>
        <w:tblLook w:val="04A0" w:firstRow="1" w:lastRow="0" w:firstColumn="1" w:lastColumn="0" w:noHBand="0" w:noVBand="1"/>
      </w:tblPr>
      <w:tblGrid>
        <w:gridCol w:w="3475"/>
        <w:gridCol w:w="3633"/>
        <w:gridCol w:w="332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Externer Connector für Windows Server 2012 Active Directory-Rechteverwaltungsdienste</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Indented"/>
      </w:pPr>
    </w:p>
    <w:p w:rsidR="00AB7F3E" w:rsidRDefault="00B06685">
      <w:pPr>
        <w:pStyle w:val="ProductList-SubClauseHeading"/>
        <w:outlineLvl w:val="5"/>
      </w:pPr>
      <w:r>
        <w:t>3.2.3 Externe Connector-Liz</w:t>
      </w:r>
      <w:r>
        <w:t>enz für zusätzliche Funktionen in Zusammenhang mit Microsoft Identity Manager</w:t>
      </w:r>
    </w:p>
    <w:p w:rsidR="00AB7F3E" w:rsidRDefault="00B06685">
      <w:pPr>
        <w:pStyle w:val="ProductList-BodyIndented"/>
      </w:pPr>
      <w:r>
        <w:t xml:space="preserve">Microsoft Identity Manager 2016-Funktionalität </w:t>
      </w:r>
    </w:p>
    <w:tbl>
      <w:tblPr>
        <w:tblStyle w:val="PURTable0"/>
        <w:tblW w:w="0" w:type="dxa"/>
        <w:tblLook w:val="04A0" w:firstRow="1" w:lastRow="0" w:firstColumn="1" w:lastColumn="0" w:noHBand="0" w:noVBand="1"/>
      </w:tblPr>
      <w:tblGrid>
        <w:gridCol w:w="3532"/>
        <w:gridCol w:w="3504"/>
        <w:gridCol w:w="339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Zusätzliche Zugriffslizenz</w:t>
            </w:r>
          </w:p>
        </w:tc>
        <w:tc>
          <w:tcPr>
            <w:tcW w:w="4040" w:type="dxa"/>
            <w:tcBorders>
              <w:top w:val="single" w:sz="18" w:space="0" w:color="0072C6"/>
              <w:left w:val="single" w:sz="4" w:space="0" w:color="000000"/>
              <w:bottom w:val="single" w:sz="4" w:space="0" w:color="000000"/>
              <w:right w:val="none" w:sz="4" w:space="0" w:color="000000"/>
            </w:tcBorders>
          </w:tcPr>
          <w:p w:rsidR="00AB7F3E" w:rsidRDefault="00B06685">
            <w:pPr>
              <w:pStyle w:val="ProductList-TableBody"/>
            </w:pPr>
            <w:r>
              <w:t>Externer Connector für Microsoft Identity Manager 2016</w:t>
            </w:r>
          </w:p>
        </w:tc>
        <w:tc>
          <w:tcPr>
            <w:tcW w:w="4040" w:type="dxa"/>
            <w:tcBorders>
              <w:top w:val="single" w:sz="18" w:space="0" w:color="0072C6"/>
              <w:left w:val="none" w:sz="4" w:space="0" w:color="000000"/>
              <w:bottom w:val="single" w:sz="4" w:space="0" w:color="000000"/>
              <w:right w:val="single" w:sz="4" w:space="0" w:color="000000"/>
            </w:tcBorders>
          </w:tcPr>
          <w:p w:rsidR="00AB7F3E" w:rsidRDefault="00AB7F3E">
            <w:pPr>
              <w:pStyle w:val="ProductList-TableBody"/>
            </w:pPr>
          </w:p>
        </w:tc>
      </w:tr>
    </w:tbl>
    <w:p w:rsidR="00AB7F3E" w:rsidRDefault="00B06685">
      <w:pPr>
        <w:pStyle w:val="ProductList-BodyIndented"/>
      </w:pPr>
      <w:r>
        <w:rPr>
          <w:i/>
        </w:rPr>
        <w:t>* Auch für jeden Externen Nutzer erforderlich,</w:t>
      </w:r>
      <w:r>
        <w:rPr>
          <w:i/>
        </w:rPr>
        <w:t xml:space="preserve"> für den die Software Identitätsinformationen ausgibt oder verwaltet (und keine CALs für Microsoft Identity Manager 2016 vorhanden sind).</w:t>
      </w:r>
    </w:p>
    <w:p w:rsidR="00AB7F3E" w:rsidRDefault="00AB7F3E">
      <w:pPr>
        <w:pStyle w:val="ProductList-BodyIndented"/>
      </w:pPr>
    </w:p>
    <w:p w:rsidR="00AB7F3E" w:rsidRDefault="00B06685">
      <w:pPr>
        <w:pStyle w:val="ProductList-ClauseHeading"/>
        <w:outlineLvl w:val="4"/>
      </w:pPr>
      <w:r>
        <w:t>3.3 Zusätzliche Bestimmungen für Windows Server 2012 R2 Essentials</w:t>
      </w:r>
    </w:p>
    <w:p w:rsidR="00AB7F3E" w:rsidRDefault="00B06685">
      <w:pPr>
        <w:pStyle w:val="ProductList-SubClauseHeading"/>
        <w:outlineLvl w:val="5"/>
      </w:pPr>
      <w:r>
        <w:t>3.3.1 Nutzungsbeschränkungen</w:t>
      </w:r>
    </w:p>
    <w:p w:rsidR="00AB7F3E" w:rsidRDefault="00B06685" w:rsidP="00A85FF8">
      <w:pPr>
        <w:pStyle w:val="ProductList-Bullet"/>
        <w:numPr>
          <w:ilvl w:val="1"/>
          <w:numId w:val="30"/>
        </w:numPr>
      </w:pPr>
      <w:r>
        <w:t xml:space="preserve">Der Kunde ist berechtigt, jeweils eine </w:t>
      </w:r>
      <w:r>
        <w:fldChar w:fldCharType="begin"/>
      </w:r>
      <w:r>
        <w:instrText xml:space="preserve"> AutoTextList   \s NoStyle \t "Ausgeführte Instanz ist eine Instanz einer Software, die in den Arbeitsspeicher geladen wurde und für die eine oder mehrere Anweisungen ausgeführt wurden. (Siehe vollständige Definition </w:instrText>
      </w:r>
      <w:r>
        <w:instrText xml:space="preserve">im Glossar)" </w:instrText>
      </w:r>
      <w:r>
        <w:fldChar w:fldCharType="separate"/>
      </w:r>
      <w:r>
        <w:rPr>
          <w:color w:val="0563C1"/>
        </w:rPr>
        <w:t>Ausgeführte Instanz</w:t>
      </w:r>
      <w:r>
        <w:fldChar w:fldCharType="end"/>
      </w:r>
      <w:r>
        <w:t xml:space="preserve"> der Serversoftware in jeder </w:t>
      </w:r>
      <w:r>
        <w:fldChar w:fldCharType="begin"/>
      </w:r>
      <w:r>
        <w:instrText xml:space="preserve"> AutoTextList   \s NoStyle \t "Physische OSE ist eine OSE, die so konfiguriert ist, dass sie direkt auf einem physischen Hardwaresystem ausgeführt wird. Die Betriebssysteminstanz, die für die </w:instrText>
      </w:r>
      <w:r>
        <w:instrText xml:space="preserve">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und in einer </w:t>
      </w:r>
      <w:r>
        <w:fldChar w:fldCharType="begin"/>
      </w:r>
      <w:r>
        <w:instrText xml:space="preserve"> AutoTextList   \s NoStyle \t "Virtuelle OSE ist eine OS</w:instrText>
      </w:r>
      <w:r>
        <w:instrText xml:space="preserve">E, die für die Ausführung in einem virtuellen Hardwaresystem konfiguriert ist." </w:instrText>
      </w:r>
      <w:r>
        <w:fldChar w:fldCharType="separate"/>
      </w:r>
      <w:r>
        <w:rPr>
          <w:color w:val="0563C1"/>
        </w:rPr>
        <w:t>Virtuellen OSE</w:t>
      </w:r>
      <w:r>
        <w:fldChar w:fldCharType="end"/>
      </w:r>
      <w:r>
        <w:t xml:space="preserve"> zu nutzen. </w:t>
      </w:r>
    </w:p>
    <w:p w:rsidR="00AB7F3E" w:rsidRDefault="00B06685" w:rsidP="00A85FF8">
      <w:pPr>
        <w:pStyle w:val="ProductList-Bullet"/>
        <w:numPr>
          <w:ilvl w:val="1"/>
          <w:numId w:val="30"/>
        </w:numPr>
      </w:pPr>
      <w:r>
        <w:t>Die Serversoftware muss innerhalb einer Domäne ausgeführt werden, in der Active Directory folgendermaßen konfiguriert ist: (i) als Domänencontroll</w:t>
      </w:r>
      <w:r>
        <w:t xml:space="preserve">er (ein einzelner Server, der alle FSMO-Rollen (Flexible Single Master Operations) enthält, (ii) als Stamm der Domänenstruktur, (iii) nicht als untergeordnete Domäne und (iv) ohne Vertrauensbeziehungen mit anderen Domänen. Wenn die Serversoftware in einer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genutzt wird, darf die Instanz in der </w:t>
      </w:r>
      <w:r>
        <w:fldChar w:fldCharType="begin"/>
      </w:r>
      <w:r>
        <w:instrText xml:space="preserve"> AutoTextList   \s NoStyle \t "Physische OSE ist eine OSE, die s</w:instrText>
      </w:r>
      <w:r>
        <w:instrText>o konfiguriert ist, dass sie direkt auf einem physischen Hardwaresystem ausgeführt wird. Die Betriebssysteminstanz, die für die Ausführung der Hardware-Virtualisierungssoftware oder zur Bereitstellung von Hardware-Virtualisierungsdiensten verwendet wird, g</w:instrText>
      </w:r>
      <w:r>
        <w:instrText xml:space="preserve">ilt als Bestandteil der Physischen OSE." </w:instrText>
      </w:r>
      <w:r>
        <w:fldChar w:fldCharType="separate"/>
      </w:r>
      <w:r>
        <w:rPr>
          <w:color w:val="0563C1"/>
        </w:rPr>
        <w:t>Physischen OSE</w:t>
      </w:r>
      <w:r>
        <w:fldChar w:fldCharType="end"/>
      </w:r>
      <w:r>
        <w:t xml:space="preserve"> nur verwendet werden, um Hardware-Virtualisierungssoftware auszuführen, Hardware-Virtualisierungsdienste bereitzustellen oder Software für die Verwaltung und </w:t>
      </w:r>
      <w:r>
        <w:lastRenderedPageBreak/>
        <w:t xml:space="preserve">Wartung der </w:t>
      </w:r>
      <w:r>
        <w:fldChar w:fldCharType="begin"/>
      </w:r>
      <w:r>
        <w:instrText xml:space="preserve"> AutoTextList   \s NoStyle </w:instrText>
      </w:r>
      <w:r>
        <w:instrText xml:space="preserve">\t "Betriebssystemumgebung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Betriebssystemumgebung</w:t>
      </w:r>
      <w:r>
        <w:fldChar w:fldCharType="end"/>
      </w:r>
      <w:r>
        <w:t xml:space="preserve"> auf dem lizenzierten Server auszuführen. Diese Instanz muss die Anforderungen in (i) bis (iv) oben nicht erfüllen.</w:t>
      </w:r>
    </w:p>
    <w:p w:rsidR="00AB7F3E" w:rsidRDefault="00AB7F3E">
      <w:pPr>
        <w:pStyle w:val="ProductList-BodyIndented"/>
      </w:pPr>
    </w:p>
    <w:p w:rsidR="00AB7F3E" w:rsidRDefault="00B06685">
      <w:pPr>
        <w:pStyle w:val="ProductList-SubClauseHeading"/>
        <w:outlineLvl w:val="5"/>
      </w:pPr>
      <w:r>
        <w:t>3.3.2 Verwendung der Serversoftware</w:t>
      </w:r>
    </w:p>
    <w:p w:rsidR="00AB7F3E" w:rsidRDefault="00B06685">
      <w:pPr>
        <w:pStyle w:val="ProductList-BodyIndented"/>
      </w:pPr>
      <w:r>
        <w:t>Ein Nutzeraccount ist ein eindeutiger Nutzername mit einem zugehörigen Kennwort, das über die Windows</w:t>
      </w:r>
      <w:r>
        <w:t xml:space="preserve"> Server 2012 R2 Essentials-Konsole erstellt wird. Der Kunde ist berechtigt, bis zu 25 Nutzeraccounts zu verwenden. Jedes Nutzeraccount gestattet es einem benannten Nutzer, auf die Serversoftware auf diesem Server zuzugreifen und sie zu verwenden. Der Kunde</w:t>
      </w:r>
      <w:r>
        <w:t xml:space="preserve"> ist berechtigt, ein Nutzeraccount von einem Nutzer einem anderen Nutzer neu zuzuweisen, sofern die Neuzuweisung nicht innerhalb von 90 Tagen nach der letzten Zuweisung erfolgt.</w:t>
      </w:r>
    </w:p>
    <w:p w:rsidR="00AB7F3E" w:rsidRDefault="00AB7F3E">
      <w:pPr>
        <w:pStyle w:val="ProductList-BodyIndented"/>
      </w:pPr>
    </w:p>
    <w:p w:rsidR="00AB7F3E" w:rsidRDefault="00B06685">
      <w:pPr>
        <w:pStyle w:val="ProductList-SubClauseHeading"/>
        <w:outlineLvl w:val="5"/>
      </w:pPr>
      <w:r>
        <w:t>3.3.3 Windows Server 2012 R2 Essentials Connector</w:t>
      </w:r>
    </w:p>
    <w:p w:rsidR="00AB7F3E" w:rsidRDefault="00B06685">
      <w:pPr>
        <w:pStyle w:val="ProductList-BodyIndented"/>
      </w:pPr>
      <w:r>
        <w:t>Der Kunde ist berechtigt, d</w:t>
      </w:r>
      <w:r>
        <w:t>ie Software Windows Server 2012 R2 Essentials Connector auf maximal 50 Geräten gleichzeitig zu installieren und zu verwenden. Er darf diese Software nur mit der Serversoftware verwenden.</w:t>
      </w:r>
    </w:p>
    <w:p w:rsidR="00AB7F3E" w:rsidRDefault="00AB7F3E">
      <w:pPr>
        <w:pStyle w:val="ProductList-BodyIndented"/>
      </w:pPr>
    </w:p>
    <w:p w:rsidR="00AB7F3E" w:rsidRDefault="00B06685">
      <w:pPr>
        <w:pStyle w:val="ProductList-SubClauseHeading"/>
        <w:outlineLvl w:val="5"/>
      </w:pPr>
      <w:r>
        <w:t>3.3.4 Zugriff auf Windows Server 2012 R2 Active Directory-Rechteverw</w:t>
      </w:r>
      <w:r>
        <w:t>altungsdienste</w:t>
      </w:r>
    </w:p>
    <w:p w:rsidR="00AB7F3E" w:rsidRDefault="00B06685">
      <w:pPr>
        <w:pStyle w:val="ProductList-BodyIndented"/>
      </w:pPr>
      <w:r>
        <w:t>Der Kunde ist verpflichtet, eine CAL für Windows Server 2012 R2 Active Directory-Rechteverwaltungsdienste für jedes Nutzeraccount zu erwerben, über das ein Nutzer direkt oder indirekt auf die Windows Server 2012 R2 Active Directory-Rechtever</w:t>
      </w:r>
      <w:r>
        <w:t>waltungsdienste-Funktionalität zugreift.</w:t>
      </w:r>
    </w:p>
    <w:p w:rsidR="00AB7F3E" w:rsidRDefault="00AB7F3E">
      <w:pPr>
        <w:pStyle w:val="ProductList-BodyIndented"/>
      </w:pPr>
    </w:p>
    <w:p w:rsidR="00AB7F3E" w:rsidRDefault="00B06685">
      <w:pPr>
        <w:pStyle w:val="ProductList-ClauseHeading"/>
        <w:outlineLvl w:val="4"/>
      </w:pPr>
      <w:r>
        <w:t>3.4 Zusätzliche Software für Windows Server 2012</w:t>
      </w:r>
    </w:p>
    <w:tbl>
      <w:tblPr>
        <w:tblStyle w:val="PURTable"/>
        <w:tblW w:w="0" w:type="dxa"/>
        <w:tblLook w:val="04A0" w:firstRow="1" w:lastRow="0" w:firstColumn="1" w:lastColumn="0" w:noHBand="0" w:noVBand="1"/>
      </w:tblPr>
      <w:tblGrid>
        <w:gridCol w:w="3675"/>
        <w:gridCol w:w="3635"/>
        <w:gridCol w:w="3480"/>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AD-Migrationsprogramm</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Dienstprogramm GBUNIECN.EXE</w:t>
            </w:r>
          </w:p>
        </w:tc>
        <w:tc>
          <w:tcPr>
            <w:tcW w:w="4040" w:type="dxa"/>
            <w:tcBorders>
              <w:top w:val="single" w:sz="18" w:space="0" w:color="0072C6"/>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Offering1SubSection"/>
        <w:outlineLvl w:val="3"/>
      </w:pPr>
      <w:bookmarkStart w:id="209" w:name="_Sec833"/>
      <w:r>
        <w:t>4. Software Assurance</w:t>
      </w:r>
      <w:bookmarkEnd w:id="209"/>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206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w:instrText>
            </w:r>
            <w:r>
              <w:instrText xml:space="preserve">ie an, die zur Bestimmung von Software Assurance-Vergünstigungen herangezogen wird, die, wie in Anhang B – Software Assurance angegeben, in der 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206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w:instrText>
            </w:r>
            <w:r>
              <w:instrText>t "Notfallwiederherstellung: Rechte, die Software Assurance-Kunden zur Nutzung von Software für bedingte Notfallwiederherstellungszwecke zur Verfügung stehen – Näheres dazu finden Sie im Abschnitt „Server – Wiederherstellungsrechte bei Notfällen“ in Anhang</w:instrText>
            </w:r>
            <w:r>
              <w:instrText xml:space="preserve"> B – „Software Assurance“." </w:instrText>
            </w:r>
            <w:r>
              <w:fldChar w:fldCharType="separate"/>
            </w:r>
            <w:r>
              <w:rPr>
                <w:color w:val="0563C1"/>
              </w:rPr>
              <w:t>Notfallwiederherstellung</w:t>
            </w:r>
            <w:r>
              <w:fldChar w:fldCharType="end"/>
            </w:r>
            <w:r>
              <w:t>: alle Editionen</w:t>
            </w:r>
          </w:p>
        </w:tc>
        <w:tc>
          <w:tcPr>
            <w:tcW w:w="4040" w:type="dxa"/>
            <w:tcBorders>
              <w:top w:val="single" w:sz="18" w:space="0" w:color="002060"/>
              <w:left w:val="single" w:sz="4" w:space="0" w:color="000000"/>
              <w:bottom w:val="single" w:sz="4" w:space="0" w:color="000000"/>
              <w:right w:val="single" w:sz="4" w:space="0" w:color="000000"/>
            </w:tcBorders>
            <w:shd w:val="clear" w:color="auto" w:fill="D8D8D8"/>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eigenen Rechenzentren; weitere Informati</w:instrText>
            </w:r>
            <w:r>
              <w:instrText xml:space="preserve">onen erhalten Sie in Anhang B im Abschnitt „Lizenzmobilität“." </w:instrText>
            </w:r>
            <w:r>
              <w:fldChar w:fldCharType="separate"/>
            </w:r>
            <w:r>
              <w:rPr>
                <w:color w:val="0563C1"/>
              </w:rPr>
              <w:t>Lizenzmobilität</w:t>
            </w:r>
            <w:r>
              <w:fldChar w:fldCharType="end"/>
            </w:r>
            <w:r>
              <w:t>: Nur externer Connector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w:instrText>
            </w:r>
            <w:r>
              <w:instrText xml:space="preserve">iste aufgeführt werden, Upgrades von früheren Versionen der Software oder anderen Produkten durchführen. (Siehe vollständige Definition im Glossar)" </w:instrText>
            </w:r>
            <w:r>
              <w:fldChar w:fldCharType="separate"/>
            </w:r>
            <w:r>
              <w:rPr>
                <w:color w:val="0563C1"/>
              </w:rPr>
              <w:t>Migrationsrechte</w:t>
            </w:r>
            <w:r>
              <w:fldChar w:fldCharType="end"/>
            </w:r>
            <w:r>
              <w:t xml:space="preserve">: Siehe </w:t>
            </w:r>
            <w:hyperlink r:id="rId80">
              <w:r>
                <w:rPr>
                  <w:color w:val="00467F"/>
                  <w:u w:val="single"/>
                </w:rPr>
                <w:t>Produktliste von Okto</w:t>
              </w:r>
              <w:r>
                <w:rPr>
                  <w:color w:val="00467F"/>
                  <w:u w:val="single"/>
                </w:rPr>
                <w:t>ber 2013 und März 2014</w:t>
              </w:r>
            </w:hyperlink>
            <w:r>
              <w:t xml:space="preserve"> (frühere Versionen sowie HPC Pack</w:t>
            </w:r>
            <w:r>
              <w:fldChar w:fldCharType="begin"/>
            </w:r>
            <w:r>
              <w:instrText xml:space="preserve"> XE "HPC Pack" </w:instrText>
            </w:r>
            <w:r>
              <w:fldChar w:fldCharType="end"/>
            </w:r>
            <w:r>
              <w:t>, Windows HPC Server</w:t>
            </w:r>
            <w:r>
              <w:fldChar w:fldCharType="begin"/>
            </w:r>
            <w:r>
              <w:instrText xml:space="preserve"> XE "Windows HPC Server" </w:instrText>
            </w:r>
            <w:r>
              <w:fldChar w:fldCharType="end"/>
            </w:r>
            <w:r>
              <w:t>, Windows Server Enterprise</w:t>
            </w:r>
            <w:r>
              <w:fldChar w:fldCharType="begin"/>
            </w:r>
            <w:r>
              <w:instrText xml:space="preserve"> XE "Windows Server Enterprise" </w:instrText>
            </w:r>
            <w:r>
              <w:fldChar w:fldCharType="end"/>
            </w:r>
            <w:r>
              <w:t>, Windows Server HPC Edition</w:t>
            </w:r>
            <w:r>
              <w:fldChar w:fldCharType="begin"/>
            </w:r>
            <w:r>
              <w:instrText xml:space="preserve"> XE "Windows Server HPC Edition" </w:instrText>
            </w:r>
            <w:r>
              <w:fldChar w:fldCharType="end"/>
            </w:r>
            <w:r>
              <w:t>, Windows Se</w:t>
            </w:r>
            <w:r>
              <w:t>rver für Itanium-basierte Systeme</w:t>
            </w:r>
            <w:r>
              <w:fldChar w:fldCharType="begin"/>
            </w:r>
            <w:r>
              <w:instrText xml:space="preserve"> XE "Windows Server für Itanium-basierte Systeme" </w:instrText>
            </w:r>
            <w:r>
              <w:fldChar w:fldCharType="end"/>
            </w:r>
            <w:r>
              <w:t>, Windows Small Business Server</w:t>
            </w:r>
            <w:r>
              <w:fldChar w:fldCharType="begin"/>
            </w:r>
            <w:r>
              <w:instrText xml:space="preserve"> XE "Windows Small Business Server" </w:instrText>
            </w:r>
            <w:r>
              <w:fldChar w:fldCharType="end"/>
            </w:r>
            <w:r>
              <w:t xml:space="preserve">); </w:t>
            </w:r>
            <w:hyperlink r:id="rId81">
              <w:r>
                <w:rPr>
                  <w:color w:val="00467F"/>
                  <w:u w:val="single"/>
                </w:rPr>
                <w:t xml:space="preserve">Juni 2015 – Produktliste </w:t>
              </w:r>
            </w:hyperlink>
            <w:r>
              <w:t>(Forefront Iden</w:t>
            </w:r>
            <w:r>
              <w:t>tity Manager 2010 R2</w:t>
            </w:r>
            <w:r>
              <w:fldChar w:fldCharType="begin"/>
            </w:r>
            <w:r>
              <w:instrText xml:space="preserve"> XE "Forefront Identity Manager 2010 R2" </w:instrText>
            </w:r>
            <w:r>
              <w:fldChar w:fldCharType="end"/>
            </w:r>
            <w:r>
              <w:t>)</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"Selbsthosten: Eine Software Assurance-Vergünstigung, die die Nutzung von Produkten für bedingte Hosting-Zwecke gestattet – Näheres finden </w:instrText>
            </w:r>
            <w:r>
              <w:instrText xml:space="preserve">Sie im Abschnitt „Selbst Gehostete Anwendungen“ in Anhang B – Software Assurance." </w:instrText>
            </w:r>
            <w:r>
              <w:fldChar w:fldCharType="separate"/>
            </w:r>
            <w:r>
              <w:rPr>
                <w:color w:val="0563C1"/>
              </w:rPr>
              <w:t>Selbsthosten</w:t>
            </w:r>
            <w:r>
              <w:fldChar w:fldCharType="end"/>
            </w:r>
            <w:r>
              <w:t>: alle Editionen (außer Essentials)</w:t>
            </w: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D8D8D8"/>
          </w:tcPr>
          <w:p w:rsidR="00AB7F3E" w:rsidRDefault="00AB7F3E">
            <w:pPr>
              <w:pStyle w:val="ProductList-TableBody"/>
            </w:pPr>
          </w:p>
        </w:tc>
      </w:tr>
    </w:tbl>
    <w:p w:rsidR="00AB7F3E" w:rsidRDefault="00B06685">
      <w:pPr>
        <w:pStyle w:val="ProductList-ClauseHeading"/>
        <w:outlineLvl w:val="4"/>
      </w:pPr>
      <w:r>
        <w:t>4.1 Nutzer-CAL für Remotedesktopdienste („RDS“) – Erweiterte Rechte:</w:t>
      </w:r>
    </w:p>
    <w:p w:rsidR="00AB7F3E" w:rsidRDefault="00B06685">
      <w:pPr>
        <w:pStyle w:val="ProductList-Body"/>
      </w:pPr>
      <w:r>
        <w:t xml:space="preserve">Der Kunde ist berechtigt, seine Nutzer-CALs für RDS mit in </w:t>
      </w:r>
      <w:r>
        <w:fldChar w:fldCharType="begin"/>
      </w:r>
      <w:r>
        <w:instrText xml:space="preserve"> AutoTextList   \s NoStyle \t "OSE ist eine Betriebssysteminstanz als Ganzes oder in Teilen oder eine virtuelle (oder anderweitig emulierte) Betriebssysteminstanz als Ganzes oder in Teilen … (Siehe</w:instrText>
      </w:r>
      <w:r>
        <w:instrText xml:space="preserve"> vollständige Definition im Glossar)" </w:instrText>
      </w:r>
      <w:r>
        <w:fldChar w:fldCharType="separate"/>
      </w:r>
      <w:r>
        <w:rPr>
          <w:color w:val="0563C1"/>
        </w:rPr>
        <w:t>OSEs</w:t>
      </w:r>
      <w:r>
        <w:fldChar w:fldCharType="end"/>
      </w:r>
      <w:r>
        <w:t xml:space="preserve">, die speziell für die interne Nutzung auf Microsoft Azure Platform-Diensten oder gemeinsam genutzten Servern eines </w:t>
      </w:r>
      <w:r>
        <w:fldChar w:fldCharType="begin"/>
      </w:r>
      <w:r>
        <w:instrText xml:space="preserve"> AutoTextList   \s NoStyle \t "Partner für Lizenzmobilität durch Software Assurance ist eine un</w:instrText>
      </w:r>
      <w:r>
        <w:instrText xml:space="preserve">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 Lizenzmobilität durch Software A</w:t>
      </w:r>
      <w:r>
        <w:rPr>
          <w:color w:val="0563C1"/>
        </w:rPr>
        <w:t>ssurance</w:t>
      </w:r>
      <w:r>
        <w:fldChar w:fldCharType="end"/>
      </w:r>
      <w:r>
        <w:t xml:space="preserve"> ausgeführter Windows Server-Software vorgesehen sind, zu nutzen, für die der Kunde das Formblatt zur Validierung von Lizenzmobilität ausgefüllt und eingereicht hat. Mit Ausnahme des </w:t>
      </w:r>
      <w:r>
        <w:fldChar w:fldCharType="begin"/>
      </w:r>
      <w:r>
        <w:instrText xml:space="preserve"> AutoTextList   \s NoStyle \t "Partner für Lizenzmobilität dur</w:instrText>
      </w:r>
      <w:r>
        <w:instrText xml:space="preserve">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Partners für</w:t>
      </w:r>
      <w:r>
        <w:rPr>
          <w:color w:val="0563C1"/>
        </w:rPr>
        <w:t xml:space="preserve"> Lizenzmobilität durch Software Assurance</w:t>
      </w:r>
      <w:r>
        <w:fldChar w:fldCharType="end"/>
      </w:r>
      <w:r>
        <w:t xml:space="preserve"> des Kunden zu administrativen Zwecken ist keine andere Partei berechtigt, auf die </w:t>
      </w:r>
      <w:r>
        <w:fldChar w:fldCharType="begin"/>
      </w:r>
      <w:r>
        <w:instrText xml:space="preserve"> AutoTextList   \s NoStyle \t "OSE ist eine Betriebssysteminstanz als Ganzes oder in Teilen oder eine virtuelle (oder anderweitig</w:instrText>
      </w:r>
      <w:r>
        <w:instrText xml:space="preserve"> emulierte) Betriebssysteminstanz als Ganzes oder in Teilen ... (Siehe vollständige Definition im Glossar)" </w:instrText>
      </w:r>
      <w:r>
        <w:fldChar w:fldCharType="separate"/>
      </w:r>
      <w:r>
        <w:rPr>
          <w:color w:val="0563C1"/>
        </w:rPr>
        <w:t>Betriebssystemumgebung</w:t>
      </w:r>
      <w:r>
        <w:fldChar w:fldCharType="end"/>
      </w:r>
      <w:r>
        <w:t xml:space="preserve">(en) zuzugreifen. Für jede </w:t>
      </w:r>
      <w:r>
        <w:fldChar w:fldCharType="begin"/>
      </w:r>
      <w:r>
        <w:instrText xml:space="preserve"> AutoTextList   \s NoStyle \t "CAL ist die Clientzugriffslizenz, die nach Nutzer oder Gerät zuge</w:instrText>
      </w:r>
      <w:r>
        <w:instrText xml:space="preserve">wiesen wird. (Siehe vollständige Definition im Glossar)" </w:instrText>
      </w:r>
      <w:r>
        <w:fldChar w:fldCharType="separate"/>
      </w:r>
      <w:r>
        <w:rPr>
          <w:color w:val="0563C1"/>
        </w:rPr>
        <w:t>CAL</w:t>
      </w:r>
      <w:r>
        <w:fldChar w:fldCharType="end"/>
      </w:r>
      <w:r>
        <w:t xml:space="preserve">, die der Kunde auf diese Weise genutzt hat, ist er später berechtigt, zu Microsoft Azure Platform-Diensten oder einem neuen </w:t>
      </w:r>
      <w:r>
        <w:fldChar w:fldCharType="begin"/>
      </w:r>
      <w:r>
        <w:instrText xml:space="preserve"> AutoTextList   \s NoStyle \t "Partner für Lizenzmobilität durch Sof</w:instrText>
      </w:r>
      <w:r>
        <w:instrText xml:space="preserve">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Partner für die Li</w:t>
      </w:r>
      <w:r>
        <w:rPr>
          <w:color w:val="0563C1"/>
        </w:rPr>
        <w:t>zenzmobilität durch Software Assurance</w:t>
      </w:r>
      <w:r>
        <w:fldChar w:fldCharType="end"/>
      </w:r>
      <w:r>
        <w:t xml:space="preserve"> zu wechseln, jedoch frühestens 90 Tage nach Beginn der Nutzung in der Umgebung, die er verlassen möchte.</w:t>
      </w:r>
    </w:p>
    <w:p w:rsidR="00AB7F3E" w:rsidRDefault="00AB7F3E">
      <w:pPr>
        <w:pStyle w:val="ProductList-Body"/>
      </w:pPr>
    </w:p>
    <w:p w:rsidR="00AB7F3E" w:rsidRDefault="00B06685">
      <w:pPr>
        <w:pStyle w:val="ProductList-ClauseHeading"/>
        <w:outlineLvl w:val="4"/>
      </w:pPr>
      <w:r>
        <w:t>4.2 Vorteil der hybriden Bereitstellung von Microsoft Azure</w:t>
      </w:r>
    </w:p>
    <w:p w:rsidR="00AB7F3E" w:rsidRDefault="00B06685">
      <w:pPr>
        <w:pStyle w:val="ProductList-Body"/>
      </w:pPr>
      <w:r>
        <w:t xml:space="preserve">Siehe </w:t>
      </w:r>
      <w:hyperlink w:anchor="_Sec624">
        <w:r>
          <w:rPr>
            <w:color w:val="00467F"/>
            <w:u w:val="single"/>
          </w:rPr>
          <w:t>Abschnitt 7.</w:t>
        </w:r>
        <w:r>
          <w:rPr>
            <w:color w:val="00467F"/>
            <w:u w:val="single"/>
          </w:rPr>
          <w:t xml:space="preserve"> Vorteil der hybriden Bereitstellung von Microsoft Azure </w:t>
        </w:r>
      </w:hyperlink>
      <w:r>
        <w:t>im Produkteintrag zu Microsoft Azure im Hinblick auf die Bereitstellung von Abbildern von Windows Server auf Microsoft Azure.</w:t>
      </w:r>
    </w:p>
    <w:p w:rsidR="00AB7F3E" w:rsidRDefault="00AB7F3E">
      <w:pPr>
        <w:pStyle w:val="PURBreadcrumb"/>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w:t>
              </w:r>
              <w:r>
                <w:rPr>
                  <w:color w:val="00467F"/>
                  <w:sz w:val="14"/>
                  <w:u w:val="single"/>
                </w:rPr>
                <w:t>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10" w:name="_Sec656"/>
      <w:r>
        <w:t>Windows Small Business Server</w:t>
      </w:r>
      <w:bookmarkEnd w:id="210"/>
      <w:r>
        <w:fldChar w:fldCharType="begin"/>
      </w:r>
      <w:r>
        <w:instrText xml:space="preserve"> TC "</w:instrText>
      </w:r>
      <w:bookmarkStart w:id="211" w:name="_Toc449308187"/>
      <w:r>
        <w:instrText>Windows Small Business Server</w:instrText>
      </w:r>
      <w:bookmarkEnd w:id="211"/>
      <w:r>
        <w:instrText>" \l 3</w:instrText>
      </w:r>
      <w:r>
        <w:fldChar w:fldCharType="end"/>
      </w:r>
    </w:p>
    <w:p w:rsidR="00AB7F3E" w:rsidRDefault="00B06685">
      <w:pPr>
        <w:pStyle w:val="ProductList-Offering1SubSection"/>
        <w:outlineLvl w:val="3"/>
      </w:pPr>
      <w:bookmarkStart w:id="212" w:name="_Sec704"/>
      <w:r>
        <w:t>1. Programmverfügbarkeit</w:t>
      </w:r>
      <w:bookmarkEnd w:id="212"/>
    </w:p>
    <w:tbl>
      <w:tblPr>
        <w:tblStyle w:val="PURTable"/>
        <w:tblW w:w="0" w:type="dxa"/>
        <w:tblLook w:val="04A0" w:firstRow="1" w:lastRow="0" w:firstColumn="1" w:lastColumn="0" w:noHBand="0" w:noVBand="1"/>
      </w:tblPr>
      <w:tblGrid>
        <w:gridCol w:w="3969"/>
        <w:gridCol w:w="609"/>
        <w:gridCol w:w="601"/>
        <w:gridCol w:w="608"/>
        <w:gridCol w:w="601"/>
        <w:gridCol w:w="602"/>
        <w:gridCol w:w="608"/>
        <w:gridCol w:w="613"/>
        <w:gridCol w:w="734"/>
        <w:gridCol w:w="618"/>
        <w:gridCol w:w="610"/>
        <w:gridCol w:w="605"/>
      </w:tblGrid>
      <w:tr w:rsidR="00AB7F3E">
        <w:trPr>
          <w:cnfStyle w:val="100000000000" w:firstRow="1" w:lastRow="0" w:firstColumn="0" w:lastColumn="0" w:oddVBand="0" w:evenVBand="0" w:oddHBand="0" w:evenHBand="0" w:firstRowFirstColumn="0" w:firstRowLastColumn="0" w:lastRowFirstColumn="0" w:lastRowLastColumn="0"/>
        </w:trPr>
        <w:tc>
          <w:tcPr>
            <w:tcW w:w="416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pPr>
            <w:r>
              <w:rPr>
                <w:color w:val="FFFFFF"/>
              </w:rPr>
              <w:t>Produkte</w:t>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"Verfügbarkeitsdatum" </w:instrText>
            </w:r>
            <w:r>
              <w:fldChar w:fldCharType="separate"/>
            </w:r>
            <w:r>
              <w:rPr>
                <w:color w:val="FFFFFF"/>
              </w:rPr>
              <w:t>DA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w:instrText>
            </w:r>
            <w:r>
              <w:fldChar w:fldCharType="separate"/>
            </w:r>
            <w:r>
              <w:rPr>
                <w:color w:val="FFFFFF"/>
              </w:rPr>
              <w:t xml:space="preserve"> L</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"Lizenz und Software Assurance" </w:instrText>
            </w:r>
            <w:r>
              <w:fldChar w:fldCharType="separate"/>
            </w:r>
            <w:r>
              <w:rPr>
                <w:color w:val="FFFFFF"/>
              </w:rPr>
              <w:t>L/SA</w:t>
            </w:r>
            <w:r>
              <w:fldChar w:fldCharType="end"/>
            </w:r>
          </w:p>
        </w:tc>
        <w:tc>
          <w:tcPr>
            <w:tcW w:w="620" w:type="dxa"/>
            <w:tcBorders>
              <w:top w:val="single" w:sz="9" w:space="0" w:color="FFFFFF"/>
              <w:left w:val="single" w:sz="9" w:space="0" w:color="FFFFFF"/>
              <w:bottom w:val="none" w:sz="4"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"Software Assurance" </w:instrText>
            </w:r>
            <w:r>
              <w:fldChar w:fldCharType="separate"/>
            </w:r>
            <w:r>
              <w:rPr>
                <w:color w:val="FFFFFF"/>
              </w:rPr>
              <w:t>SA</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w:instrText>
            </w:r>
            <w:r>
              <w:instrText xml:space="preserve">\s NoStyle \t "Microsoft Produkt- und Servicevertrag" </w:instrText>
            </w:r>
            <w:r>
              <w:fldChar w:fldCharType="separate"/>
            </w:r>
            <w:r>
              <w:rPr>
                <w:color w:val="FFFFFF"/>
              </w:rPr>
              <w:t>MPSA</w:t>
            </w:r>
            <w:r>
              <w:fldChar w:fldCharType="end"/>
            </w:r>
          </w:p>
        </w:tc>
        <w:tc>
          <w:tcPr>
            <w:tcW w:w="74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w:instrText>
            </w:r>
            <w:r>
              <w:instrText xml:space="preserve"> \t "Open Value Subscription – Bildungslösungen" </w:instrText>
            </w:r>
            <w:r>
              <w:fldChar w:fldCharType="separate"/>
            </w:r>
            <w:r>
              <w:rPr>
                <w:color w:val="FFFFFF"/>
              </w:rPr>
              <w:t>OVS-ES</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160" w:type="dxa"/>
            <w:tcBorders>
              <w:top w:val="none" w:sz="4" w:space="0" w:color="FFFFFF"/>
              <w:left w:val="none" w:sz="4" w:space="0" w:color="FFFFFF"/>
              <w:bottom w:val="dashed" w:sz="4" w:space="0" w:color="BFBFBF"/>
              <w:right w:val="none" w:sz="4" w:space="0" w:color="FFFFFF"/>
            </w:tcBorders>
          </w:tcPr>
          <w:p w:rsidR="00AB7F3E" w:rsidRDefault="00B06685">
            <w:pPr>
              <w:pStyle w:val="ProductList-TableBody"/>
            </w:pPr>
            <w:r>
              <w:t xml:space="preserve">CAL Suite für Windows Small Business Server 2011 </w:t>
            </w:r>
            <w:r>
              <w:fldChar w:fldCharType="begin"/>
            </w:r>
            <w:r>
              <w:instrText xml:space="preserve"> XE "CAL Suite für Windows Small Business Server 2011 " </w:instrText>
            </w:r>
            <w:r>
              <w:fldChar w:fldCharType="end"/>
            </w:r>
            <w:r>
              <w:t>(1 Client) (Gerät und Nutzer)</w:t>
            </w:r>
          </w:p>
        </w:tc>
        <w:tc>
          <w:tcPr>
            <w:tcW w:w="620" w:type="dxa"/>
            <w:tcBorders>
              <w:top w:val="none" w:sz="4" w:space="0" w:color="FFFFF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1/11</w:t>
            </w:r>
          </w:p>
        </w:tc>
        <w:tc>
          <w:tcPr>
            <w:tcW w:w="620" w:type="dxa"/>
            <w:tcBorders>
              <w:top w:val="none" w:sz="4" w:space="0" w:color="FFFFFF"/>
              <w:left w:val="none" w:sz="4" w:space="0" w:color="FFFFFF"/>
              <w:bottom w:val="dashed" w:sz="4" w:space="0" w:color="BFBFBF"/>
              <w:right w:val="none" w:sz="4" w:space="0" w:color="FFFFFF"/>
            </w:tcBorders>
          </w:tcPr>
          <w:p w:rsidR="00AB7F3E" w:rsidRDefault="00B06685">
            <w:pPr>
              <w:pStyle w:val="ProductList-TableBody"/>
              <w:jc w:val="center"/>
            </w:pPr>
            <w:r>
              <w:rPr>
                <w:color w:val="000000"/>
              </w:rPr>
              <w:t>1</w:t>
            </w:r>
          </w:p>
        </w:tc>
        <w:tc>
          <w:tcPr>
            <w:tcW w:w="620" w:type="dxa"/>
            <w:tcBorders>
              <w:top w:val="none" w:sz="4" w:space="0" w:color="FFFFF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none" w:sz="4" w:space="0" w:color="FFFFF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pPr>
            <w:r>
              <w:rPr>
                <w:color w:val="000000"/>
              </w:rPr>
              <w:t>CAL Suite für Windows Small Business Server 2011 (5 Clients) (Gerät und Nutzer)</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pPr>
            <w:r>
              <w:rPr>
                <w:color w:val="000000"/>
              </w:rPr>
              <w:t>CAL Suite für Windows Small Business Server 2011 (20 Clients) (Gerät und Nutzer)</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25</w:t>
            </w: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pPr>
            <w:r>
              <w:t>Add-On CAL Suite für Windows Small Business Server 2011 Premium</w:t>
            </w:r>
            <w:r>
              <w:fldChar w:fldCharType="begin"/>
            </w:r>
            <w:r>
              <w:instrText xml:space="preserve"> XE "</w:instrText>
            </w:r>
            <w:r>
              <w:instrText xml:space="preserve">Add-On CAL Suite für Windows Small Business Server 2011 Premium" </w:instrText>
            </w:r>
            <w:r>
              <w:fldChar w:fldCharType="end"/>
            </w:r>
            <w:r>
              <w:t xml:space="preserve"> (1 Client) (Gerät und Nutzer)</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w:t>
            </w: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pPr>
            <w:r>
              <w:rPr>
                <w:color w:val="000000"/>
              </w:rPr>
              <w:lastRenderedPageBreak/>
              <w:t>Add-On CAL Suite für Windows Small Business Server 2011 Premium (5 Clients) (Gerät und Nutzer)</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1/11</w:t>
            </w:r>
          </w:p>
        </w:tc>
        <w:tc>
          <w:tcPr>
            <w:tcW w:w="620" w:type="dxa"/>
            <w:tcBorders>
              <w:top w:val="dashed" w:sz="4" w:space="0" w:color="BFBFBF"/>
              <w:left w:val="none" w:sz="4" w:space="0" w:color="FFFFFF"/>
              <w:bottom w:val="dashed" w:sz="4" w:space="0" w:color="BFBFBF"/>
              <w:right w:val="none" w:sz="4" w:space="0" w:color="FFFFFF"/>
            </w:tcBorders>
          </w:tcPr>
          <w:p w:rsidR="00AB7F3E" w:rsidRDefault="00B06685">
            <w:pPr>
              <w:pStyle w:val="ProductList-TableBody"/>
              <w:jc w:val="center"/>
            </w:pPr>
            <w:r>
              <w:rPr>
                <w:color w:val="000000"/>
              </w:rPr>
              <w:t>5</w:t>
            </w:r>
          </w:p>
        </w:tc>
        <w:tc>
          <w:tcPr>
            <w:tcW w:w="620" w:type="dxa"/>
            <w:tcBorders>
              <w:top w:val="dashed" w:sz="4" w:space="0" w:color="BFBFBF"/>
              <w:left w:val="none" w:sz="4" w:space="0" w:color="FFFFFF"/>
              <w:bottom w:val="dashed" w:sz="4" w:space="0" w:color="BFBFBF"/>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dashed" w:sz="4" w:space="0" w:color="BFBFBF"/>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r w:rsidR="00AB7F3E">
        <w:tc>
          <w:tcPr>
            <w:tcW w:w="4160" w:type="dxa"/>
            <w:tcBorders>
              <w:top w:val="dashed" w:sz="4" w:space="0" w:color="BFBFBF"/>
              <w:left w:val="none" w:sz="4" w:space="0" w:color="FFFFFF"/>
              <w:bottom w:val="none" w:sz="4" w:space="0" w:color="000000"/>
              <w:right w:val="none" w:sz="4" w:space="0" w:color="FFFFFF"/>
            </w:tcBorders>
          </w:tcPr>
          <w:p w:rsidR="00AB7F3E" w:rsidRDefault="00B06685">
            <w:pPr>
              <w:pStyle w:val="ProductList-TableBody"/>
            </w:pPr>
            <w:r>
              <w:rPr>
                <w:color w:val="000000"/>
              </w:rPr>
              <w:t>Add-On CAL Suite für Windows Small Business Server 2011 Premium (20 Clients) (Gerät und Nutzer)</w:t>
            </w:r>
          </w:p>
        </w:tc>
        <w:tc>
          <w:tcPr>
            <w:tcW w:w="620" w:type="dxa"/>
            <w:tcBorders>
              <w:top w:val="dashed" w:sz="4" w:space="0" w:color="BFBFBF"/>
              <w:left w:val="none" w:sz="4" w:space="0" w:color="FFFFFF"/>
              <w:bottom w:val="none" w:sz="4" w:space="0" w:color="000000"/>
              <w:right w:val="none" w:sz="4" w:space="0" w:color="FFFFFF"/>
            </w:tcBorders>
          </w:tcPr>
          <w:p w:rsidR="00AB7F3E" w:rsidRDefault="00B06685">
            <w:pPr>
              <w:pStyle w:val="ProductList-TableBody"/>
              <w:jc w:val="center"/>
            </w:pPr>
            <w:r>
              <w:rPr>
                <w:color w:val="000000"/>
              </w:rPr>
              <w:t>1/11</w:t>
            </w:r>
          </w:p>
        </w:tc>
        <w:tc>
          <w:tcPr>
            <w:tcW w:w="620" w:type="dxa"/>
            <w:tcBorders>
              <w:top w:val="dashed" w:sz="4" w:space="0" w:color="BFBFBF"/>
              <w:left w:val="none" w:sz="4" w:space="0" w:color="FFFFFF"/>
              <w:bottom w:val="none" w:sz="4" w:space="0" w:color="000000"/>
              <w:right w:val="none" w:sz="4" w:space="0" w:color="FFFFFF"/>
            </w:tcBorders>
          </w:tcPr>
          <w:p w:rsidR="00AB7F3E" w:rsidRDefault="00B06685">
            <w:pPr>
              <w:pStyle w:val="ProductList-TableBody"/>
              <w:jc w:val="center"/>
            </w:pPr>
            <w:r>
              <w:rPr>
                <w:color w:val="000000"/>
              </w:rPr>
              <w:t>25</w:t>
            </w:r>
          </w:p>
        </w:tc>
        <w:tc>
          <w:tcPr>
            <w:tcW w:w="620" w:type="dxa"/>
            <w:tcBorders>
              <w:top w:val="dashed" w:sz="4" w:space="0" w:color="BFBFBF"/>
              <w:left w:val="none" w:sz="4" w:space="0" w:color="FFFFFF"/>
              <w:bottom w:val="none" w:sz="4" w:space="0" w:color="000000"/>
              <w:right w:val="none" w:sz="4" w:space="0" w:color="FFFFFF"/>
            </w:tcBorders>
          </w:tcPr>
          <w:p w:rsidR="00AB7F3E" w:rsidRDefault="00AB7F3E">
            <w:pPr>
              <w:pStyle w:val="ProductList-TableBody"/>
              <w:jc w:val="center"/>
            </w:pPr>
          </w:p>
        </w:tc>
        <w:tc>
          <w:tcPr>
            <w:tcW w:w="620" w:type="dxa"/>
            <w:tcBorders>
              <w:top w:val="dashed" w:sz="4" w:space="0" w:color="BFBFBF"/>
              <w:left w:val="none" w:sz="4" w:space="0" w:color="FFFFFF"/>
              <w:bottom w:val="none" w:sz="4" w:space="0" w:color="000000"/>
              <w:right w:val="none" w:sz="9" w:space="0" w:color="FFFFFF"/>
            </w:tcBorders>
          </w:tcPr>
          <w:p w:rsidR="00AB7F3E" w:rsidRDefault="00AB7F3E">
            <w:pPr>
              <w:pStyle w:val="ProductList-TableBody"/>
              <w:jc w:val="center"/>
            </w:pPr>
          </w:p>
        </w:tc>
        <w:tc>
          <w:tcPr>
            <w:tcW w:w="620" w:type="dxa"/>
            <w:tcBorders>
              <w:top w:val="single" w:sz="9" w:space="0" w:color="FFFFFF"/>
              <w:left w:val="none" w:sz="9" w:space="0" w:color="FFFFFF"/>
              <w:bottom w:val="single" w:sz="9" w:space="0" w:color="FFFFFF"/>
              <w:right w:val="single" w:sz="9"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74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c>
          <w:tcPr>
            <w:tcW w:w="620" w:type="dxa"/>
            <w:tcBorders>
              <w:top w:val="single" w:sz="9" w:space="0" w:color="FFFFFF"/>
              <w:left w:val="single" w:sz="9" w:space="0" w:color="FFFFFF"/>
              <w:bottom w:val="single" w:sz="9" w:space="0" w:color="FFFFFF"/>
              <w:right w:val="single" w:sz="9"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213" w:name="_Sec759"/>
      <w:r>
        <w:t xml:space="preserve">2. </w:t>
      </w:r>
      <w:r>
        <w:t>Produktbedingungen</w:t>
      </w:r>
      <w:bookmarkEnd w:id="213"/>
    </w:p>
    <w:tbl>
      <w:tblPr>
        <w:tblStyle w:val="PURTable"/>
        <w:tblW w:w="0" w:type="dxa"/>
        <w:tblLook w:val="04A0" w:firstRow="1" w:lastRow="0" w:firstColumn="1" w:lastColumn="0" w:noHBand="0" w:noVBand="1"/>
      </w:tblPr>
      <w:tblGrid>
        <w:gridCol w:w="3641"/>
        <w:gridCol w:w="3578"/>
        <w:gridCol w:w="3571"/>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"Frühere Version: frühere Versionen des Produktes und deren Verfügbarkeitsdatum." </w:instrText>
            </w:r>
            <w:r>
              <w:fldChar w:fldCharType="separate"/>
            </w:r>
            <w:r>
              <w:rPr>
                <w:color w:val="0563C1"/>
              </w:rPr>
              <w:t>Frühere Version</w:t>
            </w:r>
            <w:r>
              <w:fldChar w:fldCharType="end"/>
            </w:r>
            <w:r>
              <w:t>: Windows Small Business Server 2008</w:t>
            </w:r>
            <w:r>
              <w:fldChar w:fldCharType="begin"/>
            </w:r>
            <w:r>
              <w:instrText xml:space="preserve"> XE "Windows Small Business Server 2008" </w:instrText>
            </w:r>
            <w:r>
              <w:fldChar w:fldCharType="end"/>
            </w:r>
            <w:r>
              <w:t xml:space="preserve"> (10/08)</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w:instrText>
            </w:r>
            <w:r>
              <w:instrText xml:space="preserve">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Down-Editionen: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(Software Assurance):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Vergünstigung </w:t>
            </w:r>
            <w:r>
              <w:rPr>
                <w:color w:val="404040"/>
              </w:rPr>
              <w:t>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UTD-Nachlass: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214" w:name="_Sec808"/>
      <w:r>
        <w:t>3. Nutzungsrechte</w:t>
      </w:r>
      <w:bookmarkEnd w:id="214"/>
    </w:p>
    <w:tbl>
      <w:tblPr>
        <w:tblStyle w:val="PURTable"/>
        <w:tblW w:w="0" w:type="dxa"/>
        <w:tblLook w:val="04A0" w:firstRow="1" w:lastRow="0" w:firstColumn="1" w:lastColumn="0" w:noHBand="0" w:noVBand="1"/>
      </w:tblPr>
      <w:tblGrid>
        <w:gridCol w:w="3694"/>
        <w:gridCol w:w="3592"/>
        <w:gridCol w:w="3504"/>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w:t>
            </w:r>
            <w:hyperlink w:anchor="_Sec537">
              <w:r>
                <w:rPr>
                  <w:color w:val="00467F"/>
                  <w:u w:val="single"/>
                </w:rPr>
                <w:t>Universell</w:t>
              </w:r>
            </w:hyperlink>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Produktspezifische Lizenzbestimmungen: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Zusätzliche Software: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Clientzugriffsvoraussetzungen: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Voraussetzungen für Externen Nutzerzugriff: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Enthaltene Technologien: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Mitteilungen: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B06685">
      <w:pPr>
        <w:pStyle w:val="ProductList-Offering1SubSection"/>
        <w:outlineLvl w:val="3"/>
      </w:pPr>
      <w:bookmarkStart w:id="215" w:name="_Sec835"/>
      <w:r>
        <w:t>4. Software Assurance</w:t>
      </w:r>
      <w:bookmarkEnd w:id="215"/>
    </w:p>
    <w:tbl>
      <w:tblPr>
        <w:tblStyle w:val="PURTable"/>
        <w:tblW w:w="0" w:type="dxa"/>
        <w:tblLook w:val="04A0" w:firstRow="1" w:lastRow="0" w:firstColumn="1" w:lastColumn="0" w:noHBand="0" w:noVBand="1"/>
      </w:tblPr>
      <w:tblGrid>
        <w:gridCol w:w="3575"/>
        <w:gridCol w:w="3659"/>
        <w:gridCol w:w="355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"Software Assurance-Vergünstigungen: gibt die Produktkategorie an, die zur Bestimmung von Software Assurance-Vergünstigungen herangezogen wird, die, wie in Anhang B – Software Assurance angegeben, in der </w:instrText>
            </w:r>
            <w:r>
              <w:instrText xml:space="preserve">Regel für diesen Produktpool gelten." </w:instrText>
            </w:r>
            <w:r>
              <w:fldChar w:fldCharType="separate"/>
            </w:r>
            <w:r>
              <w:rPr>
                <w:color w:val="0563C1"/>
              </w:rPr>
              <w:t>Software Assurance-Vergünstigungen</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Notfallwiederherstellung: n. z.</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Failoverrechte: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Lizenzmobilität: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82">
              <w:r>
                <w:rPr>
                  <w:color w:val="00467F"/>
                  <w:u w:val="single"/>
                </w:rPr>
                <w:t>Produktliste – März 2014</w:t>
              </w:r>
            </w:hyperlink>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Roamingrechte: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Selbsthosten: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AB7F3E">
      <w:pPr>
        <w:sectPr w:rsidR="00AB7F3E">
          <w:headerReference w:type="default" r:id="rId83"/>
          <w:footerReference w:type="default" r:id="rId84"/>
          <w:type w:val="continuous"/>
          <w:pgSz w:w="12240" w:h="15840" w:code="1"/>
          <w:pgMar w:top="1170" w:right="720" w:bottom="720" w:left="720" w:header="432" w:footer="288" w:gutter="0"/>
          <w:cols w:space="360"/>
        </w:sectPr>
      </w:pPr>
    </w:p>
    <w:p w:rsidR="00AB7F3E" w:rsidRDefault="00B06685">
      <w:pPr>
        <w:pStyle w:val="ProductList-SectionHeading"/>
        <w:pageBreakBefore/>
        <w:outlineLvl w:val="0"/>
      </w:pPr>
      <w:bookmarkStart w:id="216" w:name="_Sec548"/>
      <w:bookmarkEnd w:id="34"/>
      <w:r>
        <w:lastRenderedPageBreak/>
        <w:t>Onlinedienste</w:t>
      </w:r>
      <w:r>
        <w:fldChar w:fldCharType="begin"/>
      </w:r>
      <w:r>
        <w:instrText xml:space="preserve"> TC "</w:instrText>
      </w:r>
      <w:bookmarkStart w:id="217" w:name="_Toc449308188"/>
      <w:r>
        <w:instrText>Onlinedienste</w:instrText>
      </w:r>
      <w:bookmarkEnd w:id="217"/>
      <w:r>
        <w:instrText>" \l 1</w:instrText>
      </w:r>
      <w:r>
        <w:fldChar w:fldCharType="end"/>
      </w:r>
    </w:p>
    <w:p w:rsidR="00AB7F3E" w:rsidRDefault="00B06685">
      <w:pPr>
        <w:pStyle w:val="ProductList-Body"/>
      </w:pPr>
      <w:r>
        <w:t xml:space="preserve">Der Erwerb und die Nutzung von Microsoft-Onlinediensten durch den Kunden unterliegen den Produktbestimmungen sowie den Bestimmungen für Onlinedienste (OST) von Microsoft, die unter </w:t>
      </w:r>
      <w:hyperlink r:id="rId85">
        <w:r>
          <w:rPr>
            <w:color w:val="00467F"/>
            <w:u w:val="single"/>
          </w:rPr>
          <w:t>http://go.micros</w:t>
        </w:r>
        <w:r>
          <w:rPr>
            <w:color w:val="00467F"/>
            <w:u w:val="single"/>
          </w:rPr>
          <w:t>oft.com/?linkid=9840733</w:t>
        </w:r>
      </w:hyperlink>
      <w:r>
        <w:t xml:space="preserve"> abgerufen werden können und durch Bezugnahme Bestandteil dieses Dokuments werden.</w:t>
      </w:r>
    </w:p>
    <w:p w:rsidR="00AB7F3E" w:rsidRDefault="00B06685">
      <w:pPr>
        <w:pStyle w:val="ProductList-Offering1Heading"/>
        <w:outlineLvl w:val="1"/>
      </w:pPr>
      <w:bookmarkStart w:id="218" w:name="_Sec620"/>
      <w:r>
        <w:t>Regionale Verfügbarkeit von Onlinediensten</w:t>
      </w:r>
      <w:bookmarkEnd w:id="218"/>
      <w:r>
        <w:fldChar w:fldCharType="begin"/>
      </w:r>
      <w:r>
        <w:instrText xml:space="preserve"> TC "</w:instrText>
      </w:r>
      <w:bookmarkStart w:id="219" w:name="_Toc449308189"/>
      <w:r>
        <w:instrText>Regionale Verfügbarkeit von Onlinediensten</w:instrText>
      </w:r>
      <w:bookmarkEnd w:id="219"/>
      <w:r>
        <w:instrText>" \l 2</w:instrText>
      </w:r>
      <w:r>
        <w:fldChar w:fldCharType="end"/>
      </w:r>
    </w:p>
    <w:p w:rsidR="00AB7F3E" w:rsidRDefault="00B06685">
      <w:pPr>
        <w:pStyle w:val="ProductList-Body"/>
      </w:pPr>
      <w:r>
        <w:t xml:space="preserve">Unter </w:t>
      </w:r>
      <w:hyperlink r:id="rId86" w:anchor="international">
        <w:r>
          <w:rPr>
            <w:color w:val="00467F"/>
            <w:u w:val="single"/>
          </w:rPr>
          <w:t>http://www.microsoft.com/online/faq.aspx#international</w:t>
        </w:r>
      </w:hyperlink>
      <w:r>
        <w:t xml:space="preserve"> finden Sie eine Liste der Länder und Regionen, in denen die Onlinedienste verfügbar sind.</w:t>
      </w:r>
    </w:p>
    <w:p w:rsidR="00AB7F3E" w:rsidRDefault="00B06685">
      <w:pPr>
        <w:pStyle w:val="ProductList-Offering1Heading"/>
        <w:outlineLvl w:val="1"/>
      </w:pPr>
      <w:bookmarkStart w:id="220" w:name="_Sec621"/>
      <w:r>
        <w:t>Regeln für den Erwerb von Onlinedi</w:t>
      </w:r>
      <w:r>
        <w:t>ensten</w:t>
      </w:r>
      <w:bookmarkEnd w:id="220"/>
      <w:r>
        <w:fldChar w:fldCharType="begin"/>
      </w:r>
      <w:r>
        <w:instrText xml:space="preserve"> TC "</w:instrText>
      </w:r>
      <w:bookmarkStart w:id="221" w:name="_Toc449308190"/>
      <w:r>
        <w:instrText>Regeln für den Erwerb von Onlinediensten</w:instrText>
      </w:r>
      <w:bookmarkEnd w:id="221"/>
      <w:r>
        <w:instrText>" \l 2</w:instrText>
      </w:r>
      <w:r>
        <w:fldChar w:fldCharType="end"/>
      </w:r>
    </w:p>
    <w:p w:rsidR="00AB7F3E" w:rsidRDefault="00B06685">
      <w:pPr>
        <w:pStyle w:val="ProductList-Body"/>
      </w:pPr>
      <w:r>
        <w:t>Die folgenden Regeln für den Erwerb gelten für den Kauf von Onlinediensten:</w:t>
      </w:r>
    </w:p>
    <w:p w:rsidR="00AB7F3E" w:rsidRDefault="00B06685" w:rsidP="00A85FF8">
      <w:pPr>
        <w:pStyle w:val="ProductList-Bullet"/>
        <w:numPr>
          <w:ilvl w:val="0"/>
          <w:numId w:val="31"/>
        </w:numPr>
      </w:pPr>
      <w:r>
        <w:t xml:space="preserve">Abonnementbestimmungen sind je nach Einkaufsprogramm unterschiedlich. Im Rahmen des Konzernvertragsprogramms müssen die </w:t>
      </w:r>
      <w:r>
        <w:t>Abonnementlaufzeiten für Onlinedienste außer Microsoft Azure identisch sein und am Datum des Enddatums des Beitritts des Kunden enden.</w:t>
      </w:r>
    </w:p>
    <w:p w:rsidR="00AB7F3E" w:rsidRDefault="00B06685" w:rsidP="00A85FF8">
      <w:pPr>
        <w:pStyle w:val="ProductList-Bullet"/>
        <w:numPr>
          <w:ilvl w:val="0"/>
          <w:numId w:val="31"/>
        </w:numPr>
      </w:pPr>
      <w:r>
        <w:t>Wenn der Kunde zusätzliche Onlinedienste erwirbt, muss das Ende der Abonnementlaufzeit des zusätzlichen Erwerbs mit der b</w:t>
      </w:r>
      <w:r>
        <w:t>estehenden Abonnementlaufzeit des Kunden für denselben Onlinedienst übereinstimmen.</w:t>
      </w:r>
    </w:p>
    <w:p w:rsidR="00AB7F3E" w:rsidRDefault="00B06685" w:rsidP="00A85FF8">
      <w:pPr>
        <w:pStyle w:val="ProductList-Bullet"/>
        <w:numPr>
          <w:ilvl w:val="0"/>
          <w:numId w:val="31"/>
        </w:numPr>
      </w:pPr>
      <w:r>
        <w:t>Sofern nicht im Volumenlizenzvertrag des Kunden zugelassen, ist der Kunde nicht berechtigt, die vom Onlinedienstabonnement während dessen Laufzeit abgedeckte Anzahl von Ben</w:t>
      </w:r>
      <w:r>
        <w:t>utzern oder Geräten zu verringern.</w:t>
      </w:r>
    </w:p>
    <w:p w:rsidR="00AB7F3E" w:rsidRDefault="00B06685" w:rsidP="00A85FF8">
      <w:pPr>
        <w:pStyle w:val="ProductList-Bullet"/>
        <w:numPr>
          <w:ilvl w:val="0"/>
          <w:numId w:val="31"/>
        </w:numPr>
      </w:pPr>
      <w:r>
        <w:t xml:space="preserve">Für Microsoft Azure geltende Bestimmungen finden Sie im Produkteintrag zu Microsoft Azure. </w:t>
      </w:r>
    </w:p>
    <w:p w:rsidR="00AB7F3E" w:rsidRDefault="00B06685" w:rsidP="00A85FF8">
      <w:pPr>
        <w:pStyle w:val="ProductList-Bullet"/>
        <w:numPr>
          <w:ilvl w:val="0"/>
          <w:numId w:val="31"/>
        </w:numPr>
      </w:pPr>
      <w:r>
        <w:t>Add-On- und Step-Up-Nutzer-ALs (Abonnementlizenzen) müssen unter demselben Volumenlizenzvertrag und ggf. Beitritt erworben werden</w:t>
      </w:r>
      <w:r>
        <w:t xml:space="preserve"> wie die zugehörige Qualifizierende Lizenz bzw. Basis-Nutzer-AL. Add-Ons verlieren ihre Gültigkeit mit Ablauf der SA-Deckung für die Qualifizierende Lizenz oder der Add-On-Nutzer-AL (maßgeblich ist der frühere Zeitpunkt). Step-Ups verlieren ihre Gültigkeit</w:t>
      </w:r>
      <w:r>
        <w:t xml:space="preserve"> mit Ablauf der Step-Up-Nutzer-AL oder der Basis-Nutzer-AL (maßgeblich ist der frühere Zeitpunkt).</w:t>
      </w:r>
    </w:p>
    <w:p w:rsidR="00AB7F3E" w:rsidRDefault="00B06685">
      <w:pPr>
        <w:pStyle w:val="ProductList-Offering1Heading"/>
        <w:outlineLvl w:val="1"/>
      </w:pPr>
      <w:bookmarkStart w:id="222" w:name="_Sec623"/>
      <w:r>
        <w:t>Verlängerung von Onlinediensten</w:t>
      </w:r>
      <w:bookmarkEnd w:id="222"/>
      <w:r>
        <w:fldChar w:fldCharType="begin"/>
      </w:r>
      <w:r>
        <w:instrText xml:space="preserve"> TC "</w:instrText>
      </w:r>
      <w:bookmarkStart w:id="223" w:name="_Toc449308191"/>
      <w:r>
        <w:instrText>Verlängerung von Onlinediensten</w:instrText>
      </w:r>
      <w:bookmarkEnd w:id="223"/>
      <w:r>
        <w:instrText>" \l 2</w:instrText>
      </w:r>
      <w:r>
        <w:fldChar w:fldCharType="end"/>
      </w:r>
    </w:p>
    <w:p w:rsidR="00AB7F3E" w:rsidRDefault="00B06685">
      <w:pPr>
        <w:pStyle w:val="ProductList-Body"/>
      </w:pPr>
      <w:r>
        <w:t>Onlinedienste mit automatischer Verlängerung werden automatisch am Tag nach Ablau</w:t>
      </w:r>
      <w:r>
        <w:t>f ihrer Abonnementlaufzeit verlängert, es sei denn, der Kunde entscheidet sich gegen eine Verlängerung, indem er mindestens 30 Tage vor Ablauf des Abonnements die automatische Verlängerung abbestellt, indem er eine Bestellung bei seinem Handelspartner aufg</w:t>
      </w:r>
      <w:r>
        <w:t xml:space="preserve">ibt oder das unter </w:t>
      </w:r>
      <w:hyperlink r:id="rId87"/>
      <w:r>
        <w:t>http://microsoft.com/licensing/contracts zur Verfügung stehende Formular verwendet. Onlinedienste-Abonnements für Kunden aus Verwaltung sowie Forschung &amp; Lehre werden nur dann a</w:t>
      </w:r>
      <w:r>
        <w:t>utomatisch verlängert, wenn sich der Kunde für die automatische Verlängerungsoption entscheidet.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224" w:name="_Sec624"/>
      <w:r>
        <w:t>Microsoft Azure-Dienste</w:t>
      </w:r>
      <w:bookmarkEnd w:id="224"/>
      <w:r>
        <w:fldChar w:fldCharType="begin"/>
      </w:r>
      <w:r>
        <w:instrText xml:space="preserve"> TC "</w:instrText>
      </w:r>
      <w:bookmarkStart w:id="225" w:name="_Toc449308192"/>
      <w:r>
        <w:instrText>Microsoft Azure-Dienste</w:instrText>
      </w:r>
      <w:bookmarkEnd w:id="225"/>
      <w:r>
        <w:instrText>" \l 2</w:instrText>
      </w:r>
      <w:r>
        <w:fldChar w:fldCharType="end"/>
      </w:r>
    </w:p>
    <w:p w:rsidR="00AB7F3E" w:rsidRDefault="00B06685">
      <w:pPr>
        <w:pStyle w:val="ProductList-ClauseHeading"/>
        <w:outlineLvl w:val="2"/>
      </w:pPr>
      <w:r>
        <w:t>1. Definitionen</w:t>
      </w:r>
    </w:p>
    <w:p w:rsidR="00AB7F3E" w:rsidRDefault="00B06685">
      <w:pPr>
        <w:pStyle w:val="ProductList-Body"/>
      </w:pPr>
      <w:r>
        <w:rPr>
          <w:b/>
          <w:color w:val="00188F"/>
        </w:rPr>
        <w:t>Zugewiesene Jährliche Verpflichtung</w:t>
      </w:r>
      <w:r>
        <w:t xml:space="preserve"> ist der Teil der Finanziellen Verpflichtung, der jährlich auf die gesamte Beitrittslaufzeit zugewiesen ist.</w:t>
      </w:r>
    </w:p>
    <w:p w:rsidR="00AB7F3E" w:rsidRDefault="00B06685">
      <w:pPr>
        <w:pStyle w:val="ProductList-Body"/>
      </w:pPr>
      <w:r>
        <w:rPr>
          <w:b/>
          <w:color w:val="00188F"/>
        </w:rPr>
        <w:t>Verpflichtungspreise</w:t>
      </w:r>
      <w:r>
        <w:t xml:space="preserve"> sind Preise für jegliche Nutzung von Micros</w:t>
      </w:r>
      <w:r>
        <w:t>oft Azure-Diensten außer Microsoft Azure-Dienstplänen bis zur Zugewiesenen Jährlichen Verpflichtung.</w:t>
      </w:r>
    </w:p>
    <w:p w:rsidR="00AB7F3E" w:rsidRDefault="00B06685">
      <w:pPr>
        <w:pStyle w:val="ProductList-Body"/>
      </w:pPr>
      <w:r>
        <w:rPr>
          <w:b/>
          <w:color w:val="00188F"/>
        </w:rPr>
        <w:t>Die Nutzungszulage</w:t>
      </w:r>
      <w:r>
        <w:t xml:space="preserve"> entspricht 50 Prozent der Zugewiesenen Jährlichen Verpflichtung. Bei einer Zugewiesenen Jährlichen Verpflichtung in Höhe von 100.000 US-</w:t>
      </w:r>
      <w:r>
        <w:t>Dollar entspräche die Nutzungszulage für dieses Jahr beispielsweise 50.000 US-Dollar.</w:t>
      </w:r>
    </w:p>
    <w:p w:rsidR="00AB7F3E" w:rsidRDefault="00B06685">
      <w:pPr>
        <w:pStyle w:val="ProductList-Body"/>
      </w:pPr>
      <w:r>
        <w:rPr>
          <w:b/>
          <w:color w:val="00188F"/>
        </w:rPr>
        <w:t xml:space="preserve">Nutzungsabhängige Preise </w:t>
      </w:r>
      <w:r>
        <w:t>sind die Preise für die Nutzung von Microsoft Azure-Diensten über die Zugewiesene Jährliche Verpflichtung hinaus bzw. für bestimmte Microsoft Azu</w:t>
      </w:r>
      <w:r>
        <w:t>re-Dienstpläne jede Nutzung über eine angegebene Menge hinaus. Nutzungsabhängige Preise können in anderen Microsoft- oder Microsoft Azure-Dokumenten auch als „Überschreitungspreise“ oder „Überschreitung“ bezeichnet werden. Die Verpflichtungspreise entsprec</w:t>
      </w:r>
      <w:r>
        <w:t>hen den Nutzungsabhängigen Preisen.</w:t>
      </w:r>
    </w:p>
    <w:p w:rsidR="00AB7F3E" w:rsidRDefault="00B06685">
      <w:pPr>
        <w:pStyle w:val="ProductList-Body"/>
      </w:pPr>
      <w:r>
        <w:rPr>
          <w:b/>
          <w:color w:val="00188F"/>
        </w:rPr>
        <w:t>Microsoft Azure-Dienstplan</w:t>
      </w:r>
      <w:r>
        <w:t xml:space="preserve"> ist ein Abonnement einer der einzelnen Microsoft Azure-Dienste, der unten als Microsoft Azure-Dienstplan identifiziert ist. Dienste, die als Microsoft Azure-Dienstplan erworben werden, sind nic</w:t>
      </w:r>
      <w:r>
        <w:t>ht zur Hosting-Ausnahme oder Managed Service-Ausnahme in den Onlinedienstbestimmungen berechtigt.</w:t>
      </w:r>
    </w:p>
    <w:p w:rsidR="00AB7F3E" w:rsidRDefault="00B06685">
      <w:pPr>
        <w:pStyle w:val="ProductList-Body"/>
      </w:pPr>
      <w:r>
        <w:rPr>
          <w:b/>
          <w:color w:val="00188F"/>
        </w:rPr>
        <w:t>Finanzielle Verpflichtung</w:t>
      </w:r>
      <w:r>
        <w:t xml:space="preserve"> ist der Gesamtgeldbetrag, zu dessen Zahlung sich ein Kunde während der Abonnementlaufzeit für seine Nutzung der berechtigten Microso</w:t>
      </w:r>
      <w:r>
        <w:t>ft Azure-Dienste verpflichtet.</w:t>
      </w:r>
    </w:p>
    <w:p w:rsidR="00AB7F3E" w:rsidRDefault="00AB7F3E">
      <w:pPr>
        <w:pStyle w:val="ProductList-Body"/>
      </w:pPr>
    </w:p>
    <w:p w:rsidR="00AB7F3E" w:rsidRDefault="00B06685">
      <w:pPr>
        <w:pStyle w:val="ProductList-ClauseHeading"/>
        <w:outlineLvl w:val="2"/>
      </w:pPr>
      <w:r>
        <w:t>2. Abonnementlaufzeit</w:t>
      </w:r>
    </w:p>
    <w:p w:rsidR="00AB7F3E" w:rsidRDefault="00B06685">
      <w:pPr>
        <w:pStyle w:val="ProductList-Body"/>
      </w:pPr>
      <w:r>
        <w:t>Kunden können Microsoft Azure-Dienste (einschließlich Microsoft Azure-Dienstplänen) nur für eine Abonnementlaufzeit abonnieren, die am Enddatum des Beitritts des Kunden endet („identische Laufzeit“). Mi</w:t>
      </w:r>
      <w:r>
        <w:t>crosoft Azure-Dienste können nur abonniert werden, wenn die Laufzeit des Beitritts der Kunden noch mindestens zwei Monate beträgt.</w:t>
      </w:r>
    </w:p>
    <w:p w:rsidR="00AB7F3E" w:rsidRDefault="00AB7F3E">
      <w:pPr>
        <w:pStyle w:val="ProductList-Body"/>
      </w:pPr>
    </w:p>
    <w:p w:rsidR="00AB7F3E" w:rsidRDefault="00B06685">
      <w:pPr>
        <w:pStyle w:val="ProductList-ClauseHeading"/>
        <w:outlineLvl w:val="2"/>
      </w:pPr>
      <w:r>
        <w:lastRenderedPageBreak/>
        <w:t>3. Erwerb von Diensten</w:t>
      </w:r>
    </w:p>
    <w:p w:rsidR="00AB7F3E" w:rsidRDefault="00B06685">
      <w:pPr>
        <w:pStyle w:val="ProductList-Body"/>
      </w:pPr>
      <w:r>
        <w:t>Microsoft Azure-Dienste können auf eine der folgenden Arten bzw. deren Kombination erworben werden:</w:t>
      </w:r>
    </w:p>
    <w:p w:rsidR="00AB7F3E" w:rsidRDefault="00B06685" w:rsidP="00A85FF8">
      <w:pPr>
        <w:pStyle w:val="ProductList-Bullet"/>
        <w:numPr>
          <w:ilvl w:val="0"/>
          <w:numId w:val="32"/>
        </w:numPr>
      </w:pPr>
      <w:r>
        <w:rPr>
          <w:b/>
          <w:color w:val="00188F"/>
        </w:rPr>
        <w:t>V</w:t>
      </w:r>
      <w:r>
        <w:rPr>
          <w:b/>
          <w:color w:val="00188F"/>
        </w:rPr>
        <w:t>erpflichtung</w:t>
      </w:r>
      <w:r>
        <w:t>: Finanzielle Verpflichtungen werden anteilig auf die gesamte Beitrittslaufzeit verteilt. Kunden können ihre Finanzielle Verpflichtung jederzeit durch Abgabe zusätzlicher Bestellungen erhöhen. Wenn eine zusätzliche Bestellung aufgegeben wird, w</w:t>
      </w:r>
      <w:r>
        <w:t>ird die Zugewiesene Jährliche Verpflichtung für das betreffende Jahr um den Betrag der Bestellung erhöht. Für jedes darauffolgende verbleibende Jahr der Laufzeit des Beitritts werden die Zugewiesenen Jährlichen Verpflichtungen um den Betrag der zusätzliche</w:t>
      </w:r>
      <w:r>
        <w:t>n Bestellung multipliziert mit zwölf und dividiert durch die Anzahl der vollständigen Monate zwischen dem Zeitpunkt der Aufgabe der zusätzlichen Bestellung und dem auf die zusätzliche Bestellung folgenden Jahrestag erhöht.</w:t>
      </w:r>
    </w:p>
    <w:p w:rsidR="00AB7F3E" w:rsidRDefault="00B06685" w:rsidP="00A85FF8">
      <w:pPr>
        <w:pStyle w:val="ProductList-Bullet"/>
        <w:numPr>
          <w:ilvl w:val="1"/>
          <w:numId w:val="32"/>
        </w:numPr>
      </w:pPr>
      <w:r>
        <w:t>Kunden können ihre Finanzielle Ve</w:t>
      </w:r>
      <w:r>
        <w:t>rpflichtung für zukünftige Jahrestage des Beitritts reduzieren, indem sie ihren Handelspartner entsprechend informieren, der die Reduzierung mit Microsoft vor dem Jahrestag des Beitritts bearbeiten muss.</w:t>
      </w:r>
    </w:p>
    <w:p w:rsidR="00AB7F3E" w:rsidRDefault="00B06685" w:rsidP="00A85FF8">
      <w:pPr>
        <w:pStyle w:val="ProductList-Bullet"/>
        <w:numPr>
          <w:ilvl w:val="1"/>
          <w:numId w:val="32"/>
        </w:numPr>
      </w:pPr>
      <w:r>
        <w:t>Die Kunden müssen ihre Zugewiesene Jährliche Verpfli</w:t>
      </w:r>
      <w:r>
        <w:t>chtung bis zum letzten Tag des Monats vor dem Jahrestag des Beitritts jedes Jahres verbrauchen. Nach diesem Termin verfällt der ungenutzte Teil der Zugewiesenen Jährlichen Verpflichtung. Die Kunden können ihre jährliche Nutzungszulage bis zum letzten Tag d</w:t>
      </w:r>
      <w:r>
        <w:t>es Monats vor dem Jahrestag des Beitritts jedes Jahres nutzen. Nach diesem Termin verfällt der ungenutzte Teil der Nutzungszulage.</w:t>
      </w:r>
    </w:p>
    <w:p w:rsidR="00AB7F3E" w:rsidRDefault="00B06685" w:rsidP="00A85FF8">
      <w:pPr>
        <w:pStyle w:val="ProductList-Bullet"/>
        <w:numPr>
          <w:ilvl w:val="0"/>
          <w:numId w:val="32"/>
        </w:numPr>
      </w:pPr>
      <w:r>
        <w:rPr>
          <w:b/>
          <w:color w:val="00188F"/>
        </w:rPr>
        <w:t>Nutzung</w:t>
      </w:r>
      <w:r>
        <w:t>: Die Kunden zahlen für die Menge der in einem Abrechnungszeitraum genutzten Microsoft Azure-Dienste. Bestimmte Funkti</w:t>
      </w:r>
      <w:r>
        <w:t>onen der Microsoft Azure-Dienste sind ggf. nur bei Erwerb auf Nutzungsbasis verfügbar.</w:t>
      </w:r>
    </w:p>
    <w:p w:rsidR="00AB7F3E" w:rsidRDefault="00B06685" w:rsidP="00A85FF8">
      <w:pPr>
        <w:pStyle w:val="ProductList-Bullet"/>
        <w:numPr>
          <w:ilvl w:val="0"/>
          <w:numId w:val="32"/>
        </w:numPr>
      </w:pPr>
      <w:r>
        <w:rPr>
          <w:b/>
          <w:color w:val="00188F"/>
        </w:rPr>
        <w:t>Microsoft Azure-Dienstplan</w:t>
      </w:r>
      <w:r>
        <w:t>: Die Kunden können einen Microsoft Azure-Dienst als Microsoft Azure-Dienstplan abonnieren.</w:t>
      </w:r>
    </w:p>
    <w:p w:rsidR="00AB7F3E" w:rsidRDefault="00B06685" w:rsidP="00A85FF8">
      <w:pPr>
        <w:pStyle w:val="ProductList-Bullet"/>
        <w:numPr>
          <w:ilvl w:val="0"/>
          <w:numId w:val="32"/>
        </w:numPr>
      </w:pPr>
      <w:r>
        <w:rPr>
          <w:b/>
          <w:color w:val="00188F"/>
        </w:rPr>
        <w:t>Automatische Bereitstellung</w:t>
      </w:r>
      <w:r>
        <w:t>: Im Rahmen des Server- und Cloud-Beitritts erhalten Kunden, die Microsoft Azure-Dienste nicht als Bestandteil ihres Beitritts bestellt haben, möglicherweise eine Aktivierungs-E-Mail von Microsoft, in der die Bereitstellung von Microsoft Azure-Diensten unt</w:t>
      </w:r>
      <w:r>
        <w:t>er ihrem Beitritt ohne eine finanzielle Verpflichtung als Gegenleistung angeboten wird.</w:t>
      </w:r>
    </w:p>
    <w:p w:rsidR="00AB7F3E" w:rsidRDefault="00AB7F3E">
      <w:pPr>
        <w:pStyle w:val="ProductList-Body"/>
      </w:pPr>
    </w:p>
    <w:p w:rsidR="00AB7F3E" w:rsidRDefault="00B06685">
      <w:pPr>
        <w:pStyle w:val="ProductList-ClauseHeading"/>
        <w:outlineLvl w:val="2"/>
      </w:pPr>
      <w:r>
        <w:t>4. Preise</w:t>
      </w:r>
    </w:p>
    <w:p w:rsidR="00AB7F3E" w:rsidRDefault="00B06685">
      <w:pPr>
        <w:pStyle w:val="ProductList-Body"/>
      </w:pPr>
      <w:r>
        <w:t>Falls der Kunde nicht über einen Konzernbeitritt, Konzern-Abonnementbeitritt, Select-Vertrag, Select Plus-Vertrag oder Server- und Cloud-Beitritt verfügt, gi</w:t>
      </w:r>
      <w:r>
        <w:t>lt Preislevel A.</w:t>
      </w:r>
    </w:p>
    <w:p w:rsidR="00AB7F3E" w:rsidRDefault="00AB7F3E">
      <w:pPr>
        <w:pStyle w:val="ProductList-Body"/>
      </w:pPr>
    </w:p>
    <w:p w:rsidR="00AB7F3E" w:rsidRDefault="00B06685">
      <w:pPr>
        <w:pStyle w:val="ProductList-Body"/>
      </w:pPr>
      <w:r>
        <w:t>Microsoft kann dem Kunden oder dem Handelspartner des Kunden dauerhaft oder vorübergehend (im Rahmen von Promotions) niedrigere Preise für einzelne Microsoft Azure-Dienste während der Beitrittslaufzeit eines Kunden anbieten.</w:t>
      </w:r>
    </w:p>
    <w:p w:rsidR="00AB7F3E" w:rsidRDefault="00AB7F3E">
      <w:pPr>
        <w:pStyle w:val="ProductList-Body"/>
      </w:pPr>
    </w:p>
    <w:p w:rsidR="00AB7F3E" w:rsidRDefault="00B06685">
      <w:pPr>
        <w:pStyle w:val="ProductList-ClauseHeading"/>
        <w:outlineLvl w:val="2"/>
      </w:pPr>
      <w:r>
        <w:t>5. Zahlung u</w:t>
      </w:r>
      <w:r>
        <w:t>nd Gebühren</w:t>
      </w:r>
    </w:p>
    <w:p w:rsidR="00AB7F3E" w:rsidRDefault="00B06685">
      <w:pPr>
        <w:pStyle w:val="ProductList-Body"/>
      </w:pPr>
      <w:r>
        <w:t>Kunden, die Microsoft Azure-Dienste ohne Finanzielle Verpflichtung beschafft haben, erhalten vierteljährlich eine Rechnung entsprechend den Nutzungsabhängigen Preisen.</w:t>
      </w:r>
    </w:p>
    <w:p w:rsidR="00AB7F3E" w:rsidRDefault="00AB7F3E">
      <w:pPr>
        <w:pStyle w:val="ProductList-Body"/>
      </w:pPr>
    </w:p>
    <w:p w:rsidR="00AB7F3E" w:rsidRDefault="00B06685">
      <w:pPr>
        <w:pStyle w:val="ProductList-Body"/>
      </w:pPr>
      <w:r>
        <w:t>Für Kunden mit Finanzieller Verpflichtung wird die erste Zugewiesene Jährliche Verpflichtung unmittelbar in Rechnung gestellt, und künftige Zugewiesene Jährliche Verpflichtungen werden am Jahrestag des Wirksamkeitsdatums des Beitritts in Rechnung gestellt.</w:t>
      </w:r>
      <w:r>
        <w:t xml:space="preserve"> Alternativ können sich Kunden dafür entscheiden, ihre gesamte Finanzielle Verpflichtung bei Abgabe der Anfangsbestellung zu bezahlen.</w:t>
      </w:r>
    </w:p>
    <w:p w:rsidR="00AB7F3E" w:rsidRDefault="00AB7F3E">
      <w:pPr>
        <w:pStyle w:val="ProductList-Body"/>
      </w:pPr>
    </w:p>
    <w:p w:rsidR="00AB7F3E" w:rsidRDefault="00B06685">
      <w:pPr>
        <w:pStyle w:val="ProductList-Body"/>
      </w:pPr>
      <w:r>
        <w:t>Jeden Monat zieht Microsoft den Geldwert der Nutzung von berechtigten Microsoft Azure-Diensten eines Kunden von der Zuge</w:t>
      </w:r>
      <w:r>
        <w:t xml:space="preserve">wiesenen Jährlichen Verpflichtung ab. Sobald das Guthaben der Zugewiesenen Jährlichen Verpflichtung des Kunden erschöpft ist, wird jegliche zusätzliche Nutzung zu Nutzungsabhängigen Preisen in Rechnung gestellt. </w:t>
      </w:r>
    </w:p>
    <w:p w:rsidR="00AB7F3E" w:rsidRDefault="00AB7F3E">
      <w:pPr>
        <w:pStyle w:val="ProductList-Body"/>
      </w:pPr>
    </w:p>
    <w:p w:rsidR="00AB7F3E" w:rsidRDefault="00B06685">
      <w:pPr>
        <w:pStyle w:val="ProductList-Body"/>
      </w:pPr>
      <w:r>
        <w:t>Wenn die Nutzung durch einen Kunden mit Di</w:t>
      </w:r>
      <w:r>
        <w:t>rektem Konzernbeitritt unterhalb der Zugewiesenen Jährlichen Verpflichtung plus Nutzungszulage bleibt, wird dem Kunden oder seinem Handelspartner jegliche die Zugewiesene Jährliche Verpflichtung übersteigende Nutzung am Jahrestag des Wirksamkeitsdatums des</w:t>
      </w:r>
      <w:r>
        <w:t xml:space="preserve"> Beitritts für das 1. und 2. Jahr sowie am Ende der Abonnementlaufzeit für das 3. Jahr zu Nutzungsabhängigen Preisen in Rechnung gestellt.</w:t>
      </w:r>
    </w:p>
    <w:p w:rsidR="00AB7F3E" w:rsidRDefault="00AB7F3E">
      <w:pPr>
        <w:pStyle w:val="ProductList-Body"/>
      </w:pPr>
    </w:p>
    <w:p w:rsidR="00AB7F3E" w:rsidRDefault="00B06685">
      <w:pPr>
        <w:pStyle w:val="ProductList-Body"/>
      </w:pPr>
      <w:r>
        <w:t>Wenn die Nutzung durch einen Kunden mit Direktem Konzernbeitritt die Zugewiesene Jährliche Verpflichtung plus Nutzun</w:t>
      </w:r>
      <w:r>
        <w:t>gszulage übersteigt, wird jegliche die Zugewiesene Jährliche Verpflichtung übersteigende Nutzung dem Kunden oder seinem Handelspartner am Ende jedes Beitrittsquartals zu Nutzungsabhängigen Preisen in Rechnung gestellt.</w:t>
      </w:r>
    </w:p>
    <w:p w:rsidR="00AB7F3E" w:rsidRDefault="00AB7F3E">
      <w:pPr>
        <w:pStyle w:val="ProductList-Body"/>
      </w:pPr>
    </w:p>
    <w:p w:rsidR="00AB7F3E" w:rsidRDefault="00B06685">
      <w:pPr>
        <w:pStyle w:val="ProductList-Body"/>
      </w:pPr>
      <w:r>
        <w:t>Jegliche Nutzung der Microsoft Azure</w:t>
      </w:r>
      <w:r>
        <w:t>-Dienste nach Ablauf oder Kündigung der Abonnementlaufzeit eines Kunden wird dem Kunden oder seinem Handelspartner pro Quartal zu den jeweils gültigen Nutzungsabhängigen Preisen in Rechnung gestellt.</w:t>
      </w:r>
    </w:p>
    <w:p w:rsidR="00AB7F3E" w:rsidRDefault="00AB7F3E">
      <w:pPr>
        <w:pStyle w:val="ProductList-Body"/>
      </w:pPr>
    </w:p>
    <w:p w:rsidR="00AB7F3E" w:rsidRDefault="00B06685">
      <w:pPr>
        <w:pStyle w:val="ProductList-Body"/>
      </w:pPr>
      <w:r>
        <w:t>Der Erwerb eines Microsoft Azure-Dienstplans wird dem K</w:t>
      </w:r>
      <w:r>
        <w:t>unden oder dessen Handelspartner entsprechend den Bestimmungen des Volumenlizenzvertrags des Kunden in Rechnung gestellt, welche allgemein die Zahlungsbestimmungen für die Bestellung von Onlinediensten regeln. Die Finanzielle Verpflichtung kann nicht auf d</w:t>
      </w:r>
      <w:r>
        <w:t>en Erwerb eines Microsoft Azure-Plans angewendet werden; wenn jedoch ein Microsoft Azure-Dienstplan den Erwerb einer Anfangsmenge eines Dienstes („Anfangsmenge“) umfasst, dann wird die Nutzung des Kunden, welche die Anfangsmenge übersteigt, zu Nutzungsabhä</w:t>
      </w:r>
      <w:r>
        <w:t>ngigen Preisen in Rechnung gestellt, und die Zugewiesene Jährliche Verpflichtung des Kunden kann auf diese Nutzung angewendet werden.</w:t>
      </w:r>
    </w:p>
    <w:p w:rsidR="00AB7F3E" w:rsidRDefault="00AB7F3E">
      <w:pPr>
        <w:pStyle w:val="ProductList-Body"/>
      </w:pPr>
    </w:p>
    <w:p w:rsidR="00AB7F3E" w:rsidRDefault="00B06685">
      <w:pPr>
        <w:pStyle w:val="ProductList-ClauseHeading"/>
        <w:outlineLvl w:val="2"/>
      </w:pPr>
      <w:r>
        <w:t>6. Die Lösung wird nur als Open-Lizenz-, Open Value- und Open Value Subscription-Programm verkauft.</w:t>
      </w:r>
    </w:p>
    <w:p w:rsidR="00AB7F3E" w:rsidRDefault="00B06685">
      <w:pPr>
        <w:pStyle w:val="ProductList-SubClauseHeading"/>
        <w:outlineLvl w:val="3"/>
      </w:pPr>
      <w:r>
        <w:t>6.1 Definitionen</w:t>
      </w:r>
    </w:p>
    <w:p w:rsidR="00AB7F3E" w:rsidRDefault="00B06685">
      <w:pPr>
        <w:pStyle w:val="ProductList-BodyIndented"/>
      </w:pPr>
      <w:r>
        <w:rPr>
          <w:b/>
          <w:color w:val="00188F"/>
        </w:rPr>
        <w:t>Nutz</w:t>
      </w:r>
      <w:r>
        <w:rPr>
          <w:b/>
          <w:color w:val="00188F"/>
        </w:rPr>
        <w:t>ungsabhängige Preise</w:t>
      </w:r>
      <w:r>
        <w:t xml:space="preserve"> sind die Preise für alle Open-Lizenz-, Open Value- und Open Value Subscription-Vertragszwecke für alle Microsoft Azure-Dienste.</w:t>
      </w:r>
    </w:p>
    <w:p w:rsidR="00AB7F3E" w:rsidRDefault="00B06685">
      <w:pPr>
        <w:pStyle w:val="ProductList-BodyIndented"/>
      </w:pPr>
      <w:r>
        <w:rPr>
          <w:b/>
          <w:color w:val="00188F"/>
        </w:rPr>
        <w:lastRenderedPageBreak/>
        <w:t>Portal</w:t>
      </w:r>
      <w:r>
        <w:t xml:space="preserve"> ist das Onlineportal, über das der Kunde sein Abonnement verwaltet.</w:t>
      </w:r>
    </w:p>
    <w:p w:rsidR="00AB7F3E" w:rsidRDefault="00B06685">
      <w:pPr>
        <w:pStyle w:val="ProductList-BodyIndented"/>
      </w:pPr>
      <w:r>
        <w:rPr>
          <w:b/>
          <w:color w:val="00188F"/>
        </w:rPr>
        <w:t>Abonnement</w:t>
      </w:r>
      <w:r>
        <w:t xml:space="preserve"> ist ein Abonnement mi</w:t>
      </w:r>
      <w:r>
        <w:t>t einem Wert, der zum Zeitpunkt der Bestellung feststeht und gegen eine bestimmte Menge an Microsoft Azure-Diensten eingelöst werden kann.</w:t>
      </w:r>
    </w:p>
    <w:p w:rsidR="00AB7F3E" w:rsidRDefault="00AB7F3E">
      <w:pPr>
        <w:pStyle w:val="ProductList-BodyIndented"/>
      </w:pPr>
    </w:p>
    <w:p w:rsidR="00AB7F3E" w:rsidRDefault="00B06685">
      <w:pPr>
        <w:pStyle w:val="ProductList-SubClauseHeading"/>
        <w:outlineLvl w:val="3"/>
      </w:pPr>
      <w:r>
        <w:t>6.2 Abonnementlaufzeit</w:t>
      </w:r>
    </w:p>
    <w:p w:rsidR="00AB7F3E" w:rsidRDefault="00B06685">
      <w:pPr>
        <w:pStyle w:val="ProductList-BodyIndented"/>
      </w:pPr>
      <w:r>
        <w:t>Der Abonnementzeitraum beginnt mit der Einlösung des Produktschlüssels und nicht zum Zeitpunk</w:t>
      </w:r>
      <w:r>
        <w:t>t der Bestellung. Nach der Einlösung des Product Keys wird Microsoft von ihren Partnern eingereichte Rückgabeanträge abweisen. Abonnements gelten für 12 Monate oder bis der Wert aufgebraucht ist, je nachdem, wobei das frühere Ereignis maßgeblich ist. Abonn</w:t>
      </w:r>
      <w:r>
        <w:t>ements dürfen nicht kombiniert werden. Der Kunde kann über mehrere aktive Abonnements verfügen. Neue Abonnements können jederzeit erworben werden.</w:t>
      </w:r>
    </w:p>
    <w:p w:rsidR="00AB7F3E" w:rsidRDefault="00AB7F3E">
      <w:pPr>
        <w:pStyle w:val="ProductList-BodyIndented"/>
      </w:pPr>
    </w:p>
    <w:p w:rsidR="00AB7F3E" w:rsidRDefault="00B06685">
      <w:pPr>
        <w:pStyle w:val="ProductList-ClauseHeading"/>
        <w:outlineLvl w:val="2"/>
      </w:pPr>
      <w:r>
        <w:t>7. Vorteil der hybriden Bereitstellung von Microsoft Azure</w:t>
      </w:r>
    </w:p>
    <w:p w:rsidR="00AB7F3E" w:rsidRDefault="00B06685">
      <w:pPr>
        <w:pStyle w:val="ProductList-Body"/>
      </w:pPr>
      <w:r>
        <w:t>Gemäß dem Microsoft Azure Hybrid Use Benefit („HU</w:t>
      </w:r>
      <w:r>
        <w:t>B“) (Vorteil der hybriden Bereitstellung von Microsoft Azure) ist ein Kunde mit Lizenzen für Windows Server mit Software Assurance berechtigt, sein eigenes Abbild von Windows Server auf Microsoft Azure hochzuladen und zu nutzen.</w:t>
      </w:r>
    </w:p>
    <w:p w:rsidR="00AB7F3E" w:rsidRDefault="00AB7F3E">
      <w:pPr>
        <w:pStyle w:val="ProductList-Body"/>
      </w:pPr>
    </w:p>
    <w:p w:rsidR="00AB7F3E" w:rsidRDefault="00B06685">
      <w:pPr>
        <w:pStyle w:val="ProductList-Body"/>
      </w:pPr>
      <w:r>
        <w:t>Die Nutzung der Windows Se</w:t>
      </w:r>
      <w:r>
        <w:t>rver-Software unter HUB wird über virtuelle Computer von Windows Azure ermöglicht, die Windows Server nicht umfassen („Basisinstanzen“). Eine prozessorbasierte Lizenz für Windows Server mit Software Assurance berechtigt einen Kunden zur Nutzung von Windows</w:t>
      </w:r>
      <w:r>
        <w:t xml:space="preserve"> Server auf Microsoft Azure auf bis zu 16 Virtuellen Cores, die über höchstens zwei Basisinstanzen von Azure verteilt sind. Die Kosten für die Basisinstanz von Azure sind nicht im HUB enthalten.</w:t>
      </w:r>
    </w:p>
    <w:p w:rsidR="00AB7F3E" w:rsidRDefault="00AB7F3E">
      <w:pPr>
        <w:pStyle w:val="ProductList-Body"/>
      </w:pPr>
    </w:p>
    <w:p w:rsidR="00AB7F3E" w:rsidRDefault="00B06685">
      <w:pPr>
        <w:pStyle w:val="ProductList-Body"/>
      </w:pPr>
      <w:r>
        <w:t>Bei der Konfiguration der hochgeladenen Abbilder auf Azure muss der Kunde angeben, dass er Windows Server unter HUB nutzt. Die Nutzung der hochgeladenen Abbilder unterliegt den Bestimmungen für Onlinedienste.</w:t>
      </w:r>
    </w:p>
    <w:p w:rsidR="00AB7F3E" w:rsidRDefault="00AB7F3E">
      <w:pPr>
        <w:pStyle w:val="ProductList-Body"/>
      </w:pPr>
    </w:p>
    <w:p w:rsidR="00AB7F3E" w:rsidRDefault="00B06685">
      <w:pPr>
        <w:pStyle w:val="ProductList-Body"/>
      </w:pPr>
      <w:r>
        <w:t>Mit HUB sind zusätzliche Rechte zur Bereitstel</w:t>
      </w:r>
      <w:r>
        <w:t>lung und Nutzung der Software verbunden, wenn dieser Vorteil im Zusammenhang mit Datacenter-Lizenzen ausgeübt wird, sowie alternative Rechte bei Ausübung im Zusammenhang mit Standardlizenzen. Standardlizenzen gelten als „Azure zugewiesen“, wenn ein Kunde W</w:t>
      </w:r>
      <w:r>
        <w:t>indows Server unter HUB nutzt; es gelten die Beschränkungen bei der Neuzuweisung von Lizenzen laut den Universellen Lizenzbestimmungen.</w:t>
      </w:r>
    </w:p>
    <w:p w:rsidR="00AB7F3E" w:rsidRDefault="00B06685">
      <w:pPr>
        <w:pStyle w:val="ProductList-Offering2HeadingNoBorder"/>
        <w:outlineLvl w:val="2"/>
      </w:pPr>
      <w:bookmarkStart w:id="226" w:name="_Sec625"/>
      <w:r>
        <w:t>Microsoft Azure-Dienste</w:t>
      </w:r>
      <w:bookmarkEnd w:id="226"/>
      <w:r>
        <w:fldChar w:fldCharType="begin"/>
      </w:r>
      <w:r>
        <w:instrText xml:space="preserve"> TC "</w:instrText>
      </w:r>
      <w:bookmarkStart w:id="227" w:name="_Toc449308193"/>
      <w:r>
        <w:instrText>Microsoft Azure-Dienste</w:instrText>
      </w:r>
      <w:bookmarkEnd w:id="227"/>
      <w:r>
        <w:instrText>" \l 3</w:instrText>
      </w:r>
      <w:r>
        <w:fldChar w:fldCharType="end"/>
      </w:r>
    </w:p>
    <w:p w:rsidR="00AB7F3E" w:rsidRDefault="00B06685">
      <w:pPr>
        <w:pStyle w:val="ProductList-Offering1SubSection"/>
        <w:outlineLvl w:val="3"/>
      </w:pPr>
      <w:bookmarkStart w:id="228" w:name="_Sec705"/>
      <w:r>
        <w:t>1. Programmverfügbarkeit</w:t>
      </w:r>
      <w:bookmarkEnd w:id="228"/>
    </w:p>
    <w:tbl>
      <w:tblPr>
        <w:tblStyle w:val="PURTable"/>
        <w:tblW w:w="0" w:type="dxa"/>
        <w:tblLook w:val="04A0" w:firstRow="1" w:lastRow="0" w:firstColumn="1" w:lastColumn="0" w:noHBand="0" w:noVBand="1"/>
      </w:tblPr>
      <w:tblGrid>
        <w:gridCol w:w="4400"/>
        <w:gridCol w:w="802"/>
        <w:gridCol w:w="773"/>
        <w:gridCol w:w="789"/>
        <w:gridCol w:w="804"/>
        <w:gridCol w:w="825"/>
        <w:gridCol w:w="817"/>
        <w:gridCol w:w="794"/>
        <w:gridCol w:w="780"/>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w:instrText>
            </w:r>
            <w:r>
              <w:instrText xml:space="preserve">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w:t>
            </w:r>
            <w:r>
              <w:rPr>
                <w:color w:val="FFFFFF"/>
              </w:rPr>
              <w:t>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w:instrText>
            </w:r>
            <w:r>
              <w:instrText xml:space="preserve">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rPr>
                <w:color w:val="000000"/>
              </w:rPr>
              <w:t>Microsoft Azure-Dienste</w:t>
            </w:r>
            <w:r>
              <w:fldChar w:fldCharType="begin"/>
            </w:r>
            <w:r>
              <w:instrText xml:space="preserve"> XE "Microsoft Azure-Dienste"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w:instrText>
            </w:r>
            <w:r>
              <w:instrText xml:space="preserve">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229" w:name="_Sec760"/>
      <w:r>
        <w:t>2. Produktbedingungen</w:t>
      </w:r>
      <w:bookmarkEnd w:id="229"/>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w:instrText>
            </w:r>
            <w:r>
              <w:instrText xml:space="preserve">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w:t>
            </w:r>
            <w:r>
              <w:rPr>
                <w:color w:val="0563C1"/>
              </w:rPr>
              <w:t>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w:instrText>
            </w:r>
            <w:r>
              <w:instrText xml:space="preserve">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Zugewiesene Jährliche Ver</w:t>
            </w:r>
            <w:r>
              <w:t>pflichtung</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zusammenhängenden Monaten berechtigt ist, eine Verringerung der Abonnementlizenzen oder der Zugewiesenen Jährl</w:instrText>
            </w:r>
            <w:r>
              <w:instrText xml:space="preserve">ichen Verpflichtung einzureichen." </w:instrText>
            </w:r>
            <w:r>
              <w:fldChar w:fldCharType="separate"/>
            </w:r>
            <w:r>
              <w:rPr>
                <w:color w:val="0563C1"/>
              </w:rPr>
              <w:t>Zur Verringerung berechtigt (SCE)</w:t>
            </w:r>
            <w:r>
              <w:fldChar w:fldCharType="end"/>
            </w:r>
            <w:r>
              <w:t>: Zugewiesene Jährliche Verpflichtung</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Microsoft Azure-Dienstpläne</w:t>
      </w:r>
    </w:p>
    <w:p w:rsidR="00AB7F3E" w:rsidRDefault="00B06685">
      <w:pPr>
        <w:pStyle w:val="ProductList-Body"/>
      </w:pPr>
      <w:r>
        <w:t>Wenn ein Kunde einzelne Microsoft Azure-Dienste als Microsoft Azure-Dienstplan abonniert, können für diese eine andere Programmverfügbarkeit oder andere Bestimmungen gelten. In den Spezifischen Einträgen für Microsoft Azure-Dienstpläne unten finden Sie wei</w:t>
      </w:r>
      <w:r>
        <w:t>ter Einzelheiten.</w:t>
      </w: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AB7F3E" w:rsidRDefault="00AB7F3E">
            <w:pPr>
              <w:pStyle w:val="PURBreadcrumb"/>
            </w:pPr>
          </w:p>
          <w:tbl>
            <w:tblPr>
              <w:tblW w:w="0" w:type="dxa"/>
              <w:tblLook w:val="04A0" w:firstRow="1" w:lastRow="0" w:firstColumn="1" w:lastColumn="0" w:noHBand="0" w:noVBand="1"/>
            </w:tblPr>
            <w:tblGrid>
              <w:gridCol w:w="10684"/>
            </w:tblGrid>
            <w:tr w:rsidR="00AB7F3E">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TableBody"/>
            </w:pPr>
          </w:p>
        </w:tc>
      </w:tr>
    </w:tbl>
    <w:p w:rsidR="00AB7F3E" w:rsidRDefault="00B06685">
      <w:pPr>
        <w:pStyle w:val="ProductList-Offering2HeadingNoBorder"/>
        <w:outlineLvl w:val="2"/>
      </w:pPr>
      <w:bookmarkStart w:id="230" w:name="_Sec626"/>
      <w:r>
        <w:t>Microsoft Azure-Support (Plan)</w:t>
      </w:r>
      <w:bookmarkEnd w:id="230"/>
      <w:r>
        <w:fldChar w:fldCharType="begin"/>
      </w:r>
      <w:r>
        <w:instrText xml:space="preserve"> TC "</w:instrText>
      </w:r>
      <w:bookmarkStart w:id="231" w:name="_Toc449308194"/>
      <w:r>
        <w:instrText>Microsoft Azure-Support (Plan)</w:instrText>
      </w:r>
      <w:bookmarkEnd w:id="231"/>
      <w:r>
        <w:instrText>" \l 3</w:instrText>
      </w:r>
      <w:r>
        <w:fldChar w:fldCharType="end"/>
      </w:r>
    </w:p>
    <w:p w:rsidR="00AB7F3E" w:rsidRDefault="00B06685">
      <w:pPr>
        <w:pStyle w:val="ProductList-Offering1SubSection"/>
        <w:outlineLvl w:val="3"/>
      </w:pPr>
      <w:bookmarkStart w:id="232" w:name="_Sec706"/>
      <w:r>
        <w:t>1. Programmverfügbarkeit</w:t>
      </w:r>
      <w:bookmarkEnd w:id="232"/>
    </w:p>
    <w:tbl>
      <w:tblPr>
        <w:tblStyle w:val="PURTable"/>
        <w:tblW w:w="0" w:type="dxa"/>
        <w:tblLook w:val="04A0" w:firstRow="1" w:lastRow="0" w:firstColumn="1" w:lastColumn="0" w:noHBand="0" w:noVBand="1"/>
      </w:tblPr>
      <w:tblGrid>
        <w:gridCol w:w="4415"/>
        <w:gridCol w:w="801"/>
        <w:gridCol w:w="769"/>
        <w:gridCol w:w="787"/>
        <w:gridCol w:w="802"/>
        <w:gridCol w:w="824"/>
        <w:gridCol w:w="816"/>
        <w:gridCol w:w="792"/>
        <w:gridCol w:w="77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Standardsupport für Azure Active</w:t>
            </w:r>
            <w:r>
              <w:fldChar w:fldCharType="begin"/>
            </w:r>
            <w:r>
              <w:instrText xml:space="preserve"> XE "Standardsupport für Azure Active"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Professional Direct Support für Azure Active</w:t>
            </w:r>
            <w:r>
              <w:fldChar w:fldCharType="begin"/>
            </w:r>
            <w:r>
              <w:instrText xml:space="preserve"> XE "Professional Direct Support für Azure Active"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233" w:name="_Sec761"/>
      <w:r>
        <w:t>2. Produktbedingungen</w:t>
      </w:r>
      <w:bookmarkEnd w:id="233"/>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8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w:t>
            </w:r>
            <w:r>
              <w:rPr>
                <w:color w:val="404040"/>
              </w:rPr>
              <w:t>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Zur Verringerung berechtigt: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lastRenderedPageBreak/>
        <w:t xml:space="preserve">2.1 </w:t>
      </w:r>
      <w:r>
        <w:t>Microsoft Azure-Supportangebote</w:t>
      </w:r>
    </w:p>
    <w:p w:rsidR="00AB7F3E" w:rsidRDefault="00B06685">
      <w:pPr>
        <w:pStyle w:val="ProductList-Body"/>
      </w:pPr>
      <w:r>
        <w:t xml:space="preserve">Einzelheiten zu Supportangeboten für Microsoft Azure sind unter </w:t>
      </w:r>
      <w:hyperlink r:id="rId90">
        <w:r>
          <w:rPr>
            <w:color w:val="00467F"/>
            <w:u w:val="single"/>
          </w:rPr>
          <w:t>www.windowsazure.com/en-us/support/plans/</w:t>
        </w:r>
      </w:hyperlink>
      <w:r>
        <w:t xml:space="preserve"> verfügbar.</w:t>
      </w: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tcPr>
          <w:p w:rsidR="00AB7F3E" w:rsidRDefault="00AB7F3E">
            <w:pPr>
              <w:pStyle w:val="PURBreadcrumb"/>
            </w:pPr>
          </w:p>
          <w:tbl>
            <w:tblPr>
              <w:tblW w:w="0" w:type="dxa"/>
              <w:tblLook w:val="04A0" w:firstRow="1" w:lastRow="0" w:firstColumn="1" w:lastColumn="0" w:noHBand="0" w:noVBand="1"/>
            </w:tblPr>
            <w:tblGrid>
              <w:gridCol w:w="10684"/>
            </w:tblGrid>
            <w:tr w:rsidR="00AB7F3E">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w:t>
                  </w:r>
                  <w:r>
                    <w:rPr>
                      <w:sz w:val="14"/>
                    </w:rPr>
                    <w:t xml:space="preserve">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TableBody"/>
            </w:pPr>
          </w:p>
        </w:tc>
      </w:tr>
    </w:tbl>
    <w:p w:rsidR="00AB7F3E" w:rsidRDefault="00B06685">
      <w:pPr>
        <w:pStyle w:val="ProductList-Offering2HeadingNoBorder"/>
        <w:outlineLvl w:val="2"/>
      </w:pPr>
      <w:bookmarkStart w:id="234" w:name="_Sec628"/>
      <w:r>
        <w:t>Microsoft Azure-Standortwiederherstellung (Plan)</w:t>
      </w:r>
      <w:bookmarkEnd w:id="234"/>
      <w:r>
        <w:fldChar w:fldCharType="begin"/>
      </w:r>
      <w:r>
        <w:instrText xml:space="preserve"> TC "</w:instrText>
      </w:r>
      <w:bookmarkStart w:id="235" w:name="_Toc449308195"/>
      <w:r>
        <w:instrText>Microsoft Azure-Standortwiederherstellung (Plan)</w:instrText>
      </w:r>
      <w:bookmarkEnd w:id="235"/>
      <w:r>
        <w:instrText>" \l 3</w:instrText>
      </w:r>
      <w:r>
        <w:fldChar w:fldCharType="end"/>
      </w:r>
    </w:p>
    <w:p w:rsidR="00AB7F3E" w:rsidRDefault="00B06685">
      <w:pPr>
        <w:pStyle w:val="ProductList-Offering1SubSection"/>
        <w:outlineLvl w:val="3"/>
      </w:pPr>
      <w:bookmarkStart w:id="236" w:name="_Sec708"/>
      <w:r>
        <w:t>1. Programmverfügbarkeit</w:t>
      </w:r>
      <w:bookmarkEnd w:id="236"/>
    </w:p>
    <w:p w:rsidR="00AB7F3E" w:rsidRDefault="00AB7F3E">
      <w:pPr>
        <w:pStyle w:val="ProductList-Body"/>
      </w:pPr>
    </w:p>
    <w:tbl>
      <w:tblPr>
        <w:tblStyle w:val="PURTable"/>
        <w:tblW w:w="0" w:type="dxa"/>
        <w:tblLook w:val="04A0" w:firstRow="1" w:lastRow="0" w:firstColumn="1" w:lastColumn="0" w:noHBand="0" w:noVBand="1"/>
      </w:tblPr>
      <w:tblGrid>
        <w:gridCol w:w="4465"/>
        <w:gridCol w:w="795"/>
        <w:gridCol w:w="760"/>
        <w:gridCol w:w="780"/>
        <w:gridCol w:w="796"/>
        <w:gridCol w:w="821"/>
        <w:gridCol w:w="812"/>
        <w:gridCol w:w="785"/>
        <w:gridCol w:w="770"/>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t>Microsoft Azure-Standortwiederherstellung</w:t>
            </w:r>
            <w:r>
              <w:fldChar w:fldCharType="begin"/>
            </w:r>
            <w:r>
              <w:instrText xml:space="preserve"> XE "</w:instrText>
            </w:r>
            <w:r>
              <w:instrText xml:space="preserve">Microsoft Azure-Standortwiederherstellung" </w:instrText>
            </w:r>
            <w:r>
              <w:fldChar w:fldCharType="end"/>
            </w:r>
            <w:r>
              <w:t xml:space="preserve"> (an Kundenstandort)</w:t>
            </w:r>
          </w:p>
        </w:tc>
        <w:tc>
          <w:tcPr>
            <w:tcW w:w="860" w:type="dxa"/>
            <w:tcBorders>
              <w:top w:val="single" w:sz="6" w:space="0" w:color="FFFFF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237" w:name="_Sec763"/>
      <w:r>
        <w:t>2. Produktbedingungen</w:t>
      </w:r>
      <w:bookmarkEnd w:id="237"/>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Voraussetzung: n. z.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w:instrText>
            </w:r>
            <w:r>
              <w:instrText xml:space="preserv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w:instrText>
            </w:r>
            <w:r>
              <w:instrText xml:space="preserve">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w:t>
            </w:r>
            <w:r>
              <w:rPr>
                <w:color w:val="404040"/>
              </w:rPr>
              <w:t xml:space="preserve">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Anfangsmenge</w:t>
      </w:r>
    </w:p>
    <w:p w:rsidR="00AB7F3E" w:rsidRDefault="00B06685">
      <w:pPr>
        <w:pStyle w:val="ProductList-Body"/>
      </w:pPr>
      <w:r>
        <w:t>Jede Bestellung von Azure-Standortwiederherstellung als Microsoft Azure-Dienstplan umfasst den Kauf einer Anfangsmenge. Übersteigt die Nutzung des Kunden die Anfangsmenge, wird diese ihm zu Nutzungsabhängig</w:t>
      </w:r>
      <w:r>
        <w:t>en Preisen in Rechnung gestellt. Nutzung, die über die Anfangsmenge hinausgeht, kann mit Finanzieller Verpflichtung bezahlt werden.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38" w:name="_Sec657"/>
      <w:r>
        <w:t>Enterprise Mobility Suite (Plan)</w:t>
      </w:r>
      <w:bookmarkEnd w:id="238"/>
      <w:r>
        <w:fldChar w:fldCharType="begin"/>
      </w:r>
      <w:r>
        <w:instrText xml:space="preserve"> TC "</w:instrText>
      </w:r>
      <w:bookmarkStart w:id="239" w:name="_Toc449308196"/>
      <w:r>
        <w:instrText>Enterprise Mobility Suite (Plan)</w:instrText>
      </w:r>
      <w:bookmarkEnd w:id="239"/>
      <w:r>
        <w:instrText>" \l 3</w:instrText>
      </w:r>
      <w:r>
        <w:fldChar w:fldCharType="end"/>
      </w:r>
    </w:p>
    <w:p w:rsidR="00AB7F3E" w:rsidRDefault="00B06685">
      <w:pPr>
        <w:pStyle w:val="ProductList-Offering1SubSection"/>
        <w:outlineLvl w:val="3"/>
      </w:pPr>
      <w:bookmarkStart w:id="240" w:name="_Sec709"/>
      <w:r>
        <w:t>1. Programmverfügbarkeit</w:t>
      </w:r>
      <w:bookmarkEnd w:id="240"/>
    </w:p>
    <w:tbl>
      <w:tblPr>
        <w:tblStyle w:val="PURTable"/>
        <w:tblW w:w="0" w:type="dxa"/>
        <w:tblLook w:val="04A0" w:firstRow="1" w:lastRow="0" w:firstColumn="1" w:lastColumn="0" w:noHBand="0" w:noVBand="1"/>
      </w:tblPr>
      <w:tblGrid>
        <w:gridCol w:w="4396"/>
        <w:gridCol w:w="802"/>
        <w:gridCol w:w="772"/>
        <w:gridCol w:w="788"/>
        <w:gridCol w:w="803"/>
        <w:gridCol w:w="825"/>
        <w:gridCol w:w="817"/>
        <w:gridCol w:w="793"/>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Enterprise Mobility Suite</w:t>
            </w:r>
            <w:r>
              <w:fldChar w:fldCharType="begin"/>
            </w:r>
            <w:r>
              <w:instrText xml:space="preserve"> XE "Enterprise Mobility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w:instrText>
            </w:r>
            <w:r>
              <w:instrText xml:space="preserve">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Mobility Suite-Add-On</w:t>
            </w:r>
            <w:r>
              <w:fldChar w:fldCharType="begin"/>
            </w:r>
            <w:r>
              <w:instrText xml:space="preserve"> XE "Enterprise Mobility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w:instrText>
            </w:r>
            <w:r>
              <w:instrText xml:space="preserve">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Enterprise Mobility Suite aus SA</w:t>
            </w:r>
            <w:r>
              <w:fldChar w:fldCharType="begin"/>
            </w:r>
            <w:r>
              <w:instrText xml:space="preserve"> XE "Enterprise Mobility Suite aus SA"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241" w:name="_Sec764"/>
      <w:r>
        <w:t>2. Produktbedingungen</w:t>
      </w:r>
      <w:bookmarkEnd w:id="241"/>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w:instrText>
            </w:r>
            <w:r>
              <w:instrText xml:space="preserve">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w:t>
            </w:r>
            <w:r>
              <w:rPr>
                <w:color w:val="0563C1"/>
              </w:rPr>
              <w:t>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"Promotions: gibt an, dass für das Produkt zeitlich begrenzte Angebote gemäß Anhang E – Promotions gelten." </w:instrText>
            </w:r>
            <w:r>
              <w:fldChar w:fldCharType="separate"/>
            </w:r>
            <w:r>
              <w:rPr>
                <w:color w:val="0563C1"/>
              </w:rPr>
              <w:t>Promotions</w:t>
            </w:r>
            <w:r>
              <w:fldChar w:fldCharType="end"/>
            </w:r>
            <w:r>
              <w:t xml:space="preserve">: </w:t>
            </w:r>
            <w:hyperlink w:anchor="_Sec572">
              <w:r>
                <w:rPr>
                  <w:color w:val="00467F"/>
                  <w:u w:val="single"/>
                </w:rPr>
                <w:t>Anhang E</w:t>
              </w:r>
            </w:hyperlink>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w:instrText>
            </w:r>
            <w:r>
              <w:instrText xml:space="preserve">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"Vergünstigung für Nutzung du</w:instrText>
            </w:r>
            <w:r>
              <w:instrText xml:space="preserve">rch Studenten: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w:t>
            </w:r>
            <w:r>
              <w:rPr>
                <w:color w:val="0563C1"/>
              </w:rPr>
              <w:t>ch Studenten</w:t>
            </w:r>
            <w:r>
              <w:fldChar w:fldCharType="end"/>
            </w:r>
            <w:r>
              <w:t>: Ja (nur Intune)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w:instrText>
            </w:r>
            <w:r>
              <w:instrText xml:space="preserv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Berechtigung zum Erwerb von Add-On-Nutzer-ALs:</w:t>
      </w:r>
    </w:p>
    <w:p w:rsidR="00AB7F3E" w:rsidRDefault="00B06685">
      <w:pPr>
        <w:pStyle w:val="ProductList-Body"/>
      </w:pPr>
      <w:r>
        <w:t>Kunden müssen über einen aktiven Konzernbeitritt mit aktiver SA für die entsprechende(n) Qualifizierende(n) Lizenz(en) verfügen. Die Qualifizierend(en) Lizenz(en) können nutzerbasiert oder gerätebasiert sein. Kunden mit einer MBSA-Version, die älter als 20</w:t>
      </w:r>
      <w:r>
        <w:t>10 ist, müssen die Ergänzende Geschäftsbedingungen zu Onlinediensten unterzeichnen.</w:t>
      </w:r>
    </w:p>
    <w:p w:rsidR="00AB7F3E" w:rsidRDefault="00AB7F3E">
      <w:pPr>
        <w:pStyle w:val="ProductList-Body"/>
      </w:pPr>
    </w:p>
    <w:p w:rsidR="00AB7F3E" w:rsidRDefault="00B06685">
      <w:pPr>
        <w:pStyle w:val="ProductList-ClauseHeading"/>
        <w:outlineLvl w:val="4"/>
      </w:pPr>
      <w:r>
        <w:t>2.2 Qualifizierende Lizenzen für Add-On-Nutzer-AL</w:t>
      </w:r>
    </w:p>
    <w:tbl>
      <w:tblPr>
        <w:tblStyle w:val="PURTable"/>
        <w:tblW w:w="0" w:type="dxa"/>
        <w:tblLook w:val="04A0" w:firstRow="1" w:lastRow="0" w:firstColumn="1" w:lastColumn="0" w:noHBand="0" w:noVBand="1"/>
      </w:tblPr>
      <w:tblGrid>
        <w:gridCol w:w="5417"/>
        <w:gridCol w:w="5373"/>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Add-On-Nutzer-AL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non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w:t>
            </w:r>
            <w:r>
              <w:fldChar w:fldCharType="begin"/>
            </w:r>
            <w:r>
              <w:instrText xml:space="preserve"> XE "Enterprise CAL" </w:instrText>
            </w:r>
            <w:r>
              <w:fldChar w:fldCharType="end"/>
            </w:r>
            <w:r>
              <w:t xml:space="preserve"> Suit</w:t>
            </w:r>
            <w:r>
              <w:t>e</w:t>
            </w:r>
          </w:p>
        </w:tc>
        <w:tc>
          <w:tcPr>
            <w:tcW w:w="6120" w:type="dxa"/>
            <w:tcBorders>
              <w:top w:val="none" w:sz="4" w:space="0" w:color="000000"/>
              <w:left w:val="single" w:sz="4" w:space="0" w:color="000000"/>
              <w:bottom w:val="non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 Bridge für Office 365</w:t>
            </w:r>
            <w:r>
              <w:fldChar w:fldCharType="begin"/>
            </w:r>
            <w:r>
              <w:instrText xml:space="preserve"> XE "Core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 Bridge für Office 365 und Microsoft Intune</w:t>
            </w:r>
            <w:r>
              <w:fldChar w:fldCharType="begin"/>
            </w:r>
            <w:r>
              <w:instrText xml:space="preserve"> XE "Core CAL Suite Bridge für Office 365 und Microsoft Intune"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AB7F3E" w:rsidRDefault="00B06685">
            <w:pPr>
              <w:pStyle w:val="ProductList-TableBody"/>
            </w:pPr>
            <w:r>
              <w:t>Enterprise Mobility Suite</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 Bridge für Office 365</w:t>
            </w:r>
            <w:r>
              <w:fldChar w:fldCharType="begin"/>
            </w:r>
            <w:r>
              <w:instrText xml:space="preserve"> XE "Enterprise CAL Suite Bridge für Office 365" </w:instrText>
            </w:r>
            <w:r>
              <w:fldChar w:fldCharType="end"/>
            </w:r>
          </w:p>
        </w:tc>
        <w:tc>
          <w:tcPr>
            <w:tcW w:w="6120" w:type="dxa"/>
            <w:tcBorders>
              <w:top w:val="none" w:sz="4" w:space="0" w:color="000000"/>
              <w:left w:val="single" w:sz="4" w:space="0" w:color="000000"/>
              <w:bottom w:val="none" w:sz="4" w:space="0" w:color="000000"/>
              <w:right w:val="single" w:sz="4" w:space="0" w:color="000000"/>
            </w:tcBorders>
          </w:tcPr>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 Bridge für Office 365 und Microsoft Intune</w:t>
            </w:r>
            <w:r>
              <w:fldChar w:fldCharType="begin"/>
            </w:r>
            <w:r>
              <w:instrText xml:space="preserve"> XE "Enterprise CAL Suite Bridge für Office 365 und Microsoft Intune" </w:instrText>
            </w:r>
            <w:r>
              <w:fldChar w:fldCharType="end"/>
            </w:r>
          </w:p>
        </w:tc>
        <w:tc>
          <w:tcPr>
            <w:tcW w:w="6120" w:type="dxa"/>
            <w:tcBorders>
              <w:top w:val="none" w:sz="4" w:space="0" w:color="000000"/>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2.3 Kaufeinschränkung</w:t>
      </w:r>
      <w:r>
        <w:t>en für Add-On-Nutzer-ALs</w:t>
      </w:r>
    </w:p>
    <w:p w:rsidR="00AB7F3E" w:rsidRDefault="00B06685">
      <w:pPr>
        <w:pStyle w:val="ProductList-Body"/>
      </w:pPr>
      <w:r>
        <w:t>Für jede Qualifizierende Lizenz (oder jedes Set von Qualifizierenden Lizenzen) kann nur eine Add-On-Nutzer-AL erworben werden.</w:t>
      </w:r>
    </w:p>
    <w:p w:rsidR="00AB7F3E" w:rsidRDefault="00AB7F3E">
      <w:pPr>
        <w:pStyle w:val="ProductList-Body"/>
      </w:pPr>
    </w:p>
    <w:p w:rsidR="00AB7F3E" w:rsidRDefault="00B06685">
      <w:pPr>
        <w:pStyle w:val="ProductList-Body"/>
      </w:pPr>
      <w:r>
        <w:lastRenderedPageBreak/>
        <w:t xml:space="preserve">Kunden können Add-On-Nutzer-ALs für Nutzer oder Nutzer von Geräten, die zwischen True-up-Terminen (d. h. vor dem Erwerb der Qualifizierenden Lizenzen) zur Anzahl der Nutzer oder Geräte des Konzernbeitritts hinzugefügt werden, erwerben, wobei auch hier die </w:t>
      </w:r>
      <w:r>
        <w:t>Beschränkung auf eine Add-On-Nutzer-AL pro Qualifizierender Lizenz (oder Set von Qualifizierenden Lizenzen) gilt.</w:t>
      </w:r>
    </w:p>
    <w:p w:rsidR="00AB7F3E" w:rsidRDefault="00AB7F3E">
      <w:pPr>
        <w:pStyle w:val="ProductList-Body"/>
      </w:pPr>
    </w:p>
    <w:p w:rsidR="00AB7F3E" w:rsidRDefault="00B06685">
      <w:pPr>
        <w:pStyle w:val="ProductList-Body"/>
      </w:pPr>
      <w:r>
        <w:t xml:space="preserve">Kunden mit Campus- und School-Vertrag können so viele Enterprise Mobility Suite-Nutzer-ALs für ihre Nutzer erwerben, wie sie Berechtigte PCs </w:t>
      </w:r>
      <w:r>
        <w:t>haben und die Qualifizierenden Lizenzen gedeckt sind.</w:t>
      </w:r>
    </w:p>
    <w:p w:rsidR="00AB7F3E" w:rsidRDefault="00AB7F3E">
      <w:pPr>
        <w:pStyle w:val="ProductList-Body"/>
      </w:pPr>
    </w:p>
    <w:p w:rsidR="00AB7F3E" w:rsidRDefault="00B06685">
      <w:pPr>
        <w:pStyle w:val="ProductList-ClauseHeading"/>
        <w:outlineLvl w:val="4"/>
      </w:pPr>
      <w:r>
        <w:t>2.4 Berechtigung zum Erwerb von Nutzer-ALs aus SA für Enterprise Mobility Suite</w:t>
      </w:r>
    </w:p>
    <w:p w:rsidR="00AB7F3E" w:rsidRDefault="00B06685">
      <w:pPr>
        <w:pStyle w:val="ProductList-Body"/>
      </w:pPr>
      <w:r>
        <w:t xml:space="preserve">Nutzer-ALs aus SA können anstelle von Software Assurance für vollständig bezahlte, zeitlich unbeschränkte </w:t>
      </w:r>
      <w:r>
        <w:fldChar w:fldCharType="begin"/>
      </w:r>
      <w:r>
        <w:instrText xml:space="preserve"> AutoTextList  </w:instrText>
      </w:r>
      <w:r>
        <w:instrText xml:space="preserve"> \s NoStyle \t "Lizenz bedeutet das Recht, ein Produkt herunterzuladen, zu installieren, darauf zuzugreifen und es zu verwenden." </w:instrText>
      </w:r>
      <w:r>
        <w:fldChar w:fldCharType="separate"/>
      </w:r>
      <w:r>
        <w:rPr>
          <w:color w:val="0563C1"/>
        </w:rPr>
        <w:t>Lizenzen</w:t>
      </w:r>
      <w:r>
        <w:fldChar w:fldCharType="end"/>
      </w:r>
      <w:r>
        <w:t xml:space="preserve"> („Qualifizierende Lizenzen“) für die Produkte in der nachstehenden Tabelle erworben werden. Nutzer-ALs aus SA könn</w:t>
      </w:r>
      <w:r>
        <w:t>en ebenso anstelle von Abonnementlizenzen für die unten stehenden Produkte erworben werden, sofern die Abonnementlizenz mindestens drei Jahre vor dem Erwerb der Nutzer-AL aus SA erworben wurde. Nutzer-ALs aus SA erfordern CAL Suite Bridges (siehe Tabelle).</w:t>
      </w:r>
    </w:p>
    <w:tbl>
      <w:tblPr>
        <w:tblStyle w:val="PURTable"/>
        <w:tblW w:w="0" w:type="dxa"/>
        <w:tblLook w:val="04A0" w:firstRow="1" w:lastRow="0" w:firstColumn="1" w:lastColumn="0" w:noHBand="0" w:noVBand="1"/>
      </w:tblPr>
      <w:tblGrid>
        <w:gridCol w:w="3604"/>
        <w:gridCol w:w="3603"/>
        <w:gridCol w:w="358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Lizenzen</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Erforderliche CAL Suite Bridge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Core CAL Bridge für Enterprise Mobility Suite </w:t>
            </w:r>
            <w:r>
              <w:rPr>
                <w:vertAlign w:val="superscript"/>
              </w:rPr>
              <w:t>2,3</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Mobility Suite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Bridge für Enterprise Mobility Suite</w:t>
            </w:r>
            <w:r>
              <w:rPr>
                <w:vertAlign w:val="superscript"/>
              </w:rPr>
              <w:t xml:space="preserve"> 2,4</w:t>
            </w:r>
          </w:p>
        </w:tc>
      </w:tr>
    </w:tbl>
    <w:p w:rsidR="00AB7F3E" w:rsidRDefault="00B06685">
      <w:pPr>
        <w:pStyle w:val="ProductList-Body"/>
      </w:pPr>
      <w:r>
        <w:rPr>
          <w:i/>
          <w:vertAlign w:val="superscript"/>
        </w:rPr>
        <w:t>1</w:t>
      </w:r>
      <w:r>
        <w:rPr>
          <w:i/>
        </w:rPr>
        <w:t>Zum Jahrestag des Beitritts oder zu Beginn einer neuen Laufzeit des Beitritts zum Kauf verfügbar.</w:t>
      </w:r>
    </w:p>
    <w:p w:rsidR="00AB7F3E" w:rsidRDefault="00B06685">
      <w:pPr>
        <w:pStyle w:val="ProductList-Body"/>
      </w:pPr>
      <w:r>
        <w:rPr>
          <w:i/>
          <w:vertAlign w:val="superscript"/>
        </w:rPr>
        <w:t>2</w:t>
      </w:r>
      <w:r>
        <w:rPr>
          <w:i/>
        </w:rPr>
        <w:t>Nur für Erwerb am Jahrestag des Beitritts erforderlich.</w:t>
      </w:r>
    </w:p>
    <w:p w:rsidR="00AB7F3E" w:rsidRDefault="00B06685">
      <w:pPr>
        <w:pStyle w:val="ProductList-Body"/>
      </w:pPr>
      <w:r>
        <w:rPr>
          <w:i/>
          <w:vertAlign w:val="superscript"/>
        </w:rPr>
        <w:t>3</w:t>
      </w:r>
      <w:r>
        <w:rPr>
          <w:i/>
        </w:rPr>
        <w:t>Der Kauf ist für Nutzer, die auch eine Liz</w:t>
      </w:r>
      <w:r>
        <w:rPr>
          <w:i/>
        </w:rPr>
        <w:t xml:space="preserve">enz für Office 365 (Enterprise &amp; Government E1, E3, E4) haben, nicht erforderlich. </w:t>
      </w:r>
    </w:p>
    <w:p w:rsidR="00AB7F3E" w:rsidRDefault="00B06685">
      <w:pPr>
        <w:pStyle w:val="ProductList-Body"/>
      </w:pPr>
      <w:r>
        <w:rPr>
          <w:i/>
          <w:vertAlign w:val="superscript"/>
        </w:rPr>
        <w:t>4</w:t>
      </w:r>
      <w:r>
        <w:rPr>
          <w:i/>
        </w:rPr>
        <w:t>Der Kauf ist für Nutzer, die auch eine Lizenz für Office 365 (Enterprise &amp; Government E3, E4) haben, nicht erforderlich.</w:t>
      </w:r>
    </w:p>
    <w:p w:rsidR="00AB7F3E" w:rsidRDefault="00AB7F3E">
      <w:pPr>
        <w:pStyle w:val="ProductList-Body"/>
      </w:pPr>
    </w:p>
    <w:p w:rsidR="00AB7F3E" w:rsidRDefault="00B06685">
      <w:pPr>
        <w:pStyle w:val="ProductList-ClauseHeading"/>
        <w:outlineLvl w:val="4"/>
      </w:pPr>
      <w:r>
        <w:t>2.5 Erwerb von Nutzer-ALs aus SA</w:t>
      </w:r>
    </w:p>
    <w:p w:rsidR="00AB7F3E" w:rsidRDefault="00B06685">
      <w:pPr>
        <w:pStyle w:val="ProductList-Body"/>
      </w:pPr>
      <w:r>
        <w:t>Es darf nicht me</w:t>
      </w:r>
      <w:r>
        <w:t>hr als eine Nutzer-AL aus SA pro Qualifizierende Lizenz pro Gerät in Abschnitt 2.4 erworben werden. Als einmalige Ausnahme für Geräte, denen eine Qualifizierende Lizenz zugewiesen wurde und die von mehr als einem Nutzer verwendet werden, kann der Kunde ein</w:t>
      </w:r>
      <w:r>
        <w:t>e Nutzer-AL aus SA für jeden dieser Nutzer erwerben, jedoch nur dann, wenn eine Nutzer-AL aus SA für alle Nutzer aller Qualifizierten Geräte erworben wird.</w:t>
      </w:r>
    </w:p>
    <w:p w:rsidR="00AB7F3E" w:rsidRDefault="00AB7F3E">
      <w:pPr>
        <w:pStyle w:val="ProductList-Body"/>
      </w:pPr>
    </w:p>
    <w:p w:rsidR="00AB7F3E" w:rsidRDefault="00B06685">
      <w:pPr>
        <w:pStyle w:val="ProductList-ClauseHeading"/>
        <w:outlineLvl w:val="4"/>
      </w:pPr>
      <w:r>
        <w:t>2.6 Software Assurance-Vergünstigungen für Enterprise Mobility Suite Nutzer-ALs aus SA</w:t>
      </w:r>
    </w:p>
    <w:p w:rsidR="00AB7F3E" w:rsidRDefault="00B06685">
      <w:pPr>
        <w:pStyle w:val="ProductList-Body"/>
      </w:pPr>
      <w:r>
        <w:t>Nutzer-ALs a</w:t>
      </w:r>
      <w:r>
        <w:t>us SA für Enterprise Mobility Suite berechtigen den Kunden zu Software Assurance-Vergünstigungen auf der Grundlage der Qualifizierenden Lizenzen in Abschnitt 2.4.</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42" w:name="_Sec658"/>
      <w:r>
        <w:t>Azure Active Directory (Plan)</w:t>
      </w:r>
      <w:bookmarkEnd w:id="242"/>
      <w:r>
        <w:fldChar w:fldCharType="begin"/>
      </w:r>
      <w:r>
        <w:instrText xml:space="preserve"> TC "</w:instrText>
      </w:r>
      <w:bookmarkStart w:id="243" w:name="_Toc449308197"/>
      <w:r>
        <w:instrText>Azure Active Directory (Plan)</w:instrText>
      </w:r>
      <w:bookmarkEnd w:id="243"/>
      <w:r>
        <w:instrText>" \l 3</w:instrText>
      </w:r>
      <w:r>
        <w:fldChar w:fldCharType="end"/>
      </w:r>
    </w:p>
    <w:p w:rsidR="00AB7F3E" w:rsidRDefault="00B06685">
      <w:pPr>
        <w:pStyle w:val="ProductList-Offering1SubSection"/>
        <w:outlineLvl w:val="3"/>
      </w:pPr>
      <w:bookmarkStart w:id="244" w:name="_Sec710"/>
      <w:r>
        <w:t>1. Programmverfügbarkeit</w:t>
      </w:r>
      <w:bookmarkEnd w:id="244"/>
    </w:p>
    <w:tbl>
      <w:tblPr>
        <w:tblStyle w:val="PURTable"/>
        <w:tblW w:w="0" w:type="dxa"/>
        <w:tblLook w:val="04A0" w:firstRow="1" w:lastRow="0" w:firstColumn="1" w:lastColumn="0" w:noHBand="0" w:noVBand="1"/>
      </w:tblPr>
      <w:tblGrid>
        <w:gridCol w:w="4397"/>
        <w:gridCol w:w="802"/>
        <w:gridCol w:w="771"/>
        <w:gridCol w:w="788"/>
        <w:gridCol w:w="803"/>
        <w:gridCol w:w="825"/>
        <w:gridCol w:w="817"/>
        <w:gridCol w:w="793"/>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Azure Active Directory Basic (Nutzer-AL)</w:t>
            </w:r>
            <w:r>
              <w:fldChar w:fldCharType="begin"/>
            </w:r>
            <w:r>
              <w:instrText xml:space="preserve"> XE "Azu</w:instrText>
            </w:r>
            <w:r>
              <w:instrText xml:space="preserve">re Active Directory Basic (Nutzer-AL)"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Azure Active Directory Premium (Nutzer-AL)</w:t>
            </w:r>
            <w:r>
              <w:fldChar w:fldCharType="begin"/>
            </w:r>
            <w:r>
              <w:instrText xml:space="preserve"> XE "Azure Active Directory Premium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245" w:name="_Sec765"/>
      <w:r>
        <w:t>2. Produktbedingungen</w:t>
      </w:r>
      <w:bookmarkEnd w:id="245"/>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w:t>
            </w:r>
            <w:r>
              <w:t xml:space="preserve">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w:instrText>
            </w:r>
            <w:r>
              <w:instrText xml:space="preserve">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Cloud-Beitritt nach 12 zusammenhängen</w:instrText>
            </w:r>
            <w:r>
              <w:instrText xml:space="preserve">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"T</w:instrText>
            </w:r>
            <w:r>
              <w:instrText xml:space="preserve">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 xml:space="preserve">2.1 </w:t>
      </w:r>
      <w:r>
        <w:t>Single Sign-On (SSO)</w:t>
      </w:r>
    </w:p>
    <w:p w:rsidR="00AB7F3E" w:rsidRDefault="00B06685">
      <w:pPr>
        <w:pStyle w:val="ProductList-Body"/>
      </w:pPr>
      <w:r>
        <w:t>Kunden von Microsoft Azure Active Directory Basic sind berechtigt, SSO zu nutzen, um bis zu 10 SAAS-Anwendungen/Kundenapps pro Nutzer vorzuintegrieren.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46" w:name="_Sec659"/>
      <w:r>
        <w:t>Azure Rights Management Premium (Plan)</w:t>
      </w:r>
      <w:bookmarkEnd w:id="246"/>
      <w:r>
        <w:fldChar w:fldCharType="begin"/>
      </w:r>
      <w:r>
        <w:instrText xml:space="preserve"> TC "</w:instrText>
      </w:r>
      <w:bookmarkStart w:id="247" w:name="_Toc449308198"/>
      <w:r>
        <w:instrText>Azure Rights Management Premium (Plan)</w:instrText>
      </w:r>
      <w:bookmarkEnd w:id="247"/>
      <w:r>
        <w:instrText>" \l 3</w:instrText>
      </w:r>
      <w:r>
        <w:fldChar w:fldCharType="end"/>
      </w:r>
    </w:p>
    <w:p w:rsidR="00AB7F3E" w:rsidRDefault="00B06685">
      <w:pPr>
        <w:pStyle w:val="ProductList-Offering1SubSection"/>
        <w:outlineLvl w:val="3"/>
      </w:pPr>
      <w:bookmarkStart w:id="248" w:name="_Sec711"/>
      <w:r>
        <w:t>1. Programmverfügbarkeit</w:t>
      </w:r>
      <w:bookmarkEnd w:id="248"/>
    </w:p>
    <w:tbl>
      <w:tblPr>
        <w:tblStyle w:val="PURTable"/>
        <w:tblW w:w="0" w:type="dxa"/>
        <w:tblLook w:val="04A0" w:firstRow="1" w:lastRow="0" w:firstColumn="1" w:lastColumn="0" w:noHBand="0" w:noVBand="1"/>
      </w:tblPr>
      <w:tblGrid>
        <w:gridCol w:w="4396"/>
        <w:gridCol w:w="802"/>
        <w:gridCol w:w="772"/>
        <w:gridCol w:w="788"/>
        <w:gridCol w:w="803"/>
        <w:gridCol w:w="825"/>
        <w:gridCol w:w="817"/>
        <w:gridCol w:w="793"/>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Azure Rights Management Premium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Add-On für Azure Rights Management Premium (Nutzer-AL)</w:t>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w:instrText>
            </w:r>
            <w:r>
              <w:instrText xml:space="preserve">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249" w:name="_Sec766"/>
      <w:r>
        <w:lastRenderedPageBreak/>
        <w:t>2. Produktbedingungen</w:t>
      </w:r>
      <w:bookmarkEnd w:id="249"/>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w:instrText>
            </w:r>
            <w:r>
              <w:instrText xml:space="preserve">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w:t>
            </w:r>
            <w:r>
              <w:rPr>
                <w:color w:val="0563C1"/>
              </w:rPr>
              <w:t>fzeitverlängerung</w:t>
            </w:r>
            <w:r>
              <w:fldChar w:fldCharType="end"/>
            </w:r>
            <w:r>
              <w:t>: Azure Rights Management Premium (Nutzer-AL)</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w:instrText>
            </w:r>
            <w:r>
              <w:instrText xml:space="preserve">zenzen oder der Zugewiesenen Jährlichen Verpflichtung einzureichen." </w:instrText>
            </w:r>
            <w:r>
              <w:fldChar w:fldCharType="separate"/>
            </w:r>
            <w:r>
              <w:rPr>
                <w:color w:val="0563C1"/>
              </w:rPr>
              <w:t>Zur Verringerung berechtigt</w:t>
            </w:r>
            <w:r>
              <w:fldChar w:fldCharType="end"/>
            </w:r>
            <w:r>
              <w:t>: Azure Rights Management Premium (Nutzer-AL)</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w:instrText>
            </w:r>
            <w:r>
              <w:instrText xml:space="preserve">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Vergünstigung für Nutzung durch Studenten: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w:instrText>
            </w:r>
            <w:r>
              <w:instrText xml:space="preserve"> </w:instrText>
            </w:r>
            <w:r>
              <w:fldChar w:fldCharType="separate"/>
            </w:r>
            <w:r>
              <w:rPr>
                <w:color w:val="0563C1"/>
              </w:rPr>
              <w:t>True-up-berechtigt</w:t>
            </w:r>
            <w:r>
              <w:fldChar w:fldCharType="end"/>
            </w:r>
            <w:r>
              <w:t>: Azure Rights Management Premium (Nutzer-AL)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50" w:name="_Sec660"/>
      <w:r>
        <w:t>Azure RemoteApp (Plan)</w:t>
      </w:r>
      <w:bookmarkEnd w:id="250"/>
      <w:r>
        <w:fldChar w:fldCharType="begin"/>
      </w:r>
      <w:r>
        <w:instrText xml:space="preserve"> TC "</w:instrText>
      </w:r>
      <w:bookmarkStart w:id="251" w:name="_Toc449308199"/>
      <w:r>
        <w:instrText>Azure RemoteApp (Plan)</w:instrText>
      </w:r>
      <w:bookmarkEnd w:id="251"/>
      <w:r>
        <w:instrText>" \l 3</w:instrText>
      </w:r>
      <w:r>
        <w:fldChar w:fldCharType="end"/>
      </w:r>
    </w:p>
    <w:p w:rsidR="00AB7F3E" w:rsidRDefault="00B06685">
      <w:pPr>
        <w:pStyle w:val="ProductList-Offering1SubSection"/>
        <w:outlineLvl w:val="3"/>
      </w:pPr>
      <w:bookmarkStart w:id="252" w:name="_Sec712"/>
      <w:r>
        <w:t xml:space="preserve">1. </w:t>
      </w:r>
      <w:r>
        <w:t>Programmverfügbarkeit</w:t>
      </w:r>
      <w:bookmarkEnd w:id="252"/>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t>Azure RemoteApp</w:t>
            </w:r>
            <w:r>
              <w:fldChar w:fldCharType="begin"/>
            </w:r>
            <w:r>
              <w:instrText xml:space="preserve"> XE "Azure RemoteApp"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253" w:name="_Sec767"/>
      <w:r>
        <w:t>2. Produktbedingungen</w:t>
      </w:r>
      <w:bookmarkEnd w:id="253"/>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w:instrText>
            </w:r>
            <w:r>
              <w:instrText xml:space="preserve">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Vergünstigung für Nutzung durch Studenten: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w:instrText>
            </w:r>
            <w:r>
              <w:instrText xml:space="preserve">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54" w:name="_Sec854"/>
      <w:r>
        <w:t>Operations Management Suite (Plan)</w:t>
      </w:r>
      <w:bookmarkEnd w:id="254"/>
      <w:r>
        <w:fldChar w:fldCharType="begin"/>
      </w:r>
      <w:r>
        <w:instrText xml:space="preserve"> TC "</w:instrText>
      </w:r>
      <w:bookmarkStart w:id="255" w:name="_Toc449308200"/>
      <w:r>
        <w:instrText>Operations Management Suite (Plan)</w:instrText>
      </w:r>
      <w:bookmarkEnd w:id="255"/>
      <w:r>
        <w:instrText>" \l 3</w:instrText>
      </w:r>
      <w:r>
        <w:fldChar w:fldCharType="end"/>
      </w:r>
    </w:p>
    <w:p w:rsidR="00AB7F3E" w:rsidRDefault="00B06685">
      <w:pPr>
        <w:pStyle w:val="ProductList-Offering1SubSection"/>
        <w:outlineLvl w:val="3"/>
      </w:pPr>
      <w:bookmarkStart w:id="256" w:name="_Sec855"/>
      <w:r>
        <w:t>1. Programmverfügbarkeit</w:t>
      </w:r>
      <w:bookmarkEnd w:id="256"/>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w:instrText>
            </w:r>
            <w:r>
              <w:instrText xml:space="preserve">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Add-On für Ope</w:t>
            </w:r>
            <w:r>
              <w:rPr>
                <w:color w:val="000000"/>
              </w:rPr>
              <w:t>rations Management Suite Standard Edition</w:t>
            </w:r>
            <w:r>
              <w:fldChar w:fldCharType="begin"/>
            </w:r>
            <w:r>
              <w:instrText xml:space="preserve"> XE "Add-On für Operations Management Suite Standard Edition"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Add-On für Operations Management Suite Datacenter Edition</w:t>
            </w:r>
            <w:r>
              <w:fldChar w:fldCharType="begin"/>
            </w:r>
            <w:r>
              <w:instrText xml:space="preserve"> XE "Add-On für Operations Management Suite Datacenter Edition"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257" w:name="_Sec856"/>
      <w:r>
        <w:t xml:space="preserve">2. </w:t>
      </w:r>
      <w:r>
        <w:t>Produktbedingungen</w:t>
      </w:r>
      <w:bookmarkEnd w:id="257"/>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w:instrText>
            </w:r>
            <w:r>
              <w:instrText xml:space="preserv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w:instrText>
            </w:r>
            <w:r>
              <w:instrText xml:space="preserve">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w:instrText>
            </w:r>
            <w:r>
              <w:instrText xml:space="preserve">ildungslösungen berechtigt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"Zur Verringerung berechtigt (SCE): Produkte, bei denen ein Kun</w:instrText>
            </w:r>
            <w:r>
              <w:instrText xml:space="preserve">de mit Server- und 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w:t>
            </w:r>
            <w:r>
              <w:rPr>
                <w:color w:val="404040"/>
              </w:rPr>
              <w:t xml:space="preserve">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Add-On-ALs</w:t>
      </w:r>
    </w:p>
    <w:tbl>
      <w:tblPr>
        <w:tblStyle w:val="PURTable"/>
        <w:tblW w:w="0" w:type="dxa"/>
        <w:tblLook w:val="04A0" w:firstRow="1" w:lastRow="0" w:firstColumn="1" w:lastColumn="0" w:noHBand="0" w:noVBand="1"/>
      </w:tblPr>
      <w:tblGrid>
        <w:gridCol w:w="5403"/>
        <w:gridCol w:w="5387"/>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Add-On-AL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Infrastructure Server Standard</w:t>
            </w:r>
            <w:r>
              <w:rPr>
                <w:vertAlign w:val="superscript"/>
              </w:rPr>
              <w:t>1</w:t>
            </w:r>
          </w:p>
          <w:p w:rsidR="00AB7F3E" w:rsidRDefault="00B06685">
            <w:pPr>
              <w:pStyle w:val="ProductList-TableBody"/>
            </w:pPr>
            <w:r>
              <w:t>System Center Standard</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Add-On für Operations Management Suite Standard Edition</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Infrastructure Server Suite Datacenter</w:t>
            </w:r>
            <w:r>
              <w:rPr>
                <w:vertAlign w:val="superscript"/>
              </w:rPr>
              <w:t>1</w:t>
            </w:r>
          </w:p>
          <w:p w:rsidR="00AB7F3E" w:rsidRDefault="00B06685">
            <w:pPr>
              <w:pStyle w:val="ProductList-TableBody"/>
            </w:pPr>
            <w:r>
              <w:t>System Center Datacenter</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Add-On für Operations Management Suite Datacenter Edition</w:t>
            </w:r>
          </w:p>
        </w:tc>
      </w:tr>
    </w:tbl>
    <w:p w:rsidR="00AB7F3E" w:rsidRDefault="00B06685">
      <w:pPr>
        <w:pStyle w:val="ProductList-Body"/>
      </w:pPr>
      <w:r>
        <w:rPr>
          <w:i/>
          <w:vertAlign w:val="superscript"/>
        </w:rPr>
        <w:t>1</w:t>
      </w:r>
      <w:r>
        <w:rPr>
          <w:i/>
        </w:rPr>
        <w:t>Mit aktiver SA</w:t>
      </w:r>
    </w:p>
    <w:p w:rsidR="00AB7F3E" w:rsidRDefault="00AB7F3E">
      <w:pPr>
        <w:pStyle w:val="ProductList-Body"/>
      </w:pPr>
    </w:p>
    <w:p w:rsidR="00AB7F3E" w:rsidRDefault="00B06685">
      <w:pPr>
        <w:pStyle w:val="ProductList-ClauseHeading"/>
        <w:outlineLvl w:val="4"/>
      </w:pPr>
      <w:r>
        <w:t>2.2 Azure-Standortwiederherstellung mit Operations Management Suite</w:t>
      </w:r>
    </w:p>
    <w:p w:rsidR="00AB7F3E" w:rsidRDefault="00B06685">
      <w:pPr>
        <w:pStyle w:val="ProductList-Body"/>
      </w:pPr>
      <w:r>
        <w:t>Jede Bestellung von Microsoft Azure-Standortwiederherstellung als Microsoft Azure-Dienstplan umfasst den Kauf einer Anfangsmenge. Übersteigt die Nutzung des Kunden die Anfangsmenge, wird diese ihm zu Nutzungsabhängigen Preisen in Rechnung gestellt. Nutzung</w:t>
      </w:r>
      <w:r>
        <w:t>, die über die Anfangsmenge hinausgeht, kann mit Finanzieller Verpflichtung bezahlt werden.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58" w:name="_Sec888"/>
      <w:r>
        <w:lastRenderedPageBreak/>
        <w:t>Microsoft Multi-Factor Authentication (Plan)</w:t>
      </w:r>
      <w:bookmarkEnd w:id="258"/>
      <w:r>
        <w:fldChar w:fldCharType="begin"/>
      </w:r>
      <w:r>
        <w:instrText xml:space="preserve"> TC "</w:instrText>
      </w:r>
      <w:bookmarkStart w:id="259" w:name="_Toc449308201"/>
      <w:r>
        <w:instrText>Microsoft Multi-Factor Authentication (Plan)</w:instrText>
      </w:r>
      <w:bookmarkEnd w:id="259"/>
      <w:r>
        <w:instrText>" \l 3</w:instrText>
      </w:r>
      <w:r>
        <w:fldChar w:fldCharType="end"/>
      </w:r>
    </w:p>
    <w:p w:rsidR="00AB7F3E" w:rsidRDefault="00B06685">
      <w:pPr>
        <w:pStyle w:val="ProductList-Offering1SubSection"/>
        <w:outlineLvl w:val="3"/>
      </w:pPr>
      <w:bookmarkStart w:id="260" w:name="_Sec889"/>
      <w:r>
        <w:t>1. Programmverfügbarkeit</w:t>
      </w:r>
      <w:bookmarkEnd w:id="260"/>
    </w:p>
    <w:tbl>
      <w:tblPr>
        <w:tblStyle w:val="PURTable"/>
        <w:tblW w:w="0" w:type="dxa"/>
        <w:tblLook w:val="04A0" w:firstRow="1" w:lastRow="0" w:firstColumn="1" w:lastColumn="0" w:noHBand="0" w:noVBand="1"/>
      </w:tblPr>
      <w:tblGrid>
        <w:gridCol w:w="4457"/>
        <w:gridCol w:w="807"/>
        <w:gridCol w:w="779"/>
        <w:gridCol w:w="794"/>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w:instrText>
            </w:r>
            <w:r>
              <w:instrText xml:space="preserve">"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w:instrText>
            </w:r>
            <w:r>
              <w:instrText xml:space="preserve">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w:instrText>
            </w:r>
            <w:r>
              <w:instrText xml:space="preserve">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rPr>
                <w:color w:val="000000"/>
              </w:rPr>
              <w:t>Multi-Factor Authentication</w:t>
            </w:r>
            <w:r>
              <w:fldChar w:fldCharType="begin"/>
            </w:r>
            <w:r>
              <w:instrText xml:space="preserve"> XE "Multi-Factor Authentication"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261" w:name="_Sec890"/>
      <w:r>
        <w:t>2. Produktbedingungen</w:t>
      </w:r>
      <w:bookmarkEnd w:id="261"/>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w:instrText>
            </w:r>
            <w:r>
              <w:instrText xml:space="preserve">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w:t>
            </w:r>
            <w:r>
              <w:rPr>
                <w:color w:val="404040"/>
              </w:rPr>
              <w:t>.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62" w:name="_Sec913"/>
      <w:r>
        <w:t>Microsoft Cloud App Security</w:t>
      </w:r>
      <w:bookmarkEnd w:id="262"/>
      <w:r>
        <w:fldChar w:fldCharType="begin"/>
      </w:r>
      <w:r>
        <w:instrText xml:space="preserve"> TC "</w:instrText>
      </w:r>
      <w:bookmarkStart w:id="263" w:name="_Toc449308202"/>
      <w:r>
        <w:instrText>Microsoft Cloud App Security</w:instrText>
      </w:r>
      <w:bookmarkEnd w:id="263"/>
      <w:r>
        <w:instrText>" \l 3</w:instrText>
      </w:r>
      <w:r>
        <w:fldChar w:fldCharType="end"/>
      </w:r>
    </w:p>
    <w:p w:rsidR="00AB7F3E" w:rsidRDefault="00B06685">
      <w:pPr>
        <w:pStyle w:val="ProductList-Offering1SubSection"/>
        <w:outlineLvl w:val="3"/>
      </w:pPr>
      <w:bookmarkStart w:id="264" w:name="_Sec914"/>
      <w:r>
        <w:t>1. Programmverfügbarkeit</w:t>
      </w:r>
      <w:bookmarkEnd w:id="264"/>
    </w:p>
    <w:tbl>
      <w:tblPr>
        <w:tblStyle w:val="PURTable"/>
        <w:tblW w:w="0" w:type="dxa"/>
        <w:tblLook w:val="04A0" w:firstRow="1" w:lastRow="0" w:firstColumn="1" w:lastColumn="0" w:noHBand="0" w:noVBand="1"/>
      </w:tblPr>
      <w:tblGrid>
        <w:gridCol w:w="4457"/>
        <w:gridCol w:w="808"/>
        <w:gridCol w:w="781"/>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w:instrText>
            </w:r>
            <w:r>
              <w:instrText xml:space="preserve">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Cloud App Secu</w:t>
            </w:r>
            <w:r>
              <w:t>rity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w:instrText>
            </w:r>
            <w:r>
              <w:instrText xml:space="preserv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Cloud App Security K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AB7F3E">
      <w:pPr>
        <w:pStyle w:val="ProductList-Body"/>
      </w:pPr>
    </w:p>
    <w:p w:rsidR="00AB7F3E" w:rsidRDefault="00AB7F3E">
      <w:pPr>
        <w:pStyle w:val="ProductList-Body"/>
      </w:pPr>
    </w:p>
    <w:p w:rsidR="00AB7F3E" w:rsidRDefault="00B06685">
      <w:pPr>
        <w:pStyle w:val="ProductList-Offering1SubSection"/>
        <w:outlineLvl w:val="3"/>
      </w:pPr>
      <w:bookmarkStart w:id="265" w:name="_Sec916"/>
      <w:r>
        <w:t>2. Produktbedingungen</w:t>
      </w:r>
      <w:bookmarkEnd w:id="265"/>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w:instrText>
            </w:r>
            <w:r>
              <w:instrText xml:space="preserve">Cloud-Beitritt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w:t>
            </w:r>
            <w:r>
              <w:rPr>
                <w:color w:val="404040"/>
              </w:rPr>
              <w:t>.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66" w:name="_Sec909"/>
      <w:r>
        <w:t>Microsoft Azure StorSimple</w:t>
      </w:r>
      <w:bookmarkEnd w:id="266"/>
      <w:r>
        <w:fldChar w:fldCharType="begin"/>
      </w:r>
      <w:r>
        <w:instrText xml:space="preserve"> TC "</w:instrText>
      </w:r>
      <w:bookmarkStart w:id="267" w:name="_Toc449308203"/>
      <w:r>
        <w:instrText>Microsoft Azure StorSimple</w:instrText>
      </w:r>
      <w:bookmarkEnd w:id="267"/>
      <w:r>
        <w:instrText>" \l 3</w:instrText>
      </w:r>
      <w:r>
        <w:fldChar w:fldCharType="end"/>
      </w:r>
    </w:p>
    <w:p w:rsidR="00AB7F3E" w:rsidRDefault="00B06685">
      <w:pPr>
        <w:pStyle w:val="ProductList-Offering1SubSection"/>
        <w:outlineLvl w:val="3"/>
      </w:pPr>
      <w:bookmarkStart w:id="268" w:name="_Sec910"/>
      <w:r>
        <w:t>1. Programmverfügbarkeit</w:t>
      </w:r>
      <w:bookmarkEnd w:id="268"/>
    </w:p>
    <w:tbl>
      <w:tblPr>
        <w:tblStyle w:val="PURTable"/>
        <w:tblW w:w="0" w:type="dxa"/>
        <w:tblLook w:val="04A0" w:firstRow="1" w:lastRow="0" w:firstColumn="1" w:lastColumn="0" w:noHBand="0" w:noVBand="1"/>
      </w:tblPr>
      <w:tblGrid>
        <w:gridCol w:w="4493"/>
        <w:gridCol w:w="804"/>
        <w:gridCol w:w="773"/>
        <w:gridCol w:w="790"/>
        <w:gridCol w:w="703"/>
        <w:gridCol w:w="826"/>
        <w:gridCol w:w="818"/>
        <w:gridCol w:w="795"/>
        <w:gridCol w:w="782"/>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StorSimple-Beitragsverpflichtung</w:t>
            </w:r>
            <w:r>
              <w:fldChar w:fldCharType="begin"/>
            </w:r>
            <w:r>
              <w:instrText xml:space="preserve"> XE "StorSimple-</w:instrText>
            </w:r>
            <w:r>
              <w:instrText xml:space="preserve">Beitragsverpflichtung" </w:instrText>
            </w:r>
            <w:r>
              <w:fldChar w:fldCharType="end"/>
            </w:r>
            <w:r>
              <w:t>-1 (8100 Geräte)</w:t>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StorSimple-Beitragsverpflichtung</w:t>
            </w:r>
            <w:r>
              <w:fldChar w:fldCharType="begin"/>
            </w:r>
            <w:r>
              <w:instrText xml:space="preserve"> XE "StorSimple-Beitragsverpflichtung" </w:instrText>
            </w:r>
            <w:r>
              <w:fldChar w:fldCharType="end"/>
            </w:r>
            <w:r>
              <w:t>-2 (8600 Geräte)</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StorSimple-Standard-Support</w:t>
            </w:r>
            <w:r>
              <w:fldChar w:fldCharType="begin"/>
            </w:r>
            <w:r>
              <w:instrText xml:space="preserve"> XE "StorSimple-Standard-Support"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StorSimple-Standard-Support auf Premium-Support</w:t>
            </w:r>
            <w:r>
              <w:fldChar w:fldCharType="begin"/>
            </w:r>
            <w:r>
              <w:instrText xml:space="preserve"> XE "StorSimple-Standard-Support auf Premium-Support"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w:instrText>
            </w:r>
            <w:r>
              <w:instrText xml:space="preserve">\t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StorSimple Premium Support</w:t>
            </w:r>
            <w:r>
              <w:fldChar w:fldCharType="begin"/>
            </w:r>
            <w:r>
              <w:instrText xml:space="preserve"> XE "StorSimple Premium Support" </w:instrText>
            </w:r>
            <w:r>
              <w:fldChar w:fldCharType="end"/>
            </w:r>
            <w:r>
              <w:fldChar w:fldCharType="begin"/>
            </w:r>
            <w:r>
              <w:instrText xml:space="preserve"> XE ""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269" w:name="_Sec911"/>
      <w:r>
        <w:t>2. Produktbedingungen</w:t>
      </w:r>
      <w:bookmarkEnd w:id="269"/>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9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w:t>
            </w:r>
            <w:r>
              <w:rPr>
                <w:color w:val="404040"/>
              </w:rPr>
              <w:t>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w:instrText>
            </w:r>
            <w:r>
              <w:instrText xml:space="preserve">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(SCE): Produkte, bei denen ein Kunde mit Server- und Cloud-Beitrit</w:instrText>
            </w:r>
            <w:r>
              <w:instrText xml:space="preserve">t nach 12 zusammenhängenden Monaten berechtigt ist, eine Verringerung der Abonnementlizenzen oder der Zugewiesenen Jährlichen Verpflichtung einzureichen." </w:instrText>
            </w:r>
            <w:r>
              <w:fldChar w:fldCharType="separate"/>
            </w:r>
            <w:r>
              <w:rPr>
                <w:color w:val="0563C1"/>
              </w:rPr>
              <w:t>Zur Verringerung berechtigt (SCE)</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r>
    </w:tbl>
    <w:p w:rsidR="00AB7F3E" w:rsidRDefault="00AB7F3E">
      <w:pPr>
        <w:pStyle w:val="ProductList-Body"/>
      </w:pPr>
    </w:p>
    <w:p w:rsidR="00AB7F3E" w:rsidRDefault="00B06685">
      <w:pPr>
        <w:pStyle w:val="ProductList-ClauseHeading"/>
        <w:outlineLvl w:val="4"/>
      </w:pPr>
      <w:r>
        <w:t>2.1 StorSimple-Beitragsverpflichtungen</w:t>
      </w:r>
    </w:p>
    <w:p w:rsidR="00AB7F3E" w:rsidRDefault="00B06685">
      <w:pPr>
        <w:pStyle w:val="ProductList-Body"/>
      </w:pPr>
      <w:r>
        <w:t>Pro erworbener StorSimple-Beitragsverpflichtung erhält der Kunde ein Speicherarraygerät. Regionale Verfügbarkeit und die Geschäftsbedingunge</w:t>
      </w:r>
      <w:r>
        <w:t xml:space="preserve">n für Speicherarrays, einschließlich Gewährleistung, Versand, Umschlag und Verzollung sind im </w:t>
      </w:r>
      <w:hyperlink w:anchor="_Sec899">
        <w:r>
          <w:rPr>
            <w:color w:val="00467F"/>
            <w:u w:val="single"/>
          </w:rPr>
          <w:t>Anhang F – Bestimmungen für Speicherarrays</w:t>
        </w:r>
      </w:hyperlink>
      <w:r>
        <w:t xml:space="preserve"> beschrieben.</w:t>
      </w:r>
    </w:p>
    <w:p w:rsidR="00AB7F3E" w:rsidRDefault="00AB7F3E">
      <w:pPr>
        <w:pStyle w:val="ProductList-Body"/>
      </w:pPr>
    </w:p>
    <w:p w:rsidR="00AB7F3E" w:rsidRDefault="00B06685">
      <w:pPr>
        <w:pStyle w:val="ProductList-ClauseHeading"/>
        <w:outlineLvl w:val="4"/>
      </w:pPr>
      <w:r>
        <w:lastRenderedPageBreak/>
        <w:t>2.2 Microsoft StorSimple-Supportangebote</w:t>
      </w:r>
    </w:p>
    <w:p w:rsidR="00AB7F3E" w:rsidRDefault="00B06685">
      <w:pPr>
        <w:pStyle w:val="ProductList-Body"/>
      </w:pPr>
      <w:r>
        <w:t>Bitte informieren Sie sich über Su</w:t>
      </w:r>
      <w:r>
        <w:t>pportangebote für StorSimple auf https://msdn.microsoft.com/en-US/library/mt433077(TechNet.10).aspx.</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270" w:name="_Sec629"/>
      <w:r>
        <w:t>Enterprise Cloud Suite</w:t>
      </w:r>
      <w:bookmarkEnd w:id="270"/>
      <w:r>
        <w:fldChar w:fldCharType="begin"/>
      </w:r>
      <w:r>
        <w:instrText xml:space="preserve"> TC "</w:instrText>
      </w:r>
      <w:bookmarkStart w:id="271" w:name="_Toc449308204"/>
      <w:r>
        <w:instrText>Enterprise Cloud Suite</w:instrText>
      </w:r>
      <w:bookmarkEnd w:id="271"/>
      <w:r>
        <w:instrText>" \l 2</w:instrText>
      </w:r>
      <w:r>
        <w:fldChar w:fldCharType="end"/>
      </w:r>
    </w:p>
    <w:p w:rsidR="00AB7F3E" w:rsidRDefault="00B06685">
      <w:pPr>
        <w:pStyle w:val="ProductList-Offering1SubSection"/>
        <w:outlineLvl w:val="2"/>
      </w:pPr>
      <w:bookmarkStart w:id="272" w:name="_Sec713"/>
      <w:r>
        <w:t>1. Programmverfügbarkeit</w:t>
      </w:r>
      <w:bookmarkEnd w:id="272"/>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w:instrText>
            </w:r>
            <w:r>
              <w:instrText xml:space="preserve">\s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Enterprise Cloud Suite</w:t>
            </w:r>
            <w:r>
              <w:fldChar w:fldCharType="begin"/>
            </w:r>
            <w:r>
              <w:instrText xml:space="preserve"> XE "Enterprise Cloud Suite"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w:instrText>
            </w:r>
            <w:r>
              <w:instrText xml:space="preserve">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Cloud Suite-Add-On</w:t>
            </w:r>
            <w:r>
              <w:fldChar w:fldCharType="begin"/>
            </w:r>
            <w:r>
              <w:instrText xml:space="preserve"> XE "Enterprise Cloud Suite-Add-On"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 Cloud Suite aus SA</w:t>
            </w:r>
            <w:r>
              <w:fldChar w:fldCharType="begin"/>
            </w:r>
            <w:r>
              <w:instrText xml:space="preserve"> XE "Enterprise Cloud Suite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Add-On für Lync Voice für Enterprise Cloud Suite</w:t>
            </w:r>
            <w:r>
              <w:fldChar w:fldCharType="begin"/>
            </w:r>
            <w:r>
              <w:instrText xml:space="preserve"> XE "Add-On für Lync Voice für Enterprise Cloud Suite"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2"/>
      </w:pPr>
      <w:bookmarkStart w:id="273" w:name="_Sec768"/>
      <w:r>
        <w:t>2. Produktbedingungen</w:t>
      </w:r>
      <w:bookmarkEnd w:id="273"/>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w:instrText>
            </w:r>
            <w:r>
              <w:instrText xml:space="preserve">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w:t>
            </w:r>
            <w:r>
              <w:rPr>
                <w:color w:val="0563C1"/>
              </w:rPr>
              <w:t>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w:instrText>
            </w:r>
            <w:r>
              <w:instrText xml:space="preserve">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w:t>
            </w:r>
            <w:r>
              <w:rPr>
                <w:color w:val="404040"/>
              </w:rPr>
              <w:t>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Alle (außer Enterprise Cloud Suite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3"/>
      </w:pPr>
      <w:r>
        <w:t>2.1 Add-On-Nutzer-ALs und Nutzer-ALs aus SA</w:t>
      </w:r>
    </w:p>
    <w:p w:rsidR="00AB7F3E" w:rsidRDefault="00B06685">
      <w:pPr>
        <w:pStyle w:val="ProductList-Body"/>
      </w:pPr>
      <w:r>
        <w:t>Für den Erwerb einer Add-On-Nutzer-AL für Enterprise Cloud Suite oder einer Nutzer-AL für Enterprise Cloud Suite aus SA muss der Kunde die Berechtig</w:t>
      </w:r>
      <w:r>
        <w:t xml:space="preserve">ungs- und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zuweisungsanforderungen für jede Komponente der Enterprise Cloud Suite erfüllen. Die Kompone</w:t>
      </w:r>
      <w:r>
        <w:t>nten sind: Windows SA pro Nutzer</w:t>
      </w:r>
      <w:r>
        <w:fldChar w:fldCharType="begin"/>
      </w:r>
      <w:r>
        <w:instrText xml:space="preserve"> XE "Windows SA pro Nutzer" </w:instrText>
      </w:r>
      <w:r>
        <w:fldChar w:fldCharType="end"/>
      </w:r>
      <w:r>
        <w:t>, Enterprise Mobility Suite</w:t>
      </w:r>
      <w:r>
        <w:fldChar w:fldCharType="begin"/>
      </w:r>
      <w:r>
        <w:instrText xml:space="preserve"> XE "Enterprise Mobility Suite" </w:instrText>
      </w:r>
      <w:r>
        <w:fldChar w:fldCharType="end"/>
      </w:r>
      <w:r>
        <w:t xml:space="preserve"> und Office 365 Enterprise E3</w:t>
      </w:r>
      <w:r>
        <w:fldChar w:fldCharType="begin"/>
      </w:r>
      <w:r>
        <w:instrText xml:space="preserve"> XE "Office 365 Enterprise E3" </w:instrText>
      </w:r>
      <w:r>
        <w:fldChar w:fldCharType="end"/>
      </w:r>
      <w:r>
        <w:t>. Weitere Informationen finden Sie in den Abschnitten „Zusätzliche Info</w:t>
      </w:r>
      <w:r>
        <w:t>rmationen“ zu den Komponenten der Enterprise Cloud Suite in den Unterabschnitten zu Add-On-Nutzer-ALs für Enterprise Cloud Suite und Nutzer-ALs aus SA für Enterprise Cloud Suite.</w:t>
      </w:r>
    </w:p>
    <w:p w:rsidR="00AB7F3E" w:rsidRDefault="00AB7F3E">
      <w:pPr>
        <w:pStyle w:val="ProductList-Body"/>
      </w:pPr>
    </w:p>
    <w:p w:rsidR="00AB7F3E" w:rsidRDefault="00B06685">
      <w:pPr>
        <w:pStyle w:val="ProductList-ClauseHeading"/>
        <w:outlineLvl w:val="3"/>
      </w:pPr>
      <w:r>
        <w:t>2.2 Erwerb von Nutzer-ALs aus SA</w:t>
      </w:r>
    </w:p>
    <w:p w:rsidR="00AB7F3E" w:rsidRDefault="00B06685">
      <w:pPr>
        <w:pStyle w:val="ProductList-Body"/>
      </w:pPr>
      <w:r>
        <w:t>Der Kunde ist nicht berechtigt, mehr Nutzer</w:t>
      </w:r>
      <w:r>
        <w:t>-ALs aus SA zu erwerben, als Qualifizierte Geräte vorhanden sind. Als einmalige Ausnahme kann der Kunde eine größere Anzahl von Nutzer-ALs aus SA erwerben, jedoch vorausgesetzt, dass (1) der Kunde die Nutzer-AL aus SA für jeden Nutzer seines Qualifizierten</w:t>
      </w:r>
      <w:r>
        <w:t xml:space="preserve"> Geräts erwirbt und (2) der Kunde Geräte nach Bedarf hinzufügt, um die Primären Nutzungsbedingungen im Abschnitt 4.4.1 „Windows-Desktopbetriebssystem“ zu erfüllen.</w:t>
      </w:r>
    </w:p>
    <w:p w:rsidR="00AB7F3E" w:rsidRDefault="00AB7F3E">
      <w:pPr>
        <w:pStyle w:val="ProductList-Body"/>
      </w:pPr>
    </w:p>
    <w:p w:rsidR="00AB7F3E" w:rsidRDefault="00B06685">
      <w:pPr>
        <w:pStyle w:val="ProductList-ClauseHeading"/>
        <w:outlineLvl w:val="3"/>
      </w:pPr>
      <w:r>
        <w:t>2.3 Software Assurance-Vergünstigungen für Enterprise Cloud Suite aus SA (Nutzer-ALs)</w:t>
      </w:r>
    </w:p>
    <w:p w:rsidR="00AB7F3E" w:rsidRDefault="00B06685">
      <w:pPr>
        <w:pStyle w:val="ProductList-Body"/>
      </w:pPr>
      <w:r>
        <w:t>Enter</w:t>
      </w:r>
      <w:r>
        <w:t>prise Cloud Suite-Nutzer-ALs aus SA bieten die gleichen Software Assurance-Vergünstigungen wie die Aus SA-Komponenten der Enterprise Cloud Suite-Nutzer-AL aus SA (Office 365 E3 aus SA</w:t>
      </w:r>
      <w:r>
        <w:fldChar w:fldCharType="begin"/>
      </w:r>
      <w:r>
        <w:instrText xml:space="preserve"> XE "Office 365 E3 aus SA" </w:instrText>
      </w:r>
      <w:r>
        <w:fldChar w:fldCharType="end"/>
      </w:r>
      <w:r>
        <w:t>, Enterprise Mobility Suite aus SA</w:t>
      </w:r>
      <w:r>
        <w:fldChar w:fldCharType="begin"/>
      </w:r>
      <w:r>
        <w:instrText xml:space="preserve"> XE "Enter</w:instrText>
      </w:r>
      <w:r>
        <w:instrText xml:space="preserve">prise Mobility Suite aus SA" </w:instrText>
      </w:r>
      <w:r>
        <w:fldChar w:fldCharType="end"/>
      </w:r>
      <w:r>
        <w:t xml:space="preserve"> und Windows 8.1 Enterprise Upgrade und SA pro Nutzer (aus SA)</w:t>
      </w:r>
      <w:r>
        <w:fldChar w:fldCharType="begin"/>
      </w:r>
      <w:r>
        <w:instrText xml:space="preserve"> XE "Windows 8.1 Enterprise Upgrade und SA pro Nutzer (aus SA)" </w:instrText>
      </w:r>
      <w:r>
        <w:fldChar w:fldCharType="end"/>
      </w:r>
      <w:r>
        <w:t>).</w:t>
      </w:r>
    </w:p>
    <w:p w:rsidR="00AB7F3E" w:rsidRDefault="00AB7F3E">
      <w:pPr>
        <w:pStyle w:val="ProductList-Body"/>
      </w:pPr>
    </w:p>
    <w:p w:rsidR="00AB7F3E" w:rsidRDefault="00B06685">
      <w:pPr>
        <w:pStyle w:val="ProductList-ClauseHeading"/>
        <w:outlineLvl w:val="3"/>
      </w:pPr>
      <w:r>
        <w:t>2.4 United States Government Community Cloud-Dienst</w:t>
      </w:r>
    </w:p>
    <w:p w:rsidR="00AB7F3E" w:rsidRDefault="00B06685">
      <w:pPr>
        <w:pStyle w:val="ProductList-Body"/>
      </w:pPr>
      <w:r>
        <w:t xml:space="preserve">In der Tabelle zur Programmverfügbarkeit </w:t>
      </w:r>
      <w:r>
        <w:t xml:space="preserve">sehen Sie im Falle von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Government-Suites, bei welchen Komponenten der Suites es sich um </w:t>
      </w:r>
      <w:r>
        <w:fldChar w:fldCharType="begin"/>
      </w:r>
      <w:r>
        <w:instrText xml:space="preserve"> AutoTextList   \s NoStyle \t "United States Gover</w:instrText>
      </w:r>
      <w:r>
        <w:instrText xml:space="preserve">nment Community Cloud-Dienst" </w:instrText>
      </w:r>
      <w:r>
        <w:fldChar w:fldCharType="separate"/>
      </w:r>
      <w:r>
        <w:rPr>
          <w:color w:val="0563C1"/>
        </w:rPr>
        <w:t>UC</w:t>
      </w:r>
      <w:r>
        <w:fldChar w:fldCharType="end"/>
      </w:r>
      <w:r>
        <w:t>-Dienste handelt.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NoBorder"/>
        <w:outlineLvl w:val="1"/>
      </w:pPr>
      <w:bookmarkStart w:id="274" w:name="_Sec630"/>
      <w:r>
        <w:t>Microsoft Intune</w:t>
      </w:r>
      <w:bookmarkEnd w:id="274"/>
      <w:r>
        <w:fldChar w:fldCharType="begin"/>
      </w:r>
      <w:r>
        <w:instrText xml:space="preserve"> TC "</w:instrText>
      </w:r>
      <w:bookmarkStart w:id="275" w:name="_Toc449308205"/>
      <w:r>
        <w:instrText>Microsoft Intune</w:instrText>
      </w:r>
      <w:bookmarkEnd w:id="275"/>
      <w:r>
        <w:instrText>" \l 2</w:instrText>
      </w:r>
      <w:r>
        <w:fldChar w:fldCharType="end"/>
      </w:r>
    </w:p>
    <w:p w:rsidR="00AB7F3E" w:rsidRDefault="00B06685">
      <w:pPr>
        <w:pStyle w:val="ProductList-Offering1SubSection"/>
        <w:outlineLvl w:val="2"/>
      </w:pPr>
      <w:bookmarkStart w:id="276" w:name="_Sec714"/>
      <w:r>
        <w:t>1. Programmverfügbarkeit</w:t>
      </w:r>
      <w:bookmarkEnd w:id="276"/>
    </w:p>
    <w:tbl>
      <w:tblPr>
        <w:tblStyle w:val="PURTable"/>
        <w:tblW w:w="0" w:type="dxa"/>
        <w:tblLook w:val="04A0" w:firstRow="1" w:lastRow="0" w:firstColumn="1" w:lastColumn="0" w:noHBand="0" w:noVBand="1"/>
      </w:tblPr>
      <w:tblGrid>
        <w:gridCol w:w="4351"/>
        <w:gridCol w:w="911"/>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4900" w:type="dxa"/>
            <w:tcBorders>
              <w:left w:val="single" w:sz="6" w:space="0" w:color="FFFFFF"/>
              <w:bottom w:val="none" w:sz="4" w:space="0" w:color="BFBFBF"/>
              <w:right w:val="single" w:sz="6" w:space="0" w:color="FFFFFF"/>
            </w:tcBorders>
            <w:shd w:val="clear" w:color="auto" w:fill="00188F"/>
          </w:tcPr>
          <w:p w:rsidR="00AB7F3E" w:rsidRDefault="00B06685">
            <w:pPr>
              <w:pStyle w:val="ProductList-TableBody"/>
            </w:pPr>
            <w:r>
              <w:rPr>
                <w:color w:val="FFFFFF"/>
              </w:rPr>
              <w:t>Onlinedienste</w:t>
            </w:r>
          </w:p>
        </w:tc>
        <w:tc>
          <w:tcPr>
            <w:tcW w:w="98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4900" w:type="dxa"/>
            <w:tcBorders>
              <w:top w:val="none" w:sz="4" w:space="0" w:color="BFBFBF"/>
              <w:left w:val="none" w:sz="4" w:space="0" w:color="000000"/>
              <w:bottom w:val="dashed" w:sz="4" w:space="0" w:color="7F7F7F"/>
              <w:right w:val="none" w:sz="4" w:space="0" w:color="000000"/>
            </w:tcBorders>
          </w:tcPr>
          <w:p w:rsidR="00AB7F3E" w:rsidRDefault="00B06685">
            <w:pPr>
              <w:pStyle w:val="ProductList-TableBody"/>
            </w:pPr>
            <w:r>
              <w:t>Microsoft Intune</w:t>
            </w:r>
            <w:r>
              <w:fldChar w:fldCharType="begin"/>
            </w:r>
            <w:r>
              <w:instrText xml:space="preserve"> XE "Microsoft Intune" </w:instrText>
            </w:r>
            <w:r>
              <w:fldChar w:fldCharType="end"/>
            </w:r>
            <w:r>
              <w:t xml:space="preserve"> (Nutzer-AL)</w:t>
            </w:r>
          </w:p>
        </w:tc>
        <w:tc>
          <w:tcPr>
            <w:tcW w:w="980" w:type="dxa"/>
            <w:tcBorders>
              <w:top w:val="single" w:sz="6" w:space="0" w:color="FFFFFF"/>
              <w:left w:val="none" w:sz="4" w:space="0" w:color="000000"/>
              <w:bottom w:val="dashed" w:sz="4" w:space="0" w:color="7F7F7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"Zusätzliches</w:instrText>
            </w:r>
            <w:r>
              <w:instrText xml:space="preserve">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900" w:type="dxa"/>
            <w:tcBorders>
              <w:top w:val="dashed" w:sz="4" w:space="0" w:color="7F7F7F"/>
              <w:left w:val="none" w:sz="4" w:space="0" w:color="6E6E6E"/>
              <w:bottom w:val="dashed" w:sz="4" w:space="0" w:color="7F7F7F"/>
              <w:right w:val="none" w:sz="4" w:space="0" w:color="6E6E6E"/>
            </w:tcBorders>
          </w:tcPr>
          <w:p w:rsidR="00AB7F3E" w:rsidRDefault="00B06685">
            <w:pPr>
              <w:pStyle w:val="ProductList-TableBody"/>
            </w:pPr>
            <w:r>
              <w:t>Add-On für Microsoft Intune</w:t>
            </w:r>
            <w:r>
              <w:fldChar w:fldCharType="begin"/>
            </w:r>
            <w:r>
              <w:instrText xml:space="preserve"> XE "Add-On für Microsoft Intune" </w:instrText>
            </w:r>
            <w:r>
              <w:fldChar w:fldCharType="end"/>
            </w:r>
            <w:r>
              <w:t xml:space="preserve"> (Nutzer-AL)</w:t>
            </w:r>
          </w:p>
        </w:tc>
        <w:tc>
          <w:tcPr>
            <w:tcW w:w="980" w:type="dxa"/>
            <w:tcBorders>
              <w:top w:val="dashed" w:sz="4" w:space="0" w:color="7F7F7F"/>
              <w:left w:val="none" w:sz="4" w:space="0" w:color="6E6E6E"/>
              <w:bottom w:val="dashed" w:sz="4" w:space="0" w:color="7F7F7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4900" w:type="dxa"/>
            <w:tcBorders>
              <w:top w:val="dashed" w:sz="4" w:space="0" w:color="7F7F7F"/>
              <w:left w:val="none" w:sz="4" w:space="0" w:color="6E6E6E"/>
              <w:bottom w:val="none" w:sz="4" w:space="0" w:color="BFBFBF"/>
              <w:right w:val="none" w:sz="4" w:space="0" w:color="6E6E6E"/>
            </w:tcBorders>
          </w:tcPr>
          <w:p w:rsidR="00AB7F3E" w:rsidRDefault="00B06685">
            <w:pPr>
              <w:pStyle w:val="ProductList-TableBody"/>
            </w:pPr>
            <w:r>
              <w:rPr>
                <w:color w:val="000000"/>
              </w:rPr>
              <w:t>Microsoft Intune-Nutzer AL-Add-On Extra Storage 1 GB</w:t>
            </w:r>
            <w:r>
              <w:fldChar w:fldCharType="begin"/>
            </w:r>
            <w:r>
              <w:instrText xml:space="preserve"> XE "Microsoft Intune-Nutzer </w:instrText>
            </w:r>
            <w:r>
              <w:instrText xml:space="preserve">AL-Add-On Extra Storage 1 GB" </w:instrText>
            </w:r>
            <w:r>
              <w:fldChar w:fldCharType="end"/>
            </w:r>
          </w:p>
        </w:tc>
        <w:tc>
          <w:tcPr>
            <w:tcW w:w="980" w:type="dxa"/>
            <w:tcBorders>
              <w:top w:val="dashed" w:sz="4" w:space="0" w:color="7F7F7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2"/>
      </w:pPr>
      <w:bookmarkStart w:id="277" w:name="_Sec769"/>
      <w:r>
        <w:t>2. Produktbedingungen</w:t>
      </w:r>
      <w:bookmarkEnd w:id="277"/>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lastRenderedPageBreak/>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"Vergünstigung für Nutzung durch Studen</w:instrText>
            </w:r>
            <w:r>
              <w:instrText xml:space="preserve">ten: bezeichnet die Möglichkeit für Einrichtungen, die ein qualifizierendes Produkt für ihre Organisationsweite Anzahl lizenziert, ein Produkt zur Nutzung durch ihre Studenten ohne zusätzliche Kosten zu lizenzieren." </w:instrText>
            </w:r>
            <w:r>
              <w:fldChar w:fldCharType="separate"/>
            </w:r>
            <w:r>
              <w:rPr>
                <w:color w:val="0563C1"/>
              </w:rPr>
              <w:t>Vergünstigung für Nutzung durch Student</w:t>
            </w:r>
            <w:r>
              <w:rPr>
                <w:color w:val="0563C1"/>
              </w:rPr>
              <w: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278" w:name="_Sec631"/>
      <w:r>
        <w:t>Microsoft Dynamics-Onlinedienste</w:t>
      </w:r>
      <w:bookmarkEnd w:id="278"/>
      <w:r>
        <w:fldChar w:fldCharType="begin"/>
      </w:r>
      <w:r>
        <w:instrText xml:space="preserve"> TC "</w:instrText>
      </w:r>
      <w:bookmarkStart w:id="279" w:name="_Toc449308206"/>
      <w:r>
        <w:instrText>Microsoft Dynamics-Onlinedienste</w:instrText>
      </w:r>
      <w:bookmarkEnd w:id="279"/>
      <w:r>
        <w:instrText>" \l 2</w:instrText>
      </w:r>
      <w:r>
        <w:fldChar w:fldCharType="end"/>
      </w:r>
    </w:p>
    <w:p w:rsidR="00AB7F3E" w:rsidRDefault="00B06685">
      <w:pPr>
        <w:pStyle w:val="ProductList-Offering2HeadingNoBorder"/>
        <w:outlineLvl w:val="2"/>
      </w:pPr>
      <w:bookmarkStart w:id="280" w:name="_Sec896"/>
      <w:r>
        <w:t>Microsoft Dynamics AX</w:t>
      </w:r>
      <w:bookmarkEnd w:id="280"/>
      <w:r>
        <w:fldChar w:fldCharType="begin"/>
      </w:r>
      <w:r>
        <w:instrText xml:space="preserve"> TC "</w:instrText>
      </w:r>
      <w:bookmarkStart w:id="281" w:name="_Toc449308207"/>
      <w:r>
        <w:instrText>Microsoft</w:instrText>
      </w:r>
      <w:r>
        <w:instrText xml:space="preserve"> Dynamics AX</w:instrText>
      </w:r>
      <w:bookmarkEnd w:id="281"/>
      <w:r>
        <w:instrText>" \l 3</w:instrText>
      </w:r>
      <w:r>
        <w:fldChar w:fldCharType="end"/>
      </w:r>
    </w:p>
    <w:p w:rsidR="00AB7F3E" w:rsidRDefault="00B06685">
      <w:pPr>
        <w:pStyle w:val="ProductList-Offering1SubSection"/>
        <w:outlineLvl w:val="3"/>
      </w:pPr>
      <w:bookmarkStart w:id="282" w:name="_Sec897"/>
      <w:r>
        <w:t>1. Programmverfügbarkeit</w:t>
      </w:r>
      <w:bookmarkEnd w:id="282"/>
    </w:p>
    <w:tbl>
      <w:tblPr>
        <w:tblStyle w:val="PURTable"/>
        <w:tblW w:w="0" w:type="dxa"/>
        <w:tblLook w:val="04A0" w:firstRow="1" w:lastRow="0" w:firstColumn="1" w:lastColumn="0" w:noHBand="0" w:noVBand="1"/>
      </w:tblPr>
      <w:tblGrid>
        <w:gridCol w:w="4457"/>
        <w:gridCol w:w="807"/>
        <w:gridCol w:w="779"/>
        <w:gridCol w:w="794"/>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w:instrText>
            </w:r>
            <w:r>
              <w:instrText xml:space="preserve">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Enterprise-CAL für Microsoft Dynamics AX</w:t>
            </w:r>
            <w:r>
              <w:fldChar w:fldCharType="begin"/>
            </w:r>
            <w:r>
              <w:instrText xml:space="preserve"> XE "Enterprise-CAL für Microsoft Dynamics AX"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Enterprise-CAL für Microsoft Dynamics AX Enterprise für SA</w:t>
            </w:r>
            <w:r>
              <w:fldChar w:fldCharType="begin"/>
            </w:r>
            <w:r>
              <w:instrText xml:space="preserve"> XE "Enterprise-CAL für Microsoft Dynamics AX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Aufgaben-CAL für Microsoft Dynamics AX</w:t>
            </w:r>
            <w:r>
              <w:fldChar w:fldCharType="begin"/>
            </w:r>
            <w:r>
              <w:instrText xml:space="preserve"> XE "Aufgaben-CAL für Microsoft Dynamics AX"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Nutzer-AL für Microsoft Dynamics AX-Aufgabe</w:t>
            </w:r>
            <w:r>
              <w:fldChar w:fldCharType="begin"/>
            </w:r>
            <w:r>
              <w:instrText xml:space="preserve"> XE "Nutzer-AL für Microsoft Dynamics</w:instrText>
            </w:r>
            <w:r>
              <w:instrText xml:space="preserve"> AX-Aufgabe" </w:instrText>
            </w:r>
            <w:r>
              <w:fldChar w:fldCharType="end"/>
            </w:r>
            <w:r>
              <w:t xml:space="preserve"> (SA)</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Self Serve</w:t>
            </w:r>
            <w:r>
              <w:fldChar w:fldCharType="begin"/>
            </w:r>
            <w:r>
              <w:instrText xml:space="preserve"> XE "</w:instrText>
            </w:r>
            <w:r>
              <w:instrText xml:space="preserve">Microsoft Dynamics AX Self 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Self Serve für SA</w:t>
            </w:r>
            <w:r>
              <w:fldChar w:fldCharType="begin"/>
            </w:r>
            <w:r>
              <w:instrText xml:space="preserve"> XE "Microsoft Dynamics AX Self Serve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w:instrText>
            </w:r>
            <w:r>
              <w:instrText xml:space="preserve">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Gerät für Microsoft Dynamics AX</w:t>
            </w:r>
            <w:r>
              <w:fldChar w:fldCharType="begin"/>
            </w:r>
            <w:r>
              <w:instrText xml:space="preserve"> XE "Gerät für Microsoft Dynamics AX" </w:instrText>
            </w:r>
            <w:r>
              <w:fldChar w:fldCharType="end"/>
            </w:r>
            <w:r>
              <w:t xml:space="preserve"> (Geräte-AL)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 xml:space="preserve">Gerät für Microsoft Dynamics AX für SA </w:t>
            </w:r>
            <w:r>
              <w:fldChar w:fldCharType="begin"/>
            </w:r>
            <w:r>
              <w:instrText xml:space="preserve"> XE "Gerät für Microsoft Dynamics AX für SA " </w:instrText>
            </w:r>
            <w:r>
              <w:fldChar w:fldCharType="end"/>
            </w:r>
            <w:r>
              <w:t>(Geräte-AL)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AX-Zusatzspeicher</w:t>
            </w:r>
            <w:r>
              <w:fldChar w:fldCharType="begin"/>
            </w:r>
            <w:r>
              <w:instrText xml:space="preserve"> XE "Microsoft Dynamics AX-Zusatzspeicher"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Sandbox Stufe 1: Entwicklungs- und Testinstanz</w:t>
            </w:r>
            <w:r>
              <w:fldChar w:fldCharType="begin"/>
            </w:r>
            <w:r>
              <w:instrText xml:space="preserve"> XE "Microso</w:instrText>
            </w:r>
            <w:r>
              <w:instrText xml:space="preserve">ft Dynamics AX Sandbox Stufe 1: Entwicklungs- und Testinstanz"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Sandbox Stufe 2: Standard-Akzeptanztest</w:t>
            </w:r>
            <w:r>
              <w:fldChar w:fldCharType="begin"/>
            </w:r>
            <w:r>
              <w:instrText xml:space="preserve"> XE "Microsoft Dynamics AX Sandbox Stufe 2: Standard-Akzeptanztest"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Sandbox Stufe 3: Premier-Akzeptanztest</w:t>
            </w:r>
            <w:r>
              <w:fldChar w:fldCharType="begin"/>
            </w:r>
            <w:r>
              <w:instrText xml:space="preserve"> XE "Microsoft Dynamics AX Sandbox Stufe 3: Premier-Akzeptanztest" </w:instrText>
            </w:r>
            <w:r>
              <w:fldChar w:fldCharType="end"/>
            </w:r>
            <w:r>
              <w:t xml:space="preserve"> (Add-On-AL</w:t>
            </w:r>
            <w:r>
              <w:t>)</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AX Sandbox Stufe 4: Standard-Leistungstest (Add-On-AL)</w:t>
            </w:r>
            <w:r>
              <w:fldChar w:fldCharType="begin"/>
            </w:r>
            <w:r>
              <w:instrText xml:space="preserve"> XE "Microsoft Dynamics AX Sandbox Stufe 4: Standard-Leistungstest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Sandbox Stufe 5: Premier-Leistungstest</w:t>
            </w:r>
            <w:r>
              <w:fldChar w:fldCharType="begin"/>
            </w:r>
            <w:r>
              <w:instrText xml:space="preserve"> XE "Microsoft Dynamics AX Sandbox Stufe 5: Premier-Leistungstest" </w:instrText>
            </w:r>
            <w:r>
              <w:fldChar w:fldCharType="end"/>
            </w:r>
            <w:r>
              <w:t xml:space="preserve"> (Add-On-AL</w:t>
            </w:r>
            <w:r>
              <w:t>)</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AX Professional Direct Support</w:t>
            </w:r>
            <w:r>
              <w:fldChar w:fldCharType="begin"/>
            </w:r>
            <w:r>
              <w:instrText xml:space="preserve"> XE "</w:instrText>
            </w:r>
            <w:r>
              <w:instrText xml:space="preserve">Microsoft Dynamics AX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283" w:name="_Sec898"/>
      <w:r>
        <w:t xml:space="preserve">2. </w:t>
      </w:r>
      <w:r>
        <w:t>Produktbedingungen</w:t>
      </w:r>
      <w:bookmarkEnd w:id="283"/>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w:instrText>
            </w:r>
            <w:r>
              <w:instrText xml:space="preserv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xml:space="preserve">: </w:t>
            </w:r>
            <w:r>
              <w:rPr>
                <w:color w:val="404040"/>
              </w:rPr>
              <w:t>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w:t>
            </w:r>
            <w:r>
              <w:rPr>
                <w:color w:val="404040"/>
              </w:rPr>
              <w:t>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w:instrText>
            </w:r>
            <w:r>
              <w:instrText xml:space="preserve">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14"/>
        <w:gridCol w:w="5376"/>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Add-On-Nutzer-AL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Self-Service-CAL für Microsoft Dynamics AX</w:t>
            </w:r>
            <w:r>
              <w:fldChar w:fldCharType="begin"/>
            </w:r>
            <w:r>
              <w:instrText xml:space="preserve"> XE "Self-Service-CAL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Self-Service-CAL für Microsoft Dynamics AX für SA (Nutzer-AL)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Nutzer-CAL für Microsoft Dynamics AX-Aufgabe</w:t>
            </w:r>
            <w:r>
              <w:fldChar w:fldCharType="begin"/>
            </w:r>
            <w:r>
              <w:instrText xml:space="preserve"> XE "Nutzer-CAL für Microsoft Dynamics AX-Aufgabe" </w:instrText>
            </w:r>
            <w:r>
              <w:fldChar w:fldCharType="end"/>
            </w:r>
            <w:r>
              <w:rPr>
                <w:i/>
                <w:vertAlign w:val="superscript"/>
              </w:rPr>
              <w:t>1</w:t>
            </w:r>
            <w:r>
              <w:t xml:space="preserve"> oder</w:t>
            </w:r>
          </w:p>
          <w:p w:rsidR="00AB7F3E" w:rsidRDefault="00B06685">
            <w:pPr>
              <w:pStyle w:val="ProductList-TableBody"/>
            </w:pPr>
            <w:r>
              <w:t>Zusätzliche Nutzer-CAL für Microsoft Dynamics AX-Aufgabe</w:t>
            </w:r>
            <w:r>
              <w:fldChar w:fldCharType="begin"/>
            </w:r>
            <w:r>
              <w:instrText xml:space="preserve"> XE "</w:instrText>
            </w:r>
            <w:r>
              <w:instrText xml:space="preserve">Zusätzliche Nutzer-CAL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Nutzer-AL für Microsoft Dynamics AX-Aufgabe (SA)</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Geräte-CAL für Microsoft Dynamics AX-Aufgabe</w:t>
            </w:r>
            <w:r>
              <w:fldChar w:fldCharType="begin"/>
            </w:r>
            <w:r>
              <w:instrText xml:space="preserve"> XE "Geräte-CAL für Microsoft Dynamics AX-Aufgabe" </w:instrText>
            </w:r>
            <w:r>
              <w:fldChar w:fldCharType="end"/>
            </w:r>
            <w:r>
              <w:rPr>
                <w:i/>
                <w:vertAlign w:val="superscript"/>
              </w:rPr>
              <w:t>1</w:t>
            </w:r>
            <w:r>
              <w:t xml:space="preserve"> oder</w:t>
            </w:r>
          </w:p>
          <w:p w:rsidR="00AB7F3E" w:rsidRDefault="00B06685">
            <w:pPr>
              <w:pStyle w:val="ProductList-TableBody"/>
            </w:pPr>
            <w:r>
              <w:t>Zusätzliche Geräte-CAL für Microsoft Dyn</w:t>
            </w:r>
            <w:r>
              <w:t>amics AX-Aufgabe</w:t>
            </w:r>
            <w:r>
              <w:fldChar w:fldCharType="begin"/>
            </w:r>
            <w:r>
              <w:instrText xml:space="preserve"> XE "Zusätzliche Geräte-CAL für Microsoft Dynamics AX-Aufgabe"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Geräte-AL für Microsoft Dynamics AX-Aufgabe (SA)</w:t>
            </w:r>
          </w:p>
          <w:p w:rsidR="00AB7F3E" w:rsidRDefault="00AB7F3E">
            <w:pPr>
              <w:pStyle w:val="ProductList-TableBody"/>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Funktions-CAL für Microsoft Dynamics AX</w:t>
            </w:r>
            <w:r>
              <w:fldChar w:fldCharType="begin"/>
            </w:r>
            <w:r>
              <w:instrText xml:space="preserve"> XE "Funktions-CAL für Microsoft Dynamics AX" </w:instrText>
            </w:r>
            <w:r>
              <w:fldChar w:fldCharType="end"/>
            </w:r>
            <w:r>
              <w:rPr>
                <w:i/>
                <w:vertAlign w:val="superscript"/>
              </w:rPr>
              <w:t>1</w:t>
            </w:r>
            <w:r>
              <w:t xml:space="preserve"> oder </w:t>
            </w:r>
          </w:p>
          <w:p w:rsidR="00AB7F3E" w:rsidRDefault="00B06685">
            <w:pPr>
              <w:pStyle w:val="ProductList-TableBody"/>
            </w:pPr>
            <w:r>
              <w:t>Zusätzliche Funktions-CAL f</w:t>
            </w:r>
            <w:r>
              <w:t>ür Microsoft Dynamics AX</w:t>
            </w:r>
            <w:r>
              <w:fldChar w:fldCharType="begin"/>
            </w:r>
            <w:r>
              <w:instrText xml:space="preserve"> XE "Zusätzliche Funktions-CAL für Microsoft Dynamics AX" </w:instrText>
            </w:r>
            <w:r>
              <w:fldChar w:fldCharType="end"/>
            </w:r>
            <w:r>
              <w:rPr>
                <w:i/>
                <w:vertAlign w:val="superscript"/>
              </w:rPr>
              <w:t>1</w:t>
            </w:r>
            <w:r>
              <w:t xml:space="preserve"> oder</w:t>
            </w:r>
          </w:p>
          <w:p w:rsidR="00AB7F3E" w:rsidRDefault="00B06685">
            <w:pPr>
              <w:pStyle w:val="ProductList-TableBody"/>
            </w:pPr>
            <w:r>
              <w:t>Enterprise-CAL für Microsoft Dynamics AX</w:t>
            </w:r>
            <w:r>
              <w:fldChar w:fldCharType="begin"/>
            </w:r>
            <w:r>
              <w:instrText xml:space="preserve"> XE "Enterprise-CAL für Microsoft Dynamics AX" </w:instrText>
            </w:r>
            <w:r>
              <w:fldChar w:fldCharType="end"/>
            </w:r>
            <w:r>
              <w:rPr>
                <w:i/>
                <w:vertAlign w:val="superscript"/>
              </w:rPr>
              <w:t>1</w:t>
            </w:r>
            <w:r>
              <w:t xml:space="preserve"> oder</w:t>
            </w:r>
          </w:p>
          <w:p w:rsidR="00AB7F3E" w:rsidRDefault="00B06685">
            <w:pPr>
              <w:pStyle w:val="ProductList-TableBody"/>
            </w:pPr>
            <w:r>
              <w:t>Zusätzliche Enterprise-CAL für Microsoft Dynamics AX</w:t>
            </w:r>
            <w:r>
              <w:fldChar w:fldCharType="begin"/>
            </w:r>
            <w:r>
              <w:instrText xml:space="preserve"> XE "Zusätzliche </w:instrText>
            </w:r>
            <w:r>
              <w:instrText xml:space="preserve">Enterprise-CAL für Microsoft Dynamics AX"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Enterprise-CAL für Microsoft Dynamics AX für SA (Nutzer-AL)</w:t>
            </w:r>
          </w:p>
        </w:tc>
      </w:tr>
    </w:tbl>
    <w:p w:rsidR="00AB7F3E" w:rsidRDefault="00B06685">
      <w:pPr>
        <w:pStyle w:val="ProductList-Body"/>
      </w:pPr>
      <w:r>
        <w:rPr>
          <w:i/>
          <w:vertAlign w:val="superscript"/>
        </w:rPr>
        <w:t>1</w:t>
      </w:r>
      <w:r>
        <w:rPr>
          <w:i/>
        </w:rPr>
        <w:t>Mit aktiver SA</w:t>
      </w:r>
    </w:p>
    <w:p w:rsidR="00AB7F3E" w:rsidRDefault="00AB7F3E">
      <w:pPr>
        <w:pStyle w:val="ProductList-Body"/>
      </w:pPr>
    </w:p>
    <w:p w:rsidR="00AB7F3E" w:rsidRDefault="00B06685">
      <w:pPr>
        <w:pStyle w:val="ProductList-ClauseHeading"/>
        <w:outlineLvl w:val="4"/>
      </w:pPr>
      <w:r>
        <w:t>2.2 Microsoft Dynamics AX-Supportangebote</w:t>
      </w:r>
    </w:p>
    <w:p w:rsidR="00AB7F3E" w:rsidRDefault="00B06685">
      <w:pPr>
        <w:pStyle w:val="ProductList-Body"/>
      </w:pPr>
      <w:r>
        <w:t xml:space="preserve">Details zu den Supportangeboten für Microsoft Dynamics AX sind unter </w:t>
      </w:r>
      <w:hyperlink r:id="rId103">
        <w:r>
          <w:rPr>
            <w:color w:val="00467F"/>
            <w:u w:val="single"/>
          </w:rPr>
          <w:t>http://www.microsoft.com/en-us/dynamics/dynamics-online-support.aspx</w:t>
        </w:r>
      </w:hyperlink>
      <w:r>
        <w:t xml:space="preserve"> verfügbar.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84" w:name="_Sec661"/>
      <w:r>
        <w:lastRenderedPageBreak/>
        <w:t>Microsoft Dynamics CRM Online</w:t>
      </w:r>
      <w:bookmarkEnd w:id="284"/>
      <w:r>
        <w:fldChar w:fldCharType="begin"/>
      </w:r>
      <w:r>
        <w:instrText xml:space="preserve"> TC "</w:instrText>
      </w:r>
      <w:bookmarkStart w:id="285" w:name="_Toc449308208"/>
      <w:r>
        <w:instrText>Microsoft Dynamics CRM Online</w:instrText>
      </w:r>
      <w:bookmarkEnd w:id="285"/>
      <w:r>
        <w:instrText>" \l 3</w:instrText>
      </w:r>
      <w:r>
        <w:fldChar w:fldCharType="end"/>
      </w:r>
    </w:p>
    <w:p w:rsidR="00AB7F3E" w:rsidRDefault="00B06685">
      <w:pPr>
        <w:pStyle w:val="ProductList-Offering1SubSection"/>
        <w:outlineLvl w:val="3"/>
      </w:pPr>
      <w:bookmarkStart w:id="286" w:name="_Sec715"/>
      <w:r>
        <w:t>1. Programmverfügbarkeit</w:t>
      </w:r>
      <w:bookmarkEnd w:id="286"/>
    </w:p>
    <w:tbl>
      <w:tblPr>
        <w:tblStyle w:val="PURTable"/>
        <w:tblW w:w="0" w:type="dxa"/>
        <w:tblLook w:val="04A0" w:firstRow="1" w:lastRow="0" w:firstColumn="1" w:lastColumn="0" w:noHBand="0" w:noVBand="1"/>
      </w:tblPr>
      <w:tblGrid>
        <w:gridCol w:w="4498"/>
        <w:gridCol w:w="802"/>
        <w:gridCol w:w="772"/>
        <w:gridCol w:w="788"/>
        <w:gridCol w:w="702"/>
        <w:gridCol w:w="825"/>
        <w:gridCol w:w="817"/>
        <w:gridCol w:w="793"/>
        <w:gridCol w:w="787"/>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Microsoft Dynamics CRM Online Essential</w:t>
            </w:r>
            <w:r>
              <w:fldChar w:fldCharType="begin"/>
            </w:r>
            <w:r>
              <w:instrText xml:space="preserve"> XE "Microsoft Dynamics CRM Online Essential</w:instrText>
            </w:r>
            <w:r>
              <w:instrText xml:space="preserv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w:instrText>
            </w:r>
            <w:r>
              <w:instrText xml:space="preserve">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Essential für SA</w:t>
            </w:r>
            <w:r>
              <w:fldChar w:fldCharType="begin"/>
            </w:r>
            <w:r>
              <w:instrText xml:space="preserve"> XE "Microsoft Dynamics CRM Online Essential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w:instrText>
            </w:r>
            <w:r>
              <w:instrText xml:space="preserve">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Basic</w:t>
            </w:r>
            <w:r>
              <w:fldChar w:fldCharType="begin"/>
            </w:r>
            <w:r>
              <w:instrText xml:space="preserve"> XE "Microsoft Dynamics CRM Online Basic"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Basic für SA</w:t>
            </w:r>
            <w:r>
              <w:fldChar w:fldCharType="begin"/>
            </w:r>
            <w:r>
              <w:instrText xml:space="preserve"> XE "Microsoft Dynamics CRM Online Basic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Professional</w:t>
            </w:r>
            <w:r>
              <w:fldChar w:fldCharType="begin"/>
            </w:r>
            <w:r>
              <w:instrText xml:space="preserve"> XE "Microsoft Dynamics CRM Online Professional"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w:instrText>
            </w:r>
            <w:r>
              <w:instrText xml:space="preserve">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Professional Add-On für Office 365</w:t>
            </w:r>
            <w:r>
              <w:fldChar w:fldCharType="begin"/>
            </w:r>
            <w:r>
              <w:instrText xml:space="preserve"> XE "Microsoft Dynamics CRM Online Professional Add-On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w:instrText>
            </w:r>
            <w:r>
              <w:instrText xml:space="preserve">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Professional Add-On für Office 365 für SA</w:t>
            </w:r>
            <w:r>
              <w:fldChar w:fldCharType="begin"/>
            </w:r>
            <w:r>
              <w:instrText xml:space="preserve"> XE "Microsoft Dynamics CRM Online Professional Add-On für Office 365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w:instrText>
            </w:r>
            <w:r>
              <w:instrText xml:space="preserve">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Professional für SA</w:t>
            </w:r>
            <w:r>
              <w:fldChar w:fldCharType="begin"/>
            </w:r>
            <w:r>
              <w:instrText xml:space="preserve"> XE "Microsoft Dynamics CRM Online Professional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CRM Online Professional Direct Support</w:t>
            </w:r>
            <w:r>
              <w:fldChar w:fldCharType="begin"/>
            </w:r>
            <w:r>
              <w:instrText xml:space="preserve"> XE "Microsoft Dynamics CRM Online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w:instrText>
            </w:r>
            <w:r>
              <w:instrText xml:space="preserve">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w:instrText>
            </w:r>
            <w:r>
              <w:instrText xml:space="preserve">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Enterprise</w:t>
            </w:r>
            <w:r>
              <w:fldChar w:fldCharType="begin"/>
            </w:r>
            <w:r>
              <w:instrText xml:space="preserve"> XE "Microsoft Dynamics CRM Online Enterprise"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Enterprise für SA</w:t>
            </w:r>
            <w:r>
              <w:fldChar w:fldCharType="begin"/>
            </w:r>
            <w:r>
              <w:instrText xml:space="preserve"> XE "Microsoft Dynamics CRM Online Enterprise für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CRM Online Enhanced Support</w:t>
            </w:r>
            <w:r>
              <w:fldChar w:fldCharType="begin"/>
            </w:r>
            <w:r>
              <w:instrText xml:space="preserve"> XE "</w:instrText>
            </w:r>
            <w:r>
              <w:instrText xml:space="preserve">Microsoft Dynamics CRM Online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w:instrText>
            </w:r>
            <w:r>
              <w:instrText xml:space="preserve">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w:instrText>
            </w:r>
            <w:r>
              <w:instrText xml:space="preserve">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CRM Online Additional Portal Page Views (Add-On-AL)</w:t>
            </w:r>
            <w:r>
              <w:fldChar w:fldCharType="begin"/>
            </w:r>
            <w:r>
              <w:instrText xml:space="preserve"> XE "Microsoft Dynamics CRM Online Additional Portal Page Views (Add-On-AL)"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Zusätzliche Produktionsinstanz für Microsoft Dynamics CRM Online</w:t>
            </w:r>
            <w:r>
              <w:fldChar w:fldCharType="begin"/>
            </w:r>
            <w:r>
              <w:instrText xml:space="preserve"> XE "Zusätzliche 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w:instrText>
            </w:r>
            <w:r>
              <w:instrText xml:space="preserve">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Zusätzliche Nichtproduktionsinstanz für Microsoft Dynamics CRM Online</w:t>
            </w:r>
            <w:r>
              <w:fldChar w:fldCharType="begin"/>
            </w:r>
            <w:r>
              <w:instrText xml:space="preserve"> XE "Zusätzliche Nichtproduktionsinstanz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w:instrText>
            </w:r>
            <w:r>
              <w:instrText xml:space="preserve">\t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Zusatzspeicher für Microsoft Dynamics CRM Online</w:t>
            </w:r>
            <w:r>
              <w:fldChar w:fldCharType="begin"/>
            </w:r>
            <w:r>
              <w:instrText xml:space="preserve"> XE "</w:instrText>
            </w:r>
            <w:r>
              <w:instrText xml:space="preserve">Zusatzspeicher für Microsoft Dynamics CRM Online"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w:instrText>
            </w:r>
            <w:r>
              <w:instrText xml:space="preserve">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w:instrText>
            </w:r>
            <w:r>
              <w:instrText xml:space="preserve">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Field Service (Nutzer-AL)</w:t>
            </w:r>
            <w:r>
              <w:fldChar w:fldCharType="begin"/>
            </w:r>
            <w:r>
              <w:instrText xml:space="preserve"> XE "Microsoft Dynamics CRM Online Field Service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CRM Online Portal</w:t>
            </w:r>
            <w:r>
              <w:fldChar w:fldCharType="begin"/>
            </w:r>
            <w:r>
              <w:instrText xml:space="preserve"> XE "Microsoft Dynamics CRM Online Portal"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Microsoft Dynamics Employee Self Service (Nutzer-AL)</w:t>
            </w:r>
            <w:r>
              <w:fldChar w:fldCharType="begin"/>
            </w:r>
            <w:r>
              <w:instrText xml:space="preserve"> XE "Microsoft Dynamics Employee Self Service (Nutzer-AL)"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287" w:name="_Sec770"/>
      <w:r>
        <w:t>2. Produktbedingungen</w:t>
      </w:r>
      <w:bookmarkEnd w:id="287"/>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w:instrText>
            </w:r>
            <w:r>
              <w:instrText xml:space="preserve">Nutzung eines Onlinedienstprodukts." </w:instrText>
            </w:r>
            <w:r>
              <w:fldChar w:fldCharType="separate"/>
            </w:r>
            <w:r>
              <w:rPr>
                <w:color w:val="0563C1"/>
              </w:rPr>
              <w:t>Nutzungsbestimmungen</w:t>
            </w:r>
            <w:r>
              <w:fldChar w:fldCharType="end"/>
            </w:r>
            <w:r>
              <w:t xml:space="preserve">: </w:t>
            </w:r>
            <w:hyperlink r:id="rId10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w:t>
            </w:r>
            <w:r>
              <w:rPr>
                <w:color w:val="0563C1"/>
              </w:rPr>
              <w:t>ussetzung</w:t>
            </w:r>
            <w:r>
              <w:fldChar w:fldCharType="end"/>
            </w:r>
            <w:r>
              <w:t>: Add-On für Office 365 für Microsoft Dynamics CRM Online Professional, Add-On für Office 365 für SA für Microsoft Dynamics CRM Online Professional</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w:instrText>
            </w:r>
            <w:r>
              <w:instrText>ingerung berechtigt: ein Onlinedienst, bei dem ein Kunde mit Konzern-Beitritt, mit Konzern-Abonnement-Beitritt, Microsoft Azure-Beitritt oder mit Beitritt für Bildungslösungen berechtigt ist, Verringerungen bei den Lizenzen oder der Zugewiesenen Jährlichen</w:instrText>
            </w:r>
            <w:r>
              <w:instrText xml:space="preserve">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w:instrText>
            </w:r>
            <w:r>
              <w:instrText xml:space="preserve">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9"/>
        <w:gridCol w:w="5381"/>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Add-On-Nutzer-AL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CAL für Microsoft Dynamics CRM Essential</w:t>
            </w:r>
            <w:r>
              <w:fldChar w:fldCharType="begin"/>
            </w:r>
            <w:r>
              <w:instrText xml:space="preserve"> XE "CAL für Microsoft Dynamics CRM Essential"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Nutzer-AL für Dynamics CRM Online Essentials für SA</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CAL für Microsoft Dynamics CRM Basic</w:t>
            </w:r>
            <w:r>
              <w:fldChar w:fldCharType="begin"/>
            </w:r>
            <w:r>
              <w:instrText xml:space="preserve"> XE "CAL für Microsoft Dynamics</w:instrText>
            </w:r>
            <w:r>
              <w:instrText xml:space="preserve"> CRM Basic" </w:instrText>
            </w:r>
            <w:r>
              <w:fldChar w:fldCharType="end"/>
            </w:r>
            <w:r>
              <w:rPr>
                <w:i/>
                <w:vertAlign w:val="superscript"/>
              </w:rPr>
              <w:t>1</w:t>
            </w:r>
            <w:r>
              <w:t xml:space="preserve"> oder</w:t>
            </w:r>
          </w:p>
          <w:p w:rsidR="00AB7F3E" w:rsidRDefault="00B06685">
            <w:pPr>
              <w:pStyle w:val="ProductList-TableBody"/>
            </w:pPr>
            <w:r>
              <w:t>Zusätzliche CAL für Microsoft Dynamics CRM Basic</w:t>
            </w:r>
            <w:r>
              <w:fldChar w:fldCharType="begin"/>
            </w:r>
            <w:r>
              <w:instrText xml:space="preserve"> XE "Zusätzliche CAL für Microsoft Dynamics CRM Basic"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Nutzer-AL für Dynamics CRM Online Basic für SA</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CAL für Microsoft Dynamics CRM Professional</w:t>
            </w:r>
            <w:r>
              <w:fldChar w:fldCharType="begin"/>
            </w:r>
            <w:r>
              <w:instrText xml:space="preserve"> XE "CAL für Microsoft Dynamics CRM P</w:instrText>
            </w:r>
            <w:r>
              <w:instrText xml:space="preserve">rofessional" </w:instrText>
            </w:r>
            <w:r>
              <w:fldChar w:fldCharType="end"/>
            </w:r>
            <w:r>
              <w:rPr>
                <w:i/>
                <w:vertAlign w:val="superscript"/>
              </w:rPr>
              <w:t>1</w:t>
            </w:r>
            <w:r>
              <w:t xml:space="preserve"> oder</w:t>
            </w:r>
          </w:p>
          <w:p w:rsidR="00AB7F3E" w:rsidRDefault="00B06685">
            <w:pPr>
              <w:pStyle w:val="ProductList-TableBody"/>
            </w:pPr>
            <w:r>
              <w:t>Zusätzliche CAL für Microsoft Dynamics CRM Professional</w:t>
            </w:r>
            <w:r>
              <w:fldChar w:fldCharType="begin"/>
            </w:r>
            <w:r>
              <w:instrText xml:space="preserve"> XE "Zusätzliche CAL für Microsoft Dynamics CRM Professional" </w:instrText>
            </w:r>
            <w:r>
              <w:fldChar w:fldCharType="end"/>
            </w:r>
            <w:r>
              <w:rPr>
                <w:i/>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Dynamics CRM Online Professional für SA (Nutzer-AL)</w:t>
            </w:r>
          </w:p>
          <w:p w:rsidR="00AB7F3E" w:rsidRDefault="00B06685">
            <w:pPr>
              <w:pStyle w:val="ProductList-TableBody"/>
            </w:pPr>
            <w:r>
              <w:t>Dynamics CRM Online Enterprise für SA (Nutzer-AL)</w:t>
            </w:r>
          </w:p>
        </w:tc>
      </w:tr>
    </w:tbl>
    <w:p w:rsidR="00AB7F3E" w:rsidRDefault="00B06685">
      <w:pPr>
        <w:pStyle w:val="ProductList-Body"/>
      </w:pPr>
      <w:r>
        <w:rPr>
          <w:i/>
          <w:vertAlign w:val="superscript"/>
        </w:rPr>
        <w:t>1</w:t>
      </w:r>
      <w:r>
        <w:rPr>
          <w:i/>
        </w:rPr>
        <w:t>Mit aktiver SA</w:t>
      </w:r>
    </w:p>
    <w:p w:rsidR="00AB7F3E" w:rsidRDefault="00AB7F3E">
      <w:pPr>
        <w:pStyle w:val="ProductList-Body"/>
      </w:pPr>
    </w:p>
    <w:p w:rsidR="00AB7F3E" w:rsidRDefault="00B06685">
      <w:pPr>
        <w:pStyle w:val="ProductList-ClauseHeading"/>
        <w:outlineLvl w:val="4"/>
      </w:pPr>
      <w:r>
        <w:t>2.2 Microsoft Dynamics CRM Online Professional for Government</w:t>
      </w:r>
    </w:p>
    <w:p w:rsidR="00AB7F3E" w:rsidRDefault="00B06685">
      <w:pPr>
        <w:pStyle w:val="ProductList-Body"/>
      </w:pPr>
      <w:r>
        <w:t>Microsoft Social Engagement</w:t>
      </w:r>
      <w:r>
        <w:fldChar w:fldCharType="begin"/>
      </w:r>
      <w:r>
        <w:instrText xml:space="preserve"> XE "Microsoft Social Engagement" </w:instrText>
      </w:r>
      <w:r>
        <w:fldChar w:fldCharType="end"/>
      </w:r>
      <w:r>
        <w:t xml:space="preserve"> und Microsoft Dynamics Marketing Sales Collaboration</w:t>
      </w:r>
      <w:r>
        <w:fldChar w:fldCharType="begin"/>
      </w:r>
      <w:r>
        <w:instrText xml:space="preserve"> XE "Microsoft Dynamics Marketing Sales Collaboration" </w:instrText>
      </w:r>
      <w:r>
        <w:fldChar w:fldCharType="end"/>
      </w:r>
      <w:r>
        <w:t xml:space="preserve"> sind</w:t>
      </w:r>
      <w:r>
        <w:t xml:space="preserve"> in Microsoft Dynamics CRM Online Professional for Government nicht verfügbar.</w:t>
      </w:r>
    </w:p>
    <w:p w:rsidR="00AB7F3E" w:rsidRDefault="00AB7F3E">
      <w:pPr>
        <w:pStyle w:val="ProductList-Body"/>
      </w:pPr>
    </w:p>
    <w:p w:rsidR="00AB7F3E" w:rsidRDefault="00B06685">
      <w:pPr>
        <w:pStyle w:val="ProductList-ClauseHeading"/>
        <w:outlineLvl w:val="4"/>
      </w:pPr>
      <w:r>
        <w:t>2.3 Microsoft Dynamics CRM Online-Supportangebote</w:t>
      </w:r>
    </w:p>
    <w:p w:rsidR="00AB7F3E" w:rsidRDefault="00B06685">
      <w:pPr>
        <w:pStyle w:val="ProductList-Body"/>
      </w:pPr>
      <w:r>
        <w:t xml:space="preserve">Details zu den Supportangeboten für Microsoft Dynamics CRM Online sind unter </w:t>
      </w:r>
      <w:hyperlink r:id="rId105">
        <w:r>
          <w:rPr>
            <w:color w:val="00467F"/>
            <w:u w:val="single"/>
          </w:rPr>
          <w:t>http://www.microsoft.com/en-us/dynamics/dynamics-online-support.aspx</w:t>
        </w:r>
      </w:hyperlink>
      <w:r>
        <w:t xml:space="preserve"> verfügbar.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88" w:name="_Sec662"/>
      <w:r>
        <w:lastRenderedPageBreak/>
        <w:t>Microsoft Dynamics</w:t>
      </w:r>
      <w:r>
        <w:t xml:space="preserve"> Marketing</w:t>
      </w:r>
      <w:bookmarkEnd w:id="288"/>
      <w:r>
        <w:fldChar w:fldCharType="begin"/>
      </w:r>
      <w:r>
        <w:instrText xml:space="preserve"> TC "</w:instrText>
      </w:r>
      <w:bookmarkStart w:id="289" w:name="_Toc449308209"/>
      <w:r>
        <w:instrText>Microsoft Dynamics Marketing</w:instrText>
      </w:r>
      <w:bookmarkEnd w:id="289"/>
      <w:r>
        <w:instrText>" \l 3</w:instrText>
      </w:r>
      <w:r>
        <w:fldChar w:fldCharType="end"/>
      </w:r>
    </w:p>
    <w:p w:rsidR="00AB7F3E" w:rsidRDefault="00B06685">
      <w:pPr>
        <w:pStyle w:val="ProductList-Offering1SubSection"/>
        <w:outlineLvl w:val="3"/>
      </w:pPr>
      <w:bookmarkStart w:id="290" w:name="_Sec716"/>
      <w:r>
        <w:t>1. Programmverfügbarkeit</w:t>
      </w:r>
      <w:bookmarkEnd w:id="290"/>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w:t>
            </w:r>
            <w:r>
              <w:rPr>
                <w:color w:val="FFFFFF"/>
              </w:rPr>
              <w:t>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w:instrText>
            </w:r>
            <w:r>
              <w:instrText xml:space="preserve">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Microsoft Dynamics Marketing Enterprise</w:t>
            </w:r>
            <w:r>
              <w:fldChar w:fldCharType="begin"/>
            </w:r>
            <w:r>
              <w:instrText xml:space="preserve"> XE "Microsoft Dynamics Marketing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w:instrText>
            </w:r>
            <w:r>
              <w:instrText xml:space="preserve">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Marketing Extra Messages</w:t>
            </w:r>
            <w:r>
              <w:fldChar w:fldCharType="begin"/>
            </w:r>
            <w:r>
              <w:instrText xml:space="preserve"> XE "Microsoft Dynamics Marketing Extra Messages"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Dynamics Marketing Enterprise Extra Storage</w:t>
            </w:r>
            <w:r>
              <w:fldChar w:fldCharType="begin"/>
            </w:r>
            <w:r>
              <w:instrText xml:space="preserve"> XE "</w:instrText>
            </w:r>
            <w:r>
              <w:instrText xml:space="preserve">Microsoft Dynamics Marketing Enterprise Extra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Dynamics Marketing Enhanced Support</w:t>
            </w:r>
            <w:r>
              <w:fldChar w:fldCharType="begin"/>
            </w:r>
            <w:r>
              <w:instrText xml:space="preserve"> XE "Microsoft Dynamics Marketing Enhanced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w:instrText>
            </w:r>
            <w:r>
              <w:instrText xml:space="preserve">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Professional Direct Support für Microsoft Dynamics Marketing</w:t>
            </w:r>
            <w:r>
              <w:fldChar w:fldCharType="begin"/>
            </w:r>
            <w:r>
              <w:instrText xml:space="preserve"> XE "Professional Direct Support für Microsoft Dynamics Marketing"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Microsoft Dynamics Marketing Sales Collaboration</w:t>
            </w:r>
            <w:r>
              <w:fldChar w:fldCharType="begin"/>
            </w:r>
            <w:r>
              <w:instrText xml:space="preserve"> XE "Microsoft Dynamics Marketing Sales Collaboration"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none"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Microsoft Dynamics Marketing SMS Credit (Add-On-AL)</w:t>
            </w:r>
            <w:r>
              <w:fldChar w:fldCharType="begin"/>
            </w:r>
            <w:r>
              <w:instrText xml:space="preserve"> XE "Microsoft Dynamics Marke</w:instrText>
            </w:r>
            <w:r>
              <w:instrText xml:space="preserve">ting SMS Credit (Add-On-AL)" </w:instrText>
            </w:r>
            <w:r>
              <w:fldChar w:fldCharType="end"/>
            </w:r>
          </w:p>
        </w:tc>
        <w:tc>
          <w:tcPr>
            <w:tcW w:w="860" w:type="dxa"/>
            <w:tcBorders>
              <w:top w:val="none"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291" w:name="_Sec771"/>
      <w:r>
        <w:t>2. Produktbedingungen</w:t>
      </w:r>
      <w:bookmarkEnd w:id="291"/>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w:t>
            </w:r>
            <w:r>
              <w:rPr>
                <w:color w:val="404040"/>
              </w:rPr>
              <w:t>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w:instrText>
            </w:r>
            <w:r>
              <w:instrText xml:space="preserve">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w:t>
            </w:r>
            <w:r>
              <w:rPr>
                <w:color w:val="404040"/>
              </w:rPr>
              <w:t xml:space="preserve"> (SCE):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Vergünstigung für Nutzung durch Studenten: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Microsoft Dynamics Marketing-Supportangebote</w:t>
      </w:r>
    </w:p>
    <w:p w:rsidR="00AB7F3E" w:rsidRDefault="00B06685">
      <w:pPr>
        <w:pStyle w:val="ProductList-Body"/>
      </w:pPr>
      <w:r>
        <w:t xml:space="preserve">Details zu den Supportangeboten für Microsoft Dynamics Marketing sind unter </w:t>
      </w:r>
      <w:hyperlink r:id="rId107">
        <w:r>
          <w:rPr>
            <w:color w:val="00467F"/>
            <w:u w:val="single"/>
          </w:rPr>
          <w:t>http://www.microsoft.com/en-us/dynamics/dynamics-online-support.aspx</w:t>
        </w:r>
      </w:hyperlink>
      <w:r>
        <w:t xml:space="preserve"> verfügbar.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92" w:name="_Sec663"/>
      <w:r>
        <w:t>Microsoft Social Engagement</w:t>
      </w:r>
      <w:bookmarkEnd w:id="292"/>
      <w:r>
        <w:fldChar w:fldCharType="begin"/>
      </w:r>
      <w:r>
        <w:instrText xml:space="preserve"> TC "</w:instrText>
      </w:r>
      <w:bookmarkStart w:id="293" w:name="_Toc449308210"/>
      <w:r>
        <w:instrText>Microsoft Social Engagement</w:instrText>
      </w:r>
      <w:bookmarkEnd w:id="293"/>
      <w:r>
        <w:instrText>" \l 3</w:instrText>
      </w:r>
      <w:r>
        <w:fldChar w:fldCharType="end"/>
      </w:r>
    </w:p>
    <w:p w:rsidR="00AB7F3E" w:rsidRDefault="00B06685">
      <w:pPr>
        <w:pStyle w:val="ProductList-Offering1SubSection"/>
        <w:outlineLvl w:val="3"/>
      </w:pPr>
      <w:bookmarkStart w:id="294" w:name="_Sec717"/>
      <w:r>
        <w:t>1. Programmverfügbarkeit</w:t>
      </w:r>
      <w:bookmarkEnd w:id="294"/>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Microsoft Social Engagement Professional</w:t>
            </w:r>
            <w:r>
              <w:fldChar w:fldCharType="begin"/>
            </w:r>
            <w:r>
              <w:instrText xml:space="preserve"> XE "</w:instrText>
            </w:r>
            <w:r>
              <w:instrText xml:space="preserve">Microsoft Social Engagement Professional"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Add-On für Microsoft Social Engagement Professional EDU</w:t>
            </w:r>
            <w:r>
              <w:fldChar w:fldCharType="begin"/>
            </w:r>
            <w:r>
              <w:instrText xml:space="preserve"> XE "Add-On für Microsoft Social Engagement Professional EDU"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Social Engagement Additional Posts</w:t>
            </w:r>
            <w:r>
              <w:fldChar w:fldCharType="begin"/>
            </w:r>
            <w:r>
              <w:instrText xml:space="preserve"> XE "Microsoft Social Engagement Additional Posts"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Enhanced Support für Microsoft Social Engagement</w:t>
            </w:r>
            <w:r>
              <w:fldChar w:fldCharType="begin"/>
            </w:r>
            <w:r>
              <w:instrText xml:space="preserve"> XE "Enhanced Support für Microsoft Social Engagement"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Microsoft Social Engagement Professional Direct Support</w:t>
            </w:r>
            <w:r>
              <w:fldChar w:fldCharType="begin"/>
            </w:r>
            <w:r>
              <w:instrText xml:space="preserve"> XE "Microsoft Social Engagement Professional Direct Support"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Microsoft Social Engagement Enterprise</w:t>
            </w:r>
            <w:r>
              <w:fldChar w:fldCharType="begin"/>
            </w:r>
            <w:r>
              <w:instrText xml:space="preserve"> XE "</w:instrText>
            </w:r>
            <w:r>
              <w:instrText xml:space="preserve">Microsoft Social Engagement Enterprise"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295" w:name="_Sec772"/>
      <w:r>
        <w:t xml:space="preserve">2. </w:t>
      </w:r>
      <w:r>
        <w:t>Produktbedingungen</w:t>
      </w:r>
      <w:bookmarkEnd w:id="295"/>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08">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w:instrText>
            </w:r>
            <w:r>
              <w:instrText xml:space="preserv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w:t>
            </w:r>
            <w:r>
              <w:rPr>
                <w:color w:val="404040"/>
              </w:rPr>
              <w: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w:instrText>
            </w:r>
            <w:r>
              <w:instrText xml:space="preserve">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Qualifizierende Lizenzen für Add-On-Nutzer-ALs</w:t>
      </w:r>
    </w:p>
    <w:tbl>
      <w:tblPr>
        <w:tblStyle w:val="PURTable"/>
        <w:tblW w:w="0" w:type="dxa"/>
        <w:tblLook w:val="04A0" w:firstRow="1" w:lastRow="0" w:firstColumn="1" w:lastColumn="0" w:noHBand="0" w:noVBand="1"/>
      </w:tblPr>
      <w:tblGrid>
        <w:gridCol w:w="5405"/>
        <w:gridCol w:w="5385"/>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Kriterien für 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Add-On-Nutzer-AL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CAL für Microsoft Dynamics CRM Professional</w:t>
            </w:r>
            <w:r>
              <w:fldChar w:fldCharType="begin"/>
            </w:r>
            <w:r>
              <w:instrText xml:space="preserve"> XE "</w:instrText>
            </w:r>
            <w:r>
              <w:instrText xml:space="preserve">CAL für Microsoft Dynamics CRM Professional"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Add-On für Microsoft Social Engagement Professional</w:t>
            </w:r>
          </w:p>
          <w:p w:rsidR="00AB7F3E" w:rsidRDefault="00B06685">
            <w:pPr>
              <w:pStyle w:val="ProductList-TableBody"/>
            </w:pPr>
            <w:r>
              <w:t>Microsoft Social Engagement Professional Additional Posts</w:t>
            </w:r>
          </w:p>
          <w:p w:rsidR="00AB7F3E" w:rsidRDefault="00B06685">
            <w:pPr>
              <w:pStyle w:val="ProductList-TableBody"/>
            </w:pPr>
            <w:r>
              <w:t>Microsoft Social Engagement Professional Education Additional Posts</w:t>
            </w:r>
          </w:p>
        </w:tc>
      </w:tr>
    </w:tbl>
    <w:p w:rsidR="00AB7F3E" w:rsidRDefault="00B06685">
      <w:pPr>
        <w:pStyle w:val="ProductList-Body"/>
      </w:pPr>
      <w:r>
        <w:rPr>
          <w:i/>
          <w:vertAlign w:val="superscript"/>
        </w:rPr>
        <w:t>1</w:t>
      </w:r>
      <w:r>
        <w:rPr>
          <w:i/>
        </w:rPr>
        <w:t>Für jede Qualifizierende Li</w:t>
      </w:r>
      <w:r>
        <w:rPr>
          <w:i/>
        </w:rPr>
        <w:t>zenz muss aktive Software Assurance bestehen.</w:t>
      </w:r>
    </w:p>
    <w:p w:rsidR="00AB7F3E" w:rsidRDefault="00AB7F3E">
      <w:pPr>
        <w:pStyle w:val="ProductList-Body"/>
      </w:pPr>
    </w:p>
    <w:p w:rsidR="00AB7F3E" w:rsidRDefault="00B06685">
      <w:pPr>
        <w:pStyle w:val="ProductList-ClauseHeading"/>
        <w:outlineLvl w:val="4"/>
      </w:pPr>
      <w:r>
        <w:t>2.2 Microsoft Social Engagement-Supportangebote</w:t>
      </w:r>
    </w:p>
    <w:p w:rsidR="00AB7F3E" w:rsidRDefault="00B06685">
      <w:pPr>
        <w:pStyle w:val="ProductList-Body"/>
      </w:pPr>
      <w:r>
        <w:t xml:space="preserve">Details zu den Supportangeboten für Microsoft Social Engagement sind unter </w:t>
      </w:r>
      <w:hyperlink r:id="rId109">
        <w:r>
          <w:rPr>
            <w:color w:val="00467F"/>
            <w:u w:val="single"/>
          </w:rPr>
          <w:t>http://www.microsoft.com/en-us/dynamics/dynamics-online-support.aspx</w:t>
        </w:r>
      </w:hyperlink>
      <w:r>
        <w:t xml:space="preserve"> verfügbar.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296" w:name="_Sec664"/>
      <w:r>
        <w:lastRenderedPageBreak/>
        <w:t>Parature, von Microsoft</w:t>
      </w:r>
      <w:bookmarkEnd w:id="296"/>
      <w:r>
        <w:fldChar w:fldCharType="begin"/>
      </w:r>
      <w:r>
        <w:instrText xml:space="preserve"> TC "</w:instrText>
      </w:r>
      <w:bookmarkStart w:id="297" w:name="_Toc449308211"/>
      <w:r>
        <w:instrText>Parature, von Microsoft</w:instrText>
      </w:r>
      <w:bookmarkEnd w:id="297"/>
      <w:r>
        <w:instrText>" \l 3</w:instrText>
      </w:r>
      <w:r>
        <w:fldChar w:fldCharType="end"/>
      </w:r>
    </w:p>
    <w:p w:rsidR="00AB7F3E" w:rsidRDefault="00B06685">
      <w:pPr>
        <w:pStyle w:val="ProductList-Offering1SubSection"/>
        <w:outlineLvl w:val="3"/>
      </w:pPr>
      <w:bookmarkStart w:id="298" w:name="_Sec718"/>
      <w:r>
        <w:t>1. Programmverfügbarkeit</w:t>
      </w:r>
      <w:bookmarkEnd w:id="298"/>
    </w:p>
    <w:tbl>
      <w:tblPr>
        <w:tblStyle w:val="PURTable"/>
        <w:tblW w:w="0" w:type="dxa"/>
        <w:tblLook w:val="04A0" w:firstRow="1" w:lastRow="0" w:firstColumn="1" w:lastColumn="0" w:noHBand="0" w:noVBand="1"/>
      </w:tblPr>
      <w:tblGrid>
        <w:gridCol w:w="4455"/>
        <w:gridCol w:w="808"/>
        <w:gridCol w:w="779"/>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w:instrText>
            </w:r>
            <w:r>
              <w:instrText xml:space="preserve">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w:instrText>
            </w:r>
            <w:r>
              <w:instrText xml:space="preserve">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Parature Enterprise</w:t>
            </w:r>
            <w:r>
              <w:fldChar w:fldCharType="begin"/>
            </w:r>
            <w:r>
              <w:instrText xml:space="preserve"> XE "</w:instrText>
            </w:r>
            <w:r>
              <w:instrText xml:space="preserve">Parature Enterprise"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Parature Additional Records</w:t>
            </w:r>
            <w:r>
              <w:fldChar w:fldCharType="begin"/>
            </w:r>
            <w:r>
              <w:instrText xml:space="preserve"> XE "</w:instrText>
            </w:r>
            <w:r>
              <w:instrText xml:space="preserve">Parature Additional Records"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Parature Additional Page Views</w:t>
            </w:r>
            <w:r>
              <w:fldChar w:fldCharType="begin"/>
            </w:r>
            <w:r>
              <w:instrText xml:space="preserve"> XE "Parature Additional Page Views"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Parature Additional Departments</w:t>
            </w:r>
            <w:r>
              <w:fldChar w:fldCharType="begin"/>
            </w:r>
            <w:r>
              <w:instrText xml:space="preserve"> XE "Parature Additional Departments"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w:instrText>
            </w:r>
            <w:r>
              <w:instrText xml:space="preserve">:"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Parature Additional File Storage</w:t>
            </w:r>
            <w:r>
              <w:fldChar w:fldCharType="begin"/>
            </w:r>
            <w:r>
              <w:instrText xml:space="preserve"> XE "Parature Additional File Storage" </w:instrText>
            </w:r>
            <w:r>
              <w:fldChar w:fldCharType="end"/>
            </w:r>
            <w:r>
              <w:t xml:space="preserve"> (Add-On-AL)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Enhanced Support für Parature</w:t>
            </w:r>
            <w:r>
              <w:fldChar w:fldCharType="begin"/>
            </w:r>
            <w:r>
              <w:instrText xml:space="preserve"> XE "Enhanced Support für Parature"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Professional Direct Support für Parature</w:t>
            </w:r>
            <w:r>
              <w:fldChar w:fldCharType="begin"/>
            </w:r>
            <w:r>
              <w:instrText xml:space="preserve"> XE "Professional Direct Support für Parature"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299" w:name="_Sec773"/>
      <w:r>
        <w:t>2. Produktbedingungen</w:t>
      </w:r>
      <w:bookmarkEnd w:id="299"/>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w:instrText>
            </w:r>
            <w:r>
              <w:instrText xml:space="preserve">ts." </w:instrText>
            </w:r>
            <w:r>
              <w:fldChar w:fldCharType="separate"/>
            </w:r>
            <w:r>
              <w:rPr>
                <w:color w:val="0563C1"/>
              </w:rPr>
              <w:t>Nutzungsbestimmungen</w:t>
            </w:r>
            <w:r>
              <w:fldChar w:fldCharType="end"/>
            </w:r>
            <w:r>
              <w:t xml:space="preserve">: </w:t>
            </w:r>
            <w:hyperlink r:id="rId11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w:instrText>
            </w:r>
            <w:r>
              <w:instrText xml:space="preserve">Beitritt, mit Konzern-Abonnement-Beitritt, Microsoft Azure-Beitritt oder mit Beitritt für Bildungslösungen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w:t>
            </w:r>
            <w:r>
              <w:rPr>
                <w:color w:val="404040"/>
              </w:rPr>
              <w:t>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Supportangebote für Parature</w:t>
      </w:r>
    </w:p>
    <w:p w:rsidR="00AB7F3E" w:rsidRDefault="00B06685">
      <w:pPr>
        <w:pStyle w:val="ProductList-Body"/>
      </w:pPr>
      <w:r>
        <w:t xml:space="preserve">Details zu den Supportangeboten für Parature von Microsoft sind unter </w:t>
      </w:r>
      <w:hyperlink r:id="rId111">
        <w:r>
          <w:rPr>
            <w:color w:val="00467F"/>
            <w:u w:val="single"/>
          </w:rPr>
          <w:t>http://www.microsoft.com/en-us/dynamics/dynamics-online-support.aspx</w:t>
        </w:r>
      </w:hyperlink>
      <w:r>
        <w:t xml:space="preserve"> verfügbar.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GroupHeading"/>
        <w:outlineLvl w:val="1"/>
      </w:pPr>
      <w:bookmarkStart w:id="300" w:name="_Sec632"/>
      <w:r>
        <w:t>Office 365-Dienste</w:t>
      </w:r>
      <w:bookmarkEnd w:id="300"/>
      <w:r>
        <w:fldChar w:fldCharType="begin"/>
      </w:r>
      <w:r>
        <w:instrText xml:space="preserve"> TC "</w:instrText>
      </w:r>
      <w:bookmarkStart w:id="301" w:name="_Toc449308212"/>
      <w:r>
        <w:instrText>Office 365-Dienste</w:instrText>
      </w:r>
      <w:bookmarkEnd w:id="301"/>
      <w:r>
        <w:instrText>" \l 2</w:instrText>
      </w:r>
      <w:r>
        <w:fldChar w:fldCharType="end"/>
      </w:r>
    </w:p>
    <w:p w:rsidR="00AB7F3E" w:rsidRDefault="00B06685">
      <w:pPr>
        <w:pStyle w:val="ProductList-Offering2HeadingNoBorder"/>
        <w:outlineLvl w:val="2"/>
      </w:pPr>
      <w:bookmarkStart w:id="302" w:name="_Sec633"/>
      <w:r>
        <w:t>Office 365-Anwendungen</w:t>
      </w:r>
      <w:bookmarkEnd w:id="302"/>
      <w:r>
        <w:fldChar w:fldCharType="begin"/>
      </w:r>
      <w:r>
        <w:instrText xml:space="preserve"> TC "</w:instrText>
      </w:r>
      <w:bookmarkStart w:id="303" w:name="_Toc449308213"/>
      <w:r>
        <w:instrText>Office 365-Anwendungen</w:instrText>
      </w:r>
      <w:bookmarkEnd w:id="303"/>
      <w:r>
        <w:instrText>" \l 3</w:instrText>
      </w:r>
      <w:r>
        <w:fldChar w:fldCharType="end"/>
      </w:r>
    </w:p>
    <w:p w:rsidR="00AB7F3E" w:rsidRDefault="00B06685">
      <w:pPr>
        <w:pStyle w:val="ProductList-Offering1SubSection"/>
        <w:outlineLvl w:val="3"/>
      </w:pPr>
      <w:bookmarkStart w:id="304" w:name="_Sec719"/>
      <w:r>
        <w:t>1. Programmverfügbarkeit</w:t>
      </w:r>
      <w:bookmarkEnd w:id="304"/>
    </w:p>
    <w:tbl>
      <w:tblPr>
        <w:tblStyle w:val="PURTable"/>
        <w:tblW w:w="0" w:type="dxa"/>
        <w:tblLook w:val="04A0" w:firstRow="1" w:lastRow="0" w:firstColumn="1" w:lastColumn="0" w:noHBand="0" w:noVBand="1"/>
      </w:tblPr>
      <w:tblGrid>
        <w:gridCol w:w="4445"/>
        <w:gridCol w:w="807"/>
        <w:gridCol w:w="779"/>
        <w:gridCol w:w="794"/>
        <w:gridCol w:w="705"/>
        <w:gridCol w:w="828"/>
        <w:gridCol w:w="820"/>
        <w:gridCol w:w="799"/>
        <w:gridCol w:w="807"/>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Office 365 Business</w:t>
            </w:r>
            <w:r>
              <w:fldChar w:fldCharType="begin"/>
            </w:r>
            <w:r>
              <w:instrText xml:space="preserve"> XE "Office 365 Business"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ProPlus</w:t>
            </w:r>
            <w:r>
              <w:fldChar w:fldCharType="begin"/>
            </w:r>
            <w:r>
              <w:instrText xml:space="preserve"> XE "Office 365 ProPlus</w:instrText>
            </w:r>
            <w:r>
              <w:instrText xml:space="pre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t>2</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w:instrText>
            </w:r>
            <w:r>
              <w:instrText xml:space="preserve">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ProPlus von SA</w:t>
            </w:r>
            <w:r>
              <w:fldChar w:fldCharType="begin"/>
            </w:r>
            <w:r>
              <w:instrText xml:space="preserve"> XE "Office 365 ProPlus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"Konzernprodukt" </w:instrText>
            </w:r>
            <w:r>
              <w:fldChar w:fldCharType="separate"/>
            </w:r>
            <w:r>
              <w:rPr>
                <w:color w:val="000000"/>
              </w:rPr>
              <w:t xml:space="preserve"> E</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Project Online mit Project Pro für Office 365</w:t>
            </w:r>
            <w:r>
              <w:fldChar w:fldCharType="begin"/>
            </w:r>
            <w:r>
              <w:instrText xml:space="preserve"> XE "Project Online mit Project Pro für Office 365"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Project Online mit Project Pro für Office 365 von SA</w:t>
            </w:r>
            <w:r>
              <w:fldChar w:fldCharType="begin"/>
            </w:r>
            <w:r>
              <w:instrText xml:space="preserve"> XE "Project Online mit Project Pro für Office 365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Project Pro für Office 365</w:t>
            </w:r>
            <w:r>
              <w:fldChar w:fldCharType="begin"/>
            </w:r>
            <w:r>
              <w:instrText xml:space="preserve"> XE "Project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Project Pro für Office 365 von SA</w:t>
            </w:r>
            <w:r>
              <w:fldChar w:fldCharType="begin"/>
            </w:r>
            <w:r>
              <w:instrText xml:space="preserve"> XE "Project Pro für Office 365 von SA"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Visio Pro für Office 365</w:t>
            </w:r>
            <w:r>
              <w:fldChar w:fldCharType="begin"/>
            </w:r>
            <w:r>
              <w:instrText xml:space="preserve"> XE "Visio Pro für Office 365"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Visio Pro für Office 365 von SA</w:t>
            </w:r>
            <w:r>
              <w:fldChar w:fldCharType="begin"/>
            </w:r>
            <w:r>
              <w:instrText xml:space="preserve"> XE "Visio Pro für Office 365 von SA"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05" w:name="_Sec774"/>
      <w:r>
        <w:t>2. Produktbedingungen</w:t>
      </w:r>
      <w:bookmarkEnd w:id="305"/>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"Berechtigung zur Laufzeitverlängeru</w:instrText>
            </w:r>
            <w:r>
              <w:instrText xml:space="preserve">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Project Pro for Office 365 und Visio Pro for Office 365</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"Voraussetzung: Weist darauf hin, dass bestimmte zusätzliche Bedingungen erfüllt werden müssen, damit Lizenzen für das Produkt erworben werden können." </w:instrText>
            </w:r>
            <w:r>
              <w:fldChar w:fldCharType="separate"/>
            </w:r>
            <w:r>
              <w:rPr>
                <w:color w:val="0563C1"/>
              </w:rPr>
              <w:t>Voraussetzung</w:t>
            </w:r>
            <w:r>
              <w:fldChar w:fldCharType="end"/>
            </w:r>
            <w:r>
              <w:t>: Nutzer-AL aus SA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w:instrText>
            </w:r>
            <w:r>
              <w:instrText xml:space="preserve">ildungslösungen berechtigt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"Vergünstigung für Nutzung durch Studenten: bezeichnet die Möglichkeit für Einrichtungen, die ein qualifizierendes Produkt für ihre Organisationsweite Anzahl lizenziert, ein Produkt zur Nutzung durch ihre Studenten ohne zusätz</w:instrText>
            </w:r>
            <w:r>
              <w:instrText xml:space="preserve">liche Kosten zu lizenzieren." </w:instrText>
            </w:r>
            <w:r>
              <w:fldChar w:fldCharType="separate"/>
            </w:r>
            <w:r>
              <w:rPr>
                <w:color w:val="0563C1"/>
              </w:rPr>
              <w:t>Vergünstigung für Nutzung durch Studenten</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w:instrText>
            </w:r>
            <w:r>
              <w:instrText xml:space="preserve">ber den Prozess für True-up- oder jährliche Bestellungen bestellen kann." </w:instrText>
            </w:r>
            <w:r>
              <w:fldChar w:fldCharType="separate"/>
            </w:r>
            <w:r>
              <w:rPr>
                <w:color w:val="0563C1"/>
              </w:rPr>
              <w:t>True-up-berechtigt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Berechtigung zum Erwerb von Nutzer-ALs aus SA für Office 365-Anwendungen</w:t>
      </w:r>
    </w:p>
    <w:p w:rsidR="00AB7F3E" w:rsidRDefault="00B06685">
      <w:pPr>
        <w:pStyle w:val="ProductList-Body"/>
      </w:pPr>
      <w:r>
        <w:t>Nutzer-ALs aus SA können anstelle von Software Assurance für vollständig b</w:t>
      </w:r>
      <w:r>
        <w:t xml:space="preserve">ezahlte,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mit aktiver SA für die Qualifizierenden Produkte in der nachstehend</w:t>
      </w:r>
      <w:r>
        <w:t>en Tabelle erworben werden. Nutzer-ALs aus SA können ebenso anstelle von Abonnementlizenzen für die unten stehenden Produkte erworben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5396"/>
        <w:gridCol w:w="5394"/>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w:t>
            </w:r>
            <w:r>
              <w:rPr>
                <w:color w:val="FFFFFF"/>
              </w:rPr>
              <w:t>nde Produkte</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Entsprechende Nutzer-AL von SA</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Professional Plus</w:t>
            </w:r>
            <w:r>
              <w:fldChar w:fldCharType="begin"/>
            </w:r>
            <w:r>
              <w:instrText xml:space="preserve"> XE "Office Professional Plus"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ProPlus aus SA</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Project Professional</w:t>
            </w:r>
            <w:r>
              <w:fldChar w:fldCharType="begin"/>
            </w:r>
            <w:r>
              <w:instrText xml:space="preserve"> XE "Project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Project Pro für Office 365</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t>Visio Professional</w:t>
            </w:r>
            <w:r>
              <w:fldChar w:fldCharType="begin"/>
            </w:r>
            <w:r>
              <w:instrText xml:space="preserve"> XE "Visio Professional"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Visio Pro für Office 365</w:t>
            </w:r>
          </w:p>
        </w:tc>
      </w:tr>
    </w:tbl>
    <w:p w:rsidR="00AB7F3E" w:rsidRDefault="00AB7F3E">
      <w:pPr>
        <w:pStyle w:val="ProductList-Body"/>
      </w:pPr>
    </w:p>
    <w:p w:rsidR="00AB7F3E" w:rsidRDefault="00B06685">
      <w:pPr>
        <w:pStyle w:val="ProductList-ClauseHeading"/>
        <w:outlineLvl w:val="4"/>
      </w:pPr>
      <w:r>
        <w:t>2.2 Kunden, die zuvor die Medienberechtigung mit Remotedesktopdiensten (RDS) für Office 365 Pro Plus, Visio Pro für Office 365 oder Project Pro für Office 365 angewendet haben</w:t>
      </w:r>
    </w:p>
    <w:p w:rsidR="00AB7F3E" w:rsidRDefault="00B06685">
      <w:pPr>
        <w:pStyle w:val="ProductList-Body"/>
      </w:pPr>
      <w:r>
        <w:t>Wenn ein Kunde zuvor eine Kopie der entsprechenden Vo</w:t>
      </w:r>
      <w:r>
        <w:t>r-Ort-Software von 2013 auf einem Netzwerkserver installiert hat, um die Software bei aktivierter RDS-Rolle auf einem Netzwerkserver zu nutzen, ist er berechtigt, dies bis maximal zum 31. März 2016 fortzusetzen. Danach muss er stattdessen die entsprechende</w:t>
      </w:r>
      <w:r>
        <w:t xml:space="preserve"> Office 365-Software gemäß der Beschreibung im Abschnitt unten mit der Überschrift „Nutzung der Anwendungen auf einem Netzwerkserver oder Microsoft Azure Platform mit Shared Computer Activation“ verwenden.</w:t>
      </w:r>
    </w:p>
    <w:p w:rsidR="00AB7F3E" w:rsidRDefault="00AB7F3E">
      <w:pPr>
        <w:pStyle w:val="ProductList-Body"/>
      </w:pPr>
    </w:p>
    <w:p w:rsidR="00AB7F3E" w:rsidRDefault="00B06685">
      <w:pPr>
        <w:pStyle w:val="ProductList-ClauseHeading"/>
        <w:outlineLvl w:val="4"/>
      </w:pPr>
      <w:r>
        <w:t>2.3 Medienberechtigung für Office 365 Pro Plus mi</w:t>
      </w:r>
      <w:r>
        <w:t>t Windows To Go-Rechten</w:t>
      </w:r>
    </w:p>
    <w:p w:rsidR="00AB7F3E" w:rsidRDefault="00B06685">
      <w:pPr>
        <w:pStyle w:val="ProductList-Body"/>
      </w:pPr>
      <w:r>
        <w:t>Wenn ein Nutzer, dem der Kunde eine Office 365 ProPlus-Lizenz zugewiesen hat, Software unter Windows To Go-Rechten nutzt, ist dieser Nutzer berechtigt, 1) eine Kopie der Office Professional Plus 2013</w:t>
      </w:r>
      <w:r>
        <w:fldChar w:fldCharType="begin"/>
      </w:r>
      <w:r>
        <w:instrText xml:space="preserve"> XE "Office Professional Plus 201</w:instrText>
      </w:r>
      <w:r>
        <w:instrText xml:space="preserve">3" </w:instrText>
      </w:r>
      <w:r>
        <w:fldChar w:fldCharType="end"/>
      </w:r>
      <w:r>
        <w:t>-Software auf dem USB-Laufwerk, das für Windows To Go-Rechte verwendet wurde, zu installieren und 2) die Office Professional Plus 2013-Software auf diesem USB-Laufwerk auf einem beliebigen Gerät zu verwenden, anstatt eine Kopie der Software, die mit O</w:t>
      </w:r>
      <w:r>
        <w:t>ffice 365 ProPlus bereitgestellt wurde, auf einem der fünf gemäß den Nutzungsbestimmungen für Office 365 ProPlus zulässigen Geräte zu installieren. Nach Kündigung des Office 365 ProPlus-Abonnements des Kunden muss der Kunde die Software für Office Professi</w:t>
      </w:r>
      <w:r>
        <w:t>onal Plus 2013 vom USB-Laufwerk deinstallieren.</w:t>
      </w:r>
    </w:p>
    <w:p w:rsidR="00AB7F3E" w:rsidRDefault="00AB7F3E">
      <w:pPr>
        <w:pStyle w:val="ProductList-Body"/>
      </w:pPr>
    </w:p>
    <w:p w:rsidR="00AB7F3E" w:rsidRDefault="00B06685">
      <w:pPr>
        <w:pStyle w:val="ProductList-ClauseHeading"/>
        <w:outlineLvl w:val="4"/>
      </w:pPr>
      <w:r>
        <w:t>2.4 Campus- und School-Vertrag, Beitritt für Bildungslösungen und Open Value Subscriptions – Bildungslösungen</w:t>
      </w:r>
    </w:p>
    <w:p w:rsidR="00AB7F3E" w:rsidRDefault="00B06685">
      <w:pPr>
        <w:pStyle w:val="ProductList-Body"/>
      </w:pPr>
      <w:r>
        <w:t>Wenn es sich beim Kunden um eine Einrichtung wie im Campus- und School-Vertrag beschrieben handel</w:t>
      </w:r>
      <w:r>
        <w:t>t und dieser ein Nutzer-AL-Abonnement für Office 365 ProPlus abschließt, muss er eine Lizenz für jeden Qualifizierten Nutzer in der Organisation der Einrichtung erwerben. Wenn sich die Einrichtung für die Studentenoption der Nutzer-AL für Office 365 ProPlu</w:t>
      </w:r>
      <w:r>
        <w:t xml:space="preserve">s anmeldet, muss sie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jeden Studenten in der Organisation erwerben.</w:t>
      </w:r>
    </w:p>
    <w:p w:rsidR="00AB7F3E" w:rsidRDefault="00AB7F3E">
      <w:pPr>
        <w:pStyle w:val="ProductList-Body"/>
      </w:pPr>
    </w:p>
    <w:p w:rsidR="00AB7F3E" w:rsidRDefault="00B06685">
      <w:pPr>
        <w:pStyle w:val="ProductList-Body"/>
      </w:pPr>
      <w:r>
        <w:t>Einrichtungen, bei denen</w:t>
      </w:r>
      <w:r>
        <w:t xml:space="preserve"> allen wissenschaftlichen und sonstigen Mitarbeitern Nutzer-ALs für Office 365 ProPlus zugewiesen wurden, sind berechtigt, Office Professional Plus 2016-Software in frei zugänglichen Räumlichkeiten oder Bibliotheken innerhalb der Organisation der Einrichtu</w:t>
      </w:r>
      <w:r>
        <w:t>ng zu installieren. Die Nutzung der Software unterliegt ansonsten den Lizenzbestimmungen für Office Professional Plus 2016.</w:t>
      </w:r>
    </w:p>
    <w:p w:rsidR="00AB7F3E" w:rsidRDefault="00AB7F3E">
      <w:pPr>
        <w:pStyle w:val="ProductList-Body"/>
      </w:pPr>
    </w:p>
    <w:p w:rsidR="00AB7F3E" w:rsidRDefault="00B06685">
      <w:pPr>
        <w:pStyle w:val="ProductList-Body"/>
      </w:pPr>
      <w:r>
        <w:t>Einrichtungen mit Office Professional Plus Software Assurance, die allen wissenschaftlichen und sonstigen Mitarbeitern zugewiesen w</w:t>
      </w:r>
      <w:r>
        <w:t>urde, sind berechtigt, ohne zusätzliche Kosten für die Einrichtung Lizenzen für Office 365 ProPlus für alle wissenschaftlichen und sonstigen Mitarbeiter zu erwerben, die der Organisation der Einrichtung angehören. Im Rahmen dieses Angebots kostenlos erworb</w:t>
      </w:r>
      <w:r>
        <w:t>ene Lizenzen zählen nicht für die Erfüllung der Mindestbestellanforderungen der Einrichtung.</w:t>
      </w:r>
    </w:p>
    <w:p w:rsidR="00AB7F3E" w:rsidRDefault="00AB7F3E">
      <w:pPr>
        <w:pStyle w:val="ProductList-Body"/>
      </w:pPr>
    </w:p>
    <w:p w:rsidR="00AB7F3E" w:rsidRDefault="00B06685">
      <w:pPr>
        <w:pStyle w:val="ProductList-ClauseHeading"/>
        <w:outlineLvl w:val="4"/>
      </w:pPr>
      <w:r>
        <w:t>2.5 Office Multi Language Pack</w:t>
      </w:r>
    </w:p>
    <w:p w:rsidR="00AB7F3E" w:rsidRDefault="00B06685">
      <w:pPr>
        <w:pStyle w:val="ProductList-Body"/>
      </w:pPr>
      <w:r>
        <w:t>Kunden mit einem Abonnement für die Office 365-Anwendung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verwenden, die sie unter ihrem qualifizierenden Office 365-Abonnement verwenden dürfen. Das Recht zur Nutzung des Office Multi Language Pack läuft mit Ablauf der Rechte unter </w:t>
      </w:r>
      <w:r>
        <w:t xml:space="preserve">der qualifizierenden Office 365-Anwendung ab. </w:t>
      </w:r>
    </w:p>
    <w:p w:rsidR="00AB7F3E" w:rsidRDefault="00AB7F3E">
      <w:pPr>
        <w:pStyle w:val="ProductList-Body"/>
      </w:pPr>
    </w:p>
    <w:p w:rsidR="00AB7F3E" w:rsidRDefault="00B06685">
      <w:pPr>
        <w:pStyle w:val="ProductList-ClauseHeading"/>
        <w:outlineLvl w:val="4"/>
      </w:pPr>
      <w:r>
        <w:t>2.6 E-Learning</w:t>
      </w:r>
    </w:p>
    <w:p w:rsidR="00AB7F3E" w:rsidRDefault="00B06685">
      <w:pPr>
        <w:pStyle w:val="ProductList-Body"/>
      </w:pPr>
      <w:r>
        <w:t xml:space="preserve">Der Kunde ist berechtigt, auf gehostete E-Learning-Kurse zuzugreifen, wenn er über eine oder mehrere Lizenzen für Office 365 ProPlus verfügt (SCORM-kompatible Inhalte sind ausgeschlossen). Nur </w:t>
      </w:r>
      <w:r>
        <w:t>die Nutzer des Kunden mit aktiven Lizenzen für Office 365 ProPlus sind berechtigt, auf gehostete Online-E-Learning-Kurse zuzugreifen, die für Office 365 ProPlus-Dienste relevant sind, indem sie sich mit ihren Office 365 ProPlus-Anmeldedaten bei der Onlines</w:t>
      </w:r>
      <w:r>
        <w:t xml:space="preserve">chulungs-Website anmelden. Die Nutzung gehosteter E-Learning-Kurse durch den Kunden unterliegt den Nutzungsbedingungen der E-Learning-Website. </w:t>
      </w:r>
    </w:p>
    <w:p w:rsidR="00AB7F3E" w:rsidRDefault="00AB7F3E">
      <w:pPr>
        <w:pStyle w:val="ProductList-Body"/>
      </w:pPr>
    </w:p>
    <w:p w:rsidR="00AB7F3E" w:rsidRDefault="00B06685">
      <w:pPr>
        <w:pStyle w:val="ProductList-ClauseHeading"/>
        <w:outlineLvl w:val="4"/>
      </w:pPr>
      <w:r>
        <w:t>2.7 Office Online</w:t>
      </w:r>
    </w:p>
    <w:p w:rsidR="00AB7F3E" w:rsidRDefault="00B06685">
      <w:pPr>
        <w:pStyle w:val="ProductList-Body"/>
      </w:pPr>
      <w:r>
        <w:t xml:space="preserve">Wenn ein Kunde über eine </w:t>
      </w:r>
      <w:r>
        <w:fldChar w:fldCharType="begin"/>
      </w:r>
      <w:r>
        <w:instrText xml:space="preserve"> AutoTextList   \s NoStyle \t "Lizenz bedeutet das Recht, ein Produk</w:instrText>
      </w:r>
      <w:r>
        <w:instrText xml:space="preserve">t herunterzuladen, zu installieren, darauf zuzugreifen und es zu verwenden." </w:instrText>
      </w:r>
      <w:r>
        <w:fldChar w:fldCharType="separate"/>
      </w:r>
      <w:r>
        <w:rPr>
          <w:color w:val="0563C1"/>
        </w:rPr>
        <w:t>Lizenz</w:t>
      </w:r>
      <w:r>
        <w:fldChar w:fldCharType="end"/>
      </w:r>
      <w:r>
        <w:t xml:space="preserve"> für Office 365 ProPlus verfügt, ist der Kunde berechtigt, Office Online</w:t>
      </w:r>
      <w:r>
        <w:fldChar w:fldCharType="begin"/>
      </w:r>
      <w:r>
        <w:instrText xml:space="preserve"> XE "Office Online" </w:instrText>
      </w:r>
      <w:r>
        <w:fldChar w:fldCharType="end"/>
      </w:r>
      <w:r>
        <w:t xml:space="preserve">-Dienste zu verwenden. Jeder </w:t>
      </w:r>
      <w:r>
        <w:fldChar w:fldCharType="begin"/>
      </w:r>
      <w:r>
        <w:instrText xml:space="preserve"> AutoTextList   \s NoStyle \t "Lizenzierter Nut</w:instrText>
      </w:r>
      <w:r>
        <w:instrText xml:space="preserve">zer ist die jeweilige Person, der eine Lizenz zugewiesen wird." </w:instrText>
      </w:r>
      <w:r>
        <w:fldChar w:fldCharType="separate"/>
      </w:r>
      <w:r>
        <w:rPr>
          <w:color w:val="0563C1"/>
        </w:rPr>
        <w:t>Lizenzierte Nutzer</w:t>
      </w:r>
      <w:r>
        <w:fldChar w:fldCharType="end"/>
      </w:r>
      <w:r>
        <w:t xml:space="preserve"> des Kunden von Office 365 ProPlus ist berechtigt, auf Office Online-Dienste zuzugreifen und Dokumente anzuzeigen und zu bearbeiten, wenn er ebenfalls eine Lizenz für Shar</w:t>
      </w:r>
      <w:r>
        <w:t>ePoint Online oder OneDrive for Business besitzt.</w:t>
      </w:r>
    </w:p>
    <w:p w:rsidR="00AB7F3E" w:rsidRDefault="00AB7F3E">
      <w:pPr>
        <w:pStyle w:val="ProductList-Body"/>
      </w:pPr>
    </w:p>
    <w:p w:rsidR="00AB7F3E" w:rsidRDefault="00B06685">
      <w:pPr>
        <w:pStyle w:val="ProductList-ClauseHeading"/>
        <w:outlineLvl w:val="4"/>
      </w:pPr>
      <w:r>
        <w:t>2.8 Open Value Subscription-Migrationszeitraum</w:t>
      </w:r>
    </w:p>
    <w:p w:rsidR="00AB7F3E" w:rsidRDefault="00B06685">
      <w:pPr>
        <w:pStyle w:val="ProductList-Body"/>
      </w:pPr>
      <w:r>
        <w:t>Für jede Einheit von Nutzer-ALs für Office 365 ProPlus, Midsize Business, Enterprise E3-E4 oder Education E3-E4, die der Kunde am Tag des Ablaufs seines Open Value Subscription-Vertrages („Datum des Ablaufs“) oder davor aktiviert, ist der Kunde berechtigt,</w:t>
      </w:r>
      <w:r>
        <w:t xml:space="preserve"> die an ihn im Rahmen eines Open Value Subscription-Vertrages lizenzierte Kopie von Office Standard or Professional Plus weiterhin zu nutzen. Dieses Recht endet 180 Tage nach dem Tag des Ablaufs. Die Nutzung von Office Standard</w:t>
      </w:r>
      <w:r>
        <w:fldChar w:fldCharType="begin"/>
      </w:r>
      <w:r>
        <w:instrText xml:space="preserve"> XE "Office Standard" </w:instrText>
      </w:r>
      <w:r>
        <w:fldChar w:fldCharType="end"/>
      </w:r>
      <w:r>
        <w:t xml:space="preserve"> oder</w:t>
      </w:r>
      <w:r>
        <w:t xml:space="preserve"> Office Professional Plus</w:t>
      </w:r>
      <w:r>
        <w:fldChar w:fldCharType="begin"/>
      </w:r>
      <w:r>
        <w:instrText xml:space="preserve"> XE "Office Professional Plus" </w:instrText>
      </w:r>
      <w:r>
        <w:fldChar w:fldCharType="end"/>
      </w:r>
      <w:r>
        <w:t xml:space="preserve"> während dieses Zeitraums unterliegt den am Datum des Ablaufs geltenden Nutzungsrechten.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06" w:name="_Sec634"/>
      <w:r>
        <w:lastRenderedPageBreak/>
        <w:t>Office 365 Suites</w:t>
      </w:r>
      <w:bookmarkEnd w:id="306"/>
      <w:r>
        <w:fldChar w:fldCharType="begin"/>
      </w:r>
      <w:r>
        <w:instrText xml:space="preserve"> TC "</w:instrText>
      </w:r>
      <w:bookmarkStart w:id="307" w:name="_Toc449308214"/>
      <w:r>
        <w:instrText>Office 365 Suites</w:instrText>
      </w:r>
      <w:bookmarkEnd w:id="307"/>
      <w:r>
        <w:instrText>" \l 3</w:instrText>
      </w:r>
      <w:r>
        <w:fldChar w:fldCharType="end"/>
      </w:r>
    </w:p>
    <w:p w:rsidR="00AB7F3E" w:rsidRDefault="00B06685">
      <w:pPr>
        <w:pStyle w:val="ProductList-Offering1SubSection"/>
        <w:outlineLvl w:val="3"/>
      </w:pPr>
      <w:bookmarkStart w:id="308" w:name="_Sec720"/>
      <w:r>
        <w:t>1. Programmverfügbarkeit</w:t>
      </w:r>
      <w:bookmarkEnd w:id="308"/>
    </w:p>
    <w:tbl>
      <w:tblPr>
        <w:tblStyle w:val="PURTable"/>
        <w:tblW w:w="0" w:type="dxa"/>
        <w:tblLook w:val="04A0" w:firstRow="1" w:lastRow="0" w:firstColumn="1" w:lastColumn="0" w:noHBand="0" w:noVBand="1"/>
      </w:tblPr>
      <w:tblGrid>
        <w:gridCol w:w="4446"/>
        <w:gridCol w:w="806"/>
        <w:gridCol w:w="779"/>
        <w:gridCol w:w="794"/>
        <w:gridCol w:w="705"/>
        <w:gridCol w:w="828"/>
        <w:gridCol w:w="820"/>
        <w:gridCol w:w="798"/>
        <w:gridCol w:w="80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Office 365 Business Essentials</w:t>
            </w:r>
            <w:r>
              <w:fldChar w:fldCharType="begin"/>
            </w:r>
            <w:r>
              <w:instrText xml:space="preserve"> XE "Office 365 Business Essentials"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w:instrText>
            </w:r>
            <w:r>
              <w:instrText xml:space="preserve">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Office 365 Business Premium</w:t>
            </w:r>
            <w:r>
              <w:fldChar w:fldCharType="begin"/>
            </w:r>
            <w:r>
              <w:instrText xml:space="preserve"> XE "</w:instrText>
            </w:r>
            <w:r>
              <w:instrText xml:space="preserve">Office 365 Business Premium"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Education</w:t>
            </w:r>
            <w:r>
              <w:fldChar w:fldCharType="begin"/>
            </w:r>
            <w:r>
              <w:instrText xml:space="preserve"> XE "Office 365 Education"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"Organisationsweites Zusätzliches Produkt" </w:instrText>
            </w:r>
            <w:r>
              <w:fldChar w:fldCharType="separate"/>
            </w:r>
            <w:r>
              <w:rPr>
                <w:color w:val="000000"/>
              </w:rPr>
              <w:t>AO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Education E5</w:t>
            </w:r>
            <w:r>
              <w:fldChar w:fldCharType="begin"/>
            </w:r>
            <w:r>
              <w:instrText xml:space="preserve"> XE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Add-On für Office 365 Education E5</w:t>
            </w:r>
            <w:r>
              <w:fldChar w:fldCharType="begin"/>
            </w:r>
            <w:r>
              <w:instrText xml:space="preserve"> XE "Add-On für Office 365 Education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Education E5 ohne Add-On für PSTN</w:t>
            </w:r>
            <w:r>
              <w:fldChar w:fldCharType="begin"/>
            </w:r>
            <w:r>
              <w:instrText xml:space="preserve"> XE "Office 365 Education E5 ohne Add-On für PSTN"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w:instrText>
            </w:r>
            <w:r>
              <w:instrText xml:space="preserve">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E1</w:t>
            </w:r>
            <w:r>
              <w:fldChar w:fldCharType="begin"/>
            </w:r>
            <w:r>
              <w:instrText xml:space="preserve"> XE "Office 365 Enterprise E1"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w:instrText>
            </w:r>
            <w:r>
              <w:instrText xml:space="preserve">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E1 von SA</w:t>
            </w:r>
            <w:r>
              <w:fldChar w:fldCharType="begin"/>
            </w:r>
            <w:r>
              <w:instrText xml:space="preserve"> XE "</w:instrText>
            </w:r>
            <w:r>
              <w:instrText xml:space="preserve">Office 365 Enterprise E1 von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E3</w:t>
            </w:r>
            <w:r>
              <w:fldChar w:fldCharType="begin"/>
            </w:r>
            <w:r>
              <w:instrText xml:space="preserve"> XE "Office 365 Enterprise E3</w:instrText>
            </w:r>
            <w:r>
              <w:instrText xml:space="pre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w:instrText>
            </w:r>
            <w:r>
              <w:instrText xml:space="preserve">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E3 aus SA</w:t>
            </w:r>
            <w:r>
              <w:fldChar w:fldCharType="begin"/>
            </w:r>
            <w:r>
              <w:instrText xml:space="preserve"> XE "</w:instrText>
            </w:r>
            <w:r>
              <w:instrText xml:space="preserve">Office 365 Enterprise E3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E4</w:t>
            </w:r>
            <w:r>
              <w:fldChar w:fldCharType="begin"/>
            </w:r>
            <w:r>
              <w:instrText xml:space="preserve"> XE "Office 365 Enterprise E4</w:instrText>
            </w:r>
            <w:r>
              <w:instrText xml:space="preserve">"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w:instrText>
            </w:r>
            <w:r>
              <w:instrText xml:space="preserve">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E4 aus SA</w:t>
            </w:r>
            <w:r>
              <w:fldChar w:fldCharType="begin"/>
            </w:r>
            <w:r>
              <w:instrText xml:space="preserve"> XE "</w:instrText>
            </w:r>
            <w:r>
              <w:instrText xml:space="preserve">Office 365 Enterprise E4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E5 (Nutzer-AL)</w:t>
            </w:r>
            <w:r>
              <w:fldChar w:fldCharType="begin"/>
            </w:r>
            <w:r>
              <w:instrText xml:space="preserve"> XE "</w:instrText>
            </w:r>
            <w:r>
              <w:instrText xml:space="preserve">Office 365 Enterprise E5 (Nutzer-AL)"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E5 aus SA</w:t>
            </w:r>
            <w:r>
              <w:fldChar w:fldCharType="begin"/>
            </w:r>
            <w:r>
              <w:instrText xml:space="preserve"> XE "Office 365 Enterprise E5 aus SA"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Add-On für Office 365 Enterprise E1, E3</w:t>
            </w:r>
            <w:r>
              <w:fldChar w:fldCharType="begin"/>
            </w:r>
            <w:r>
              <w:instrText xml:space="preserve"> XE "Add-On für Office 365 Enterprise E1, E3"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w:instrText>
            </w:r>
            <w:r>
              <w:instrText xml:space="preserve">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Add-On für Office 365 Enterprise E4</w:t>
            </w:r>
            <w:r>
              <w:fldChar w:fldCharType="begin"/>
            </w:r>
            <w:r>
              <w:instrText xml:space="preserve"> XE "Add-On für Office 365 Enterprise E4"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Add-On für Office 365 Enterprise E5</w:t>
            </w:r>
            <w:r>
              <w:fldChar w:fldCharType="begin"/>
            </w:r>
            <w:r>
              <w:instrText xml:space="preserve"> XE "Add-On für Office 365 Enterprise E5"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"Organisationsweit" </w:instrText>
            </w:r>
            <w:r>
              <w:fldChar w:fldCharType="separate"/>
            </w:r>
            <w:r>
              <w:rPr>
                <w:color w:val="000000"/>
              </w:rPr>
              <w:t>OW</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Add-On für Office 365 Enterprise E3, E4 ohne ProPlus</w:t>
            </w:r>
            <w:r>
              <w:fldChar w:fldCharType="begin"/>
            </w:r>
            <w:r>
              <w:instrText xml:space="preserve"> XE "Add-On für Office 365 Enterprise E3, E4 ohne ProPlus"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"Konzern-Onlinedienste" </w:instrText>
            </w:r>
            <w:r>
              <w:fldChar w:fldCharType="separate"/>
            </w:r>
            <w:r>
              <w:rPr>
                <w:color w:val="000000"/>
              </w:rPr>
              <w:t>EO</w:t>
            </w:r>
            <w:r>
              <w:fldChar w:fldCharType="end"/>
            </w:r>
            <w:r>
              <w:t>,</w:t>
            </w:r>
            <w:r>
              <w:fldChar w:fldCharType="begin"/>
            </w:r>
            <w:r>
              <w:instrText xml:space="preserve"> AutoTextList   \s NoStyle \t "United States Government Community</w:instrText>
            </w:r>
            <w:r>
              <w:instrText xml:space="preserve">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Office 365 Enterprise K1</w:t>
            </w:r>
            <w:r>
              <w:fldChar w:fldCharType="begin"/>
            </w:r>
            <w:r>
              <w:instrText xml:space="preserve"> XE "Office 365 Enterprise K1"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Office 365 Midsize Business</w:t>
            </w:r>
            <w:r>
              <w:fldChar w:fldCharType="begin"/>
            </w:r>
            <w:r>
              <w:instrText xml:space="preserve"> XE "Office 365 Midsize Business"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09" w:name="_Sec775"/>
      <w:r>
        <w:t>2. Produktbedingungen</w:t>
      </w:r>
      <w:bookmarkEnd w:id="309"/>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w:instrText>
            </w:r>
            <w:r>
              <w:instrText xml:space="preserve">ver und System." </w:instrText>
            </w:r>
            <w:r>
              <w:fldChar w:fldCharType="separate"/>
            </w:r>
            <w:r>
              <w:rPr>
                <w:color w:val="0563C1"/>
              </w:rPr>
              <w:t>Produkt-Pool</w:t>
            </w:r>
            <w:r>
              <w:fldChar w:fldCharType="end"/>
            </w:r>
            <w:r>
              <w:t>: Alle Anwendungen und Server (nur E1- und K1-Server), MPSA – nur Anwendungen</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w:instrText>
            </w:r>
            <w:r>
              <w:instrText xml:space="preserve">rn- und Konzern-Abonnement-Lizenzvertrag beschrieben." </w:instrText>
            </w:r>
            <w:r>
              <w:fldChar w:fldCharType="separate"/>
            </w:r>
            <w:r>
              <w:rPr>
                <w:color w:val="0563C1"/>
              </w:rPr>
              <w:t>Berechtigung zur Laufzeitverlängerung</w:t>
            </w:r>
            <w:r>
              <w:fldChar w:fldCharType="end"/>
            </w:r>
            <w:r>
              <w:t>: Enterprise, Government, K</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w:instrText>
            </w:r>
            <w:r>
              <w:instrText>AutoTextList   \s NoStyle \t "Zur Verringerung berechtigt: ein Onlinedienst, bei dem ein Kunde mit Konzern-Beitritt, mit Konzern-Abonnement-Beitritt, Microsoft Azure-Beitritt oder mit Beitritt für Bildungslösungen berechtigt ist, Verringerungen bei den Liz</w:instrText>
            </w:r>
            <w:r>
              <w:instrText xml:space="preserve">enzen oder der Zugewiesenen Jährlichen Verpflichtung einzureichen." </w:instrText>
            </w:r>
            <w:r>
              <w:fldChar w:fldCharType="separate"/>
            </w:r>
            <w:r>
              <w:rPr>
                <w:color w:val="0563C1"/>
              </w:rPr>
              <w:t>Zur Verringerung 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Enterprise, Government, K</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United States Government Community Cloud-Dienst</w:t>
      </w:r>
    </w:p>
    <w:p w:rsidR="00AB7F3E" w:rsidRDefault="00B06685">
      <w:pPr>
        <w:pStyle w:val="ProductList-Body"/>
      </w:pPr>
      <w:r>
        <w:rPr>
          <w:color w:val="000000"/>
        </w:rPr>
        <w:t xml:space="preserve">Für in der Programmverfügbarkeit oben mit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 gekennzeichneten Office 365 G</w:t>
      </w:r>
      <w:r>
        <w:t xml:space="preserve">overnment Suites ist in der Tabelle zur Programmverfügbarkeit angegeben, bei welchen Komponenten der Suites es sich um </w:t>
      </w:r>
      <w:r>
        <w:fldChar w:fldCharType="begin"/>
      </w:r>
      <w:r>
        <w:instrText xml:space="preserve"> AutoTextList   \s NoStyle \t "United States Government Community Cloud-Dienst" </w:instrText>
      </w:r>
      <w:r>
        <w:fldChar w:fldCharType="separate"/>
      </w:r>
      <w:r>
        <w:rPr>
          <w:color w:val="0563C1"/>
        </w:rPr>
        <w:t>UC</w:t>
      </w:r>
      <w:r>
        <w:fldChar w:fldCharType="end"/>
      </w:r>
      <w:r>
        <w:t xml:space="preserve">-Dienste handelt. </w:t>
      </w:r>
    </w:p>
    <w:p w:rsidR="00AB7F3E" w:rsidRDefault="00AB7F3E">
      <w:pPr>
        <w:pStyle w:val="ProductList-Body"/>
      </w:pPr>
    </w:p>
    <w:p w:rsidR="00AB7F3E" w:rsidRDefault="00B06685">
      <w:pPr>
        <w:pStyle w:val="ProductList-ClauseHeading"/>
        <w:outlineLvl w:val="4"/>
      </w:pPr>
      <w:r>
        <w:t>2.2 Campus- und School-Erwerb</w:t>
      </w:r>
    </w:p>
    <w:p w:rsidR="00AB7F3E" w:rsidRDefault="00B06685">
      <w:pPr>
        <w:pStyle w:val="ProductList-Body"/>
      </w:pPr>
      <w:r>
        <w:t>Un</w:t>
      </w:r>
      <w:r>
        <w:t xml:space="preserve">ter dem Campus- und School-Vertrag müssen Abonnementlizenzen für Office 365-Suites pro Nutzer für die gesamte Einrichtung oder nur Teile davon erworben werden. Wenn während der Laufzeit zusätzliche Nutzer-ALs für den Zugriff auf Office 365 Suites benötigt </w:t>
      </w:r>
      <w:r>
        <w:t xml:space="preserve">werden, muss die Einrichtung eine Bestellung für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abgeben. Bei der Lizenzierung des Office 365</w:t>
      </w:r>
      <w:r>
        <w:t xml:space="preserve">-Add-Ons muss die entsprechende qualifizierende Lizenz unter demselben Beitritt lizenziert werden. Bei der Abgabe von Jahrestagsbestellungen ist die Einrichtung berechtigt, eine geringere Anzahl von </w:t>
      </w:r>
      <w:r>
        <w:fldChar w:fldCharType="begin"/>
      </w:r>
      <w:r>
        <w:instrText xml:space="preserve"> AutoTextList   \s NoStyle \t "Lizenz bedeutet das Recht,</w:instrText>
      </w:r>
      <w:r>
        <w:instrText xml:space="preserve"> ein Produkt herunterzuladen, zu installieren, darauf zuzugreifen und es zu verwenden." </w:instrText>
      </w:r>
      <w:r>
        <w:fldChar w:fldCharType="separate"/>
      </w:r>
      <w:r>
        <w:rPr>
          <w:color w:val="0563C1"/>
        </w:rPr>
        <w:t>Lizenzen</w:t>
      </w:r>
      <w:r>
        <w:fldChar w:fldCharType="end"/>
      </w:r>
      <w:r>
        <w:t xml:space="preserve"> für Onlinedienste zu bestellen als die Anzahl in der Anfangsbestellung der Einrichtung, sofern die Jahrestagsbestellung den Mindestanforderungen für Plattfo</w:t>
      </w:r>
      <w:r>
        <w:t>rm-Onlinedienste entspricht, die in der Volumenlizenzvereinbarung des Kunden dargelegt sind.</w:t>
      </w:r>
    </w:p>
    <w:p w:rsidR="00AB7F3E" w:rsidRDefault="00AB7F3E">
      <w:pPr>
        <w:pStyle w:val="ProductList-Body"/>
      </w:pPr>
    </w:p>
    <w:p w:rsidR="00AB7F3E" w:rsidRDefault="00B06685">
      <w:pPr>
        <w:pStyle w:val="ProductList-ClauseHeading"/>
        <w:outlineLvl w:val="4"/>
      </w:pPr>
      <w:r>
        <w:t>2.3 Kostenlose Office 365 ProPlus-Lizenzen für Studenten bei Lizenzerwerb für alle wissenschaftlichen/sonstigen Mitarbeiter</w:t>
      </w:r>
    </w:p>
    <w:p w:rsidR="00AB7F3E" w:rsidRDefault="00B06685">
      <w:pPr>
        <w:pStyle w:val="ProductList-Body"/>
      </w:pPr>
      <w:r>
        <w:t>Wenn eine Einrichtung Lizenzen für Office Professional Plus oder Office 365 ProPlus für alle wissenschaftlichen und sonstigen Mitarbeiter in ihrer definierten Organisation unter einem Open Value-Abonnement-Vertrag für Bildungslösungen oder einem Campus- un</w:t>
      </w:r>
      <w:r>
        <w:t>d School-Vertrag oder einem Beitritt für Bildungslösungen erworben hat, so ist die Einrichtung berechtigt, Lizenzen für Office 365 ProPlus für alle Studenten zu erwerben, die in einer Bildungseinrichtung eingeschrieben sind, welche zur definierten Organisa</w:t>
      </w:r>
      <w:r>
        <w:t xml:space="preserve">tion der Einrichtung gehört. Dies gilt sowohl für Vollzeit- als auch für Teilzeitstudenten und bedeutet keine zusätzlichen Kosten für die Einrichtung. Im Rahmen dieses Angebots kostenlos erworbene </w:t>
      </w:r>
      <w:r>
        <w:fldChar w:fldCharType="begin"/>
      </w:r>
      <w:r>
        <w:instrText xml:space="preserve"> AutoTextList   \s NoStyle \t "Lizenz bedeutet das Recht, e</w:instrText>
      </w:r>
      <w:r>
        <w:instrText xml:space="preserve">in Produkt herunterzuladen, zu installieren, darauf zuzugreifen und es zu verwenden." </w:instrText>
      </w:r>
      <w:r>
        <w:fldChar w:fldCharType="separate"/>
      </w:r>
      <w:r>
        <w:rPr>
          <w:color w:val="0563C1"/>
        </w:rPr>
        <w:t>Lizenzen</w:t>
      </w:r>
      <w:r>
        <w:fldChar w:fldCharType="end"/>
      </w:r>
      <w:r>
        <w:t xml:space="preserve"> zählen nicht für die Erfüllung der Mindestbestellanforderungen der Einrichtung.</w:t>
      </w:r>
    </w:p>
    <w:p w:rsidR="00AB7F3E" w:rsidRDefault="00AB7F3E">
      <w:pPr>
        <w:pStyle w:val="ProductList-Body"/>
      </w:pPr>
    </w:p>
    <w:p w:rsidR="00AB7F3E" w:rsidRDefault="00B06685">
      <w:pPr>
        <w:pStyle w:val="ProductList-ClauseHeading"/>
        <w:outlineLvl w:val="4"/>
      </w:pPr>
      <w:r>
        <w:t xml:space="preserve">2.4 Verwendung in frei zugänglichen Räumlichkeiten oder Bibliotheken nach </w:t>
      </w:r>
      <w:r>
        <w:t>Campus- und School-Vertrag</w:t>
      </w:r>
    </w:p>
    <w:p w:rsidR="00AB7F3E" w:rsidRDefault="00B06685">
      <w:pPr>
        <w:pStyle w:val="ProductList-Body"/>
      </w:pPr>
      <w:r>
        <w:t xml:space="preserve">Der </w:t>
      </w:r>
      <w:hyperlink w:anchor="_Sec633">
        <w:r>
          <w:rPr>
            <w:color w:val="00467F"/>
            <w:u w:val="single"/>
          </w:rPr>
          <w:t>Produkteintrag Office 365 ProPlus</w:t>
        </w:r>
      </w:hyperlink>
      <w:r>
        <w:t xml:space="preserve"> informiert über das Angebot, Office Professional Plus 2016</w:t>
      </w:r>
      <w:r>
        <w:fldChar w:fldCharType="begin"/>
      </w:r>
      <w:r>
        <w:instrText xml:space="preserve"> XE "Office Professional Plus 2016" </w:instrText>
      </w:r>
      <w:r>
        <w:fldChar w:fldCharType="end"/>
      </w:r>
      <w:r>
        <w:t>-Software in einem öffentlich zugänglichen Raum oder einer Biblio</w:t>
      </w:r>
      <w:r>
        <w:t>thek des Instituts durch die Zuweisung von Office 365 ProPlus-Nutzer-ALs zur gesamten Fakultät und Mitarbeiterschaft zu nutzen.</w:t>
      </w:r>
    </w:p>
    <w:p w:rsidR="00AB7F3E" w:rsidRDefault="00AB7F3E">
      <w:pPr>
        <w:pStyle w:val="ProductList-Body"/>
      </w:pPr>
    </w:p>
    <w:p w:rsidR="00AB7F3E" w:rsidRDefault="00B06685">
      <w:pPr>
        <w:pStyle w:val="ProductList-ClauseHeading"/>
        <w:outlineLvl w:val="4"/>
      </w:pPr>
      <w:r>
        <w:t>2.5 Qualifizierende Lizenzen für Add-On-Nutzer-ALs</w:t>
      </w:r>
    </w:p>
    <w:tbl>
      <w:tblPr>
        <w:tblStyle w:val="PURTable"/>
        <w:tblW w:w="0" w:type="dxa"/>
        <w:tblLook w:val="04A0" w:firstRow="1" w:lastRow="0" w:firstColumn="1" w:lastColumn="0" w:noHBand="0" w:noVBand="1"/>
      </w:tblPr>
      <w:tblGrid>
        <w:gridCol w:w="5391"/>
        <w:gridCol w:w="5399"/>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Lizenz(en)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Add-On-Nutzer-AL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lastRenderedPageBreak/>
              <w:t>Core CAL</w:t>
            </w:r>
            <w:r>
              <w:fldChar w:fldCharType="begin"/>
            </w:r>
            <w:r>
              <w:instrText xml:space="preserve"> XE "Core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Add-On für Office 365 Enterprise E1</w:t>
            </w:r>
            <w:r>
              <w:rPr>
                <w:vertAlign w:val="superscript"/>
              </w:rPr>
              <w:t>2</w:t>
            </w:r>
          </w:p>
          <w:p w:rsidR="00AB7F3E" w:rsidRDefault="00B06685">
            <w:pPr>
              <w:pStyle w:val="ProductList-TableBody"/>
            </w:pPr>
            <w:r>
              <w:t>- Add-On für Office 365 Enterprise E1 mit Exchange Online Archiving</w:t>
            </w:r>
            <w:r>
              <w:rPr>
                <w:vertAlign w:val="superscript"/>
              </w:rPr>
              <w:t>2,3,4</w:t>
            </w:r>
          </w:p>
          <w:p w:rsidR="00AB7F3E" w:rsidRDefault="00B06685">
            <w:pPr>
              <w:pStyle w:val="ProductList-TableBody"/>
            </w:pPr>
            <w:r>
              <w:t>- Add-On für Office 365 Government E1</w:t>
            </w:r>
          </w:p>
          <w:p w:rsidR="00AB7F3E" w:rsidRDefault="00B06685">
            <w:pPr>
              <w:pStyle w:val="ProductList-TableBody"/>
            </w:pPr>
            <w:r>
              <w:t>- Add-Ons für Office 365 Enterprise und Government E3 ohne ProPlus</w:t>
            </w:r>
          </w:p>
          <w:p w:rsidR="00AB7F3E" w:rsidRDefault="00B06685">
            <w:pPr>
              <w:pStyle w:val="ProductList-TableBody"/>
            </w:pPr>
            <w:r>
              <w:t>- Add-Ons für Office 365 Enterprise u</w:t>
            </w:r>
            <w:r>
              <w:t>nd Government E4 ohne ProPlus</w:t>
            </w:r>
          </w:p>
          <w:p w:rsidR="00AB7F3E" w:rsidRDefault="00B06685">
            <w:pPr>
              <w:pStyle w:val="ProductList-TableBody"/>
            </w:pPr>
            <w:r>
              <w:t>- Add-On für Office 365 Education E5</w:t>
            </w:r>
          </w:p>
          <w:p w:rsidR="00AB7F3E" w:rsidRDefault="00B06685">
            <w:pPr>
              <w:pStyle w:val="ProductList-TableBody"/>
            </w:pPr>
            <w:r>
              <w:t>- Add-On für Exchange Online Plan 1</w:t>
            </w:r>
            <w:r>
              <w:fldChar w:fldCharType="begin"/>
            </w:r>
            <w:r>
              <w:instrText xml:space="preserve"> XE "Add-On für Exchange Online Plan 1" </w:instrText>
            </w:r>
            <w:r>
              <w:fldChar w:fldCharType="end"/>
            </w:r>
          </w:p>
          <w:p w:rsidR="00AB7F3E" w:rsidRDefault="00B06685">
            <w:pPr>
              <w:pStyle w:val="ProductList-TableBody"/>
            </w:pPr>
            <w:r>
              <w:t>- Add-On für Skype for Business Online Plan 1</w:t>
            </w:r>
            <w:r>
              <w:fldChar w:fldCharType="begin"/>
            </w:r>
            <w:r>
              <w:instrText xml:space="preserve"> XE "Add-On für Skype for Business Online Plan 1" </w:instrText>
            </w:r>
            <w:r>
              <w:fldChar w:fldCharType="end"/>
            </w:r>
          </w:p>
          <w:p w:rsidR="00AB7F3E" w:rsidRDefault="00B06685">
            <w:pPr>
              <w:pStyle w:val="ProductList-TableBody"/>
            </w:pPr>
            <w:r>
              <w:t xml:space="preserve">- Add-On für </w:t>
            </w:r>
            <w:r>
              <w:t>SharePoint Online Plan 1</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Add-Ons für Office 365 Enterprise E1/Government E1</w:t>
            </w:r>
          </w:p>
          <w:p w:rsidR="00AB7F3E" w:rsidRDefault="00B06685">
            <w:pPr>
              <w:pStyle w:val="ProductList-TableBody"/>
            </w:pPr>
            <w:r>
              <w:t>- Add-On für Office 365 Enterprise E3</w:t>
            </w:r>
            <w:r>
              <w:rPr>
                <w:vertAlign w:val="superscript"/>
              </w:rPr>
              <w:t>2</w:t>
            </w:r>
          </w:p>
          <w:p w:rsidR="00AB7F3E" w:rsidRDefault="00B06685">
            <w:pPr>
              <w:pStyle w:val="ProductList-TableBody"/>
            </w:pPr>
            <w:r>
              <w:t>- Add-On für Office 365 Government E3</w:t>
            </w:r>
            <w:r>
              <w:rPr>
                <w:vertAlign w:val="superscript"/>
              </w:rPr>
              <w:t>4</w:t>
            </w:r>
          </w:p>
          <w:p w:rsidR="00AB7F3E" w:rsidRDefault="00B06685">
            <w:pPr>
              <w:pStyle w:val="ProductList-TableBody"/>
            </w:pPr>
            <w:r>
              <w:t>- Add-Ons für Office 365 Enterprise &amp; Government E4, E5</w:t>
            </w:r>
          </w:p>
          <w:p w:rsidR="00AB7F3E" w:rsidRDefault="00B06685">
            <w:pPr>
              <w:pStyle w:val="ProductList-TableBody"/>
            </w:pPr>
            <w:r>
              <w:t>- Add-Ons für Office 365 Enterprise und Government E3 ohne ProPlus</w:t>
            </w:r>
          </w:p>
          <w:p w:rsidR="00AB7F3E" w:rsidRDefault="00B06685">
            <w:pPr>
              <w:pStyle w:val="ProductList-TableBody"/>
            </w:pPr>
            <w:r>
              <w:t>- Add-Ons für Office 365 Enterprise und Government E4 ohne ProPlus</w:t>
            </w:r>
          </w:p>
          <w:p w:rsidR="00AB7F3E" w:rsidRDefault="00B06685">
            <w:pPr>
              <w:pStyle w:val="ProductList-TableBody"/>
            </w:pPr>
            <w:r>
              <w:t>- Add-On für Office 365 Education E5</w:t>
            </w:r>
          </w:p>
          <w:p w:rsidR="00AB7F3E" w:rsidRDefault="00B06685">
            <w:pPr>
              <w:pStyle w:val="ProductList-TableBody"/>
            </w:pPr>
            <w:r>
              <w:t>- Add-On für Office 365 Midsize Business</w:t>
            </w:r>
            <w:r>
              <w:fldChar w:fldCharType="begin"/>
            </w:r>
            <w:r>
              <w:instrText xml:space="preserve"> XE "Add-On für Office 365 Midsize Business"</w:instrText>
            </w:r>
            <w:r>
              <w:instrText xml:space="preserve"> </w:instrText>
            </w:r>
            <w:r>
              <w:fldChar w:fldCharType="end"/>
            </w:r>
            <w:r>
              <w:rPr>
                <w:vertAlign w:val="superscript"/>
              </w:rPr>
              <w:t>2</w:t>
            </w:r>
          </w:p>
          <w:p w:rsidR="00AB7F3E" w:rsidRDefault="00B06685">
            <w:pPr>
              <w:pStyle w:val="ProductList-TableBody"/>
            </w:pPr>
            <w:r>
              <w:t xml:space="preserve">- Add-On für Exchange Online Plan 1 </w:t>
            </w:r>
          </w:p>
          <w:p w:rsidR="00AB7F3E" w:rsidRDefault="00B06685">
            <w:pPr>
              <w:pStyle w:val="ProductList-TableBody"/>
            </w:pPr>
            <w:r>
              <w:t>- Add-On für Skype for Business Online Plan 1</w:t>
            </w:r>
          </w:p>
          <w:p w:rsidR="00AB7F3E" w:rsidRDefault="00B06685">
            <w:pPr>
              <w:pStyle w:val="ProductList-TableBody"/>
            </w:pPr>
            <w:r>
              <w:t>- Add-On für SharePoint Online Plan 1</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w:t>
            </w:r>
            <w:r>
              <w:fldChar w:fldCharType="begin"/>
            </w:r>
            <w:r>
              <w:instrText xml:space="preserve"> XE "Enterprise CAL" </w:instrText>
            </w:r>
            <w:r>
              <w:fldChar w:fldCharType="end"/>
            </w:r>
            <w:r>
              <w:t xml:space="preserve"> Suite</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Add-Ons für Office 365 Enterprise und Government E3 ohne ProPlus</w:t>
            </w:r>
          </w:p>
          <w:p w:rsidR="00AB7F3E" w:rsidRDefault="00B06685">
            <w:pPr>
              <w:pStyle w:val="ProductList-TableBody"/>
            </w:pPr>
            <w:r>
              <w:t>- Add-Ons für Office 365 Enterprise und Government E4 ohne ProPlus</w:t>
            </w:r>
          </w:p>
          <w:p w:rsidR="00AB7F3E" w:rsidRDefault="00B06685">
            <w:pPr>
              <w:pStyle w:val="ProductList-TableBody"/>
            </w:pPr>
            <w:r>
              <w:t xml:space="preserve">- Add-On für Office 365 Education E5 </w:t>
            </w:r>
          </w:p>
          <w:p w:rsidR="00AB7F3E" w:rsidRDefault="00B06685">
            <w:pPr>
              <w:pStyle w:val="ProductList-TableBody"/>
            </w:pPr>
            <w:r>
              <w:t>- Add-On für Azure Rights Management Premium</w:t>
            </w:r>
            <w:r>
              <w:fldChar w:fldCharType="begin"/>
            </w:r>
            <w:r>
              <w:instrText xml:space="preserve"> XE "Add-On für Azure Rights Management Premium" </w:instrText>
            </w:r>
            <w:r>
              <w:fldChar w:fldCharType="end"/>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Suite</w:t>
            </w:r>
            <w:r>
              <w:rPr>
                <w:vertAlign w:val="superscript"/>
              </w:rPr>
              <w:t>1</w:t>
            </w:r>
            <w:r>
              <w:t xml:space="preserve"> + Office Professional Plus</w:t>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Ad</w:t>
            </w:r>
            <w:r>
              <w:t>d-Ons für Office 365 Enterprise und Government E3</w:t>
            </w:r>
            <w:r>
              <w:rPr>
                <w:vertAlign w:val="superscript"/>
              </w:rPr>
              <w:t>2</w:t>
            </w:r>
            <w:r>
              <w:t>, E4 oder E5</w:t>
            </w:r>
          </w:p>
          <w:p w:rsidR="00AB7F3E" w:rsidRDefault="00B06685">
            <w:pPr>
              <w:pStyle w:val="ProductList-TableBody"/>
            </w:pPr>
            <w:r>
              <w:t xml:space="preserve">- Add-On für Office 365 Education E5 </w:t>
            </w:r>
          </w:p>
          <w:p w:rsidR="00AB7F3E" w:rsidRDefault="00B06685">
            <w:pPr>
              <w:pStyle w:val="ProductList-TableBody"/>
            </w:pPr>
            <w:r>
              <w:t>- Add-Ons für Office 365 Enterprise und Government E3</w:t>
            </w:r>
            <w:r>
              <w:rPr>
                <w:vertAlign w:val="superscript"/>
              </w:rPr>
              <w:t>2</w:t>
            </w:r>
            <w:r>
              <w:t xml:space="preserve"> oder E4 ohne ProPlus</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Professional Plus</w:t>
            </w:r>
            <w:r>
              <w:fldChar w:fldCharType="begin"/>
            </w:r>
            <w:r>
              <w:instrText xml:space="preserve"> XE "Office Professional Plus" </w:instrText>
            </w:r>
            <w:r>
              <w:fldChar w:fldCharType="end"/>
            </w:r>
            <w:r>
              <w:rPr>
                <w:vertAlign w:val="superscript"/>
              </w:rPr>
              <w:t>1</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 Add-On für Office 365 Midsize Business </w:t>
            </w:r>
            <w:r>
              <w:rPr>
                <w:vertAlign w:val="superscript"/>
              </w:rPr>
              <w:t>2,3</w:t>
            </w:r>
          </w:p>
          <w:p w:rsidR="00AB7F3E" w:rsidRDefault="00B06685">
            <w:pPr>
              <w:pStyle w:val="ProductList-TableBody"/>
            </w:pPr>
            <w:r>
              <w:t>- Add-On für Office 365 Enterprise E3</w:t>
            </w:r>
            <w:r>
              <w:rPr>
                <w:vertAlign w:val="superscript"/>
              </w:rPr>
              <w:t>2,3</w:t>
            </w:r>
          </w:p>
          <w:p w:rsidR="00AB7F3E" w:rsidRDefault="00B06685">
            <w:pPr>
              <w:pStyle w:val="ProductList-TableBody"/>
            </w:pPr>
            <w:r>
              <w:t xml:space="preserve">- Add-On für Office 365 Education E5 </w:t>
            </w:r>
          </w:p>
        </w:tc>
      </w:tr>
    </w:tbl>
    <w:p w:rsidR="00AB7F3E" w:rsidRDefault="00B06685">
      <w:pPr>
        <w:pStyle w:val="ProductList-Body"/>
      </w:pPr>
      <w:r>
        <w:rPr>
          <w:i/>
          <w:vertAlign w:val="superscript"/>
        </w:rPr>
        <w:t>1</w:t>
      </w:r>
      <w:r>
        <w:rPr>
          <w:i/>
        </w:rPr>
        <w:t>1Für jede Qualifizierende Lizenz muss aktive Software Assurance bestehen.</w:t>
      </w:r>
    </w:p>
    <w:p w:rsidR="00AB7F3E" w:rsidRDefault="00B06685">
      <w:pPr>
        <w:pStyle w:val="ProductList-Body"/>
      </w:pPr>
      <w:r>
        <w:rPr>
          <w:i/>
          <w:vertAlign w:val="superscript"/>
        </w:rPr>
        <w:t>2</w:t>
      </w:r>
      <w:r>
        <w:rPr>
          <w:i/>
        </w:rPr>
        <w:t>Hierbei handelt es sich um die einzigen für Open Value-</w:t>
      </w:r>
      <w:r>
        <w:rPr>
          <w:i/>
        </w:rPr>
        <w:t xml:space="preserve"> und Open Value Subscription-Kunden verfügbaren Angebote.</w:t>
      </w:r>
    </w:p>
    <w:p w:rsidR="00AB7F3E" w:rsidRDefault="00B06685">
      <w:pPr>
        <w:pStyle w:val="ProductList-Body"/>
      </w:pPr>
      <w:r>
        <w:rPr>
          <w:i/>
          <w:vertAlign w:val="superscript"/>
        </w:rPr>
        <w:t>3</w:t>
      </w:r>
      <w:r>
        <w:rPr>
          <w:i/>
        </w:rPr>
        <w:t>Diese Add-On-Nutzer-AL kann nur unter einem Open Value-Vertrag (Organisationsweit) oder einem Open Value Subscription-Vertrag erworben werden.</w:t>
      </w:r>
    </w:p>
    <w:p w:rsidR="00AB7F3E" w:rsidRDefault="00B06685">
      <w:pPr>
        <w:pStyle w:val="ProductList-Body"/>
      </w:pPr>
      <w:r>
        <w:rPr>
          <w:i/>
          <w:vertAlign w:val="superscript"/>
        </w:rPr>
        <w:t>4</w:t>
      </w:r>
      <w:r>
        <w:rPr>
          <w:i/>
        </w:rPr>
        <w:t>Nur Verwaltungseinrichtungen gemäß dem Volumenlizenzv</w:t>
      </w:r>
      <w:r>
        <w:rPr>
          <w:i/>
        </w:rPr>
        <w:t>ertrag des Kunden sind zum Kauf dieser Add-On-Nutzer-AL berechtigt.</w:t>
      </w:r>
    </w:p>
    <w:p w:rsidR="00AB7F3E" w:rsidRDefault="00AB7F3E">
      <w:pPr>
        <w:pStyle w:val="ProductList-Body"/>
      </w:pPr>
    </w:p>
    <w:p w:rsidR="00AB7F3E" w:rsidRDefault="00B06685">
      <w:pPr>
        <w:pStyle w:val="ProductList-Body"/>
      </w:pPr>
      <w:r>
        <w:t>Die Zugriffsrechte von Add-On-Nutzer-ALs (mit Ausnahme des Add-Ons für Office 365 Midsize Business) entsprechen der Qualifizierenden Lizenz und berechtigen den lizenzierten Nutzer zum Zug</w:t>
      </w:r>
      <w:r>
        <w:t xml:space="preserve">riff auf dieselben Funktionen der entsprechenden lokalen Serverprodukte, wie es bei der Qualifizierenden Lizenz von jedem Gerät aus der Fall ist. </w:t>
      </w:r>
    </w:p>
    <w:p w:rsidR="00AB7F3E" w:rsidRDefault="00AB7F3E">
      <w:pPr>
        <w:pStyle w:val="ProductList-Body"/>
      </w:pPr>
    </w:p>
    <w:p w:rsidR="00AB7F3E" w:rsidRDefault="00B06685">
      <w:pPr>
        <w:pStyle w:val="ProductList-ClauseHeading"/>
        <w:outlineLvl w:val="4"/>
      </w:pPr>
      <w:r>
        <w:t>2.6 Kaufeinschränkungen</w:t>
      </w:r>
    </w:p>
    <w:p w:rsidR="00AB7F3E" w:rsidRDefault="00B06685">
      <w:pPr>
        <w:pStyle w:val="ProductList-Body"/>
      </w:pPr>
      <w:r>
        <w:t xml:space="preserve">Für jede Qualifizierende Lizenz (oder jedes Set von Qualifizierenden Lizenzen) kann </w:t>
      </w:r>
      <w:r>
        <w:t xml:space="preserve">nur eine Add-On-Nutzer-AL erworben werden. </w:t>
      </w:r>
    </w:p>
    <w:p w:rsidR="00AB7F3E" w:rsidRDefault="00AB7F3E">
      <w:pPr>
        <w:pStyle w:val="ProductList-Body"/>
      </w:pPr>
    </w:p>
    <w:p w:rsidR="00AB7F3E" w:rsidRDefault="00B06685">
      <w:pPr>
        <w:pStyle w:val="ProductList-Body"/>
      </w:pPr>
      <w:r>
        <w:t>Kunden können Add-On-Nutzer-ALs für Nutzer oder Geräte, die zwischen True-up-Terminen (d. h. vor dem Erwerb der Qualifizierenden Lizenzen) zur Anzahl der Nutzer oder Geräte des Konzernbeitritts oder zu einem Ope</w:t>
      </w:r>
      <w:r>
        <w:t>n Value Subscription-Vertrag hinzugefügt werden, erwerben, wobei auch hier die Beschränkung auf eine Add-On-Nutzer-AL pro qualifizierender Lizenz (oder Gruppe von qualifizierenden Lizenzen) gilt.</w:t>
      </w:r>
    </w:p>
    <w:p w:rsidR="00AB7F3E" w:rsidRDefault="00AB7F3E">
      <w:pPr>
        <w:pStyle w:val="ProductList-Body"/>
      </w:pPr>
    </w:p>
    <w:p w:rsidR="00AB7F3E" w:rsidRDefault="00B06685">
      <w:pPr>
        <w:pStyle w:val="ProductList-ClauseHeading"/>
        <w:outlineLvl w:val="4"/>
      </w:pPr>
      <w:r>
        <w:t>2.7 Bestimmungen des Volumenlizenzprogramms</w:t>
      </w:r>
    </w:p>
    <w:p w:rsidR="00AB7F3E" w:rsidRDefault="00B06685">
      <w:pPr>
        <w:pStyle w:val="ProductList-Body"/>
      </w:pPr>
      <w:r>
        <w:t>Die für die ent</w:t>
      </w:r>
      <w:r>
        <w:t xml:space="preserve">sprechende Nutzer-AL für Onlinedienste geltenden Programmbestimmungen finden auch Anwendung auf die Add-On-Nutzer-ALs. </w:t>
      </w:r>
    </w:p>
    <w:p w:rsidR="00AB7F3E" w:rsidRDefault="00AB7F3E">
      <w:pPr>
        <w:pStyle w:val="ProductList-Body"/>
      </w:pPr>
    </w:p>
    <w:p w:rsidR="00AB7F3E" w:rsidRDefault="00B06685">
      <w:pPr>
        <w:pStyle w:val="ProductList-ClauseHeading"/>
        <w:outlineLvl w:val="4"/>
      </w:pPr>
      <w:r>
        <w:t>2.8 Berechtigung zum Erwerb von Nutzer-ALs aus SA für Office 365</w:t>
      </w:r>
    </w:p>
    <w:p w:rsidR="00AB7F3E" w:rsidRDefault="00B06685">
      <w:pPr>
        <w:pStyle w:val="ProductList-Body"/>
      </w:pPr>
      <w:r>
        <w:t>Nutzer-ALs aus SA können anstelle von Software Assurance für vollständ</w:t>
      </w:r>
      <w:r>
        <w:t>ig bezahlte, zeitlich unbeschränkte Lizenzen mit aktiver SA für die Qualifizierenden Produkte in der nachstehenden Tabelle erworben werden. Nutzer-ALs aus SA können ebenso anstelle von Abonnementlizenzen für die unten stehenden Qualifizierenden Produkte er</w:t>
      </w:r>
      <w:r>
        <w:t>worben werden, sofern die Abonnementlizenz mindestens drei Jahre vor dem Erwerb der Nutzer-AL aus SA erworben wurde.</w:t>
      </w:r>
    </w:p>
    <w:tbl>
      <w:tblPr>
        <w:tblStyle w:val="PURTable"/>
        <w:tblW w:w="0" w:type="dxa"/>
        <w:tblLook w:val="04A0" w:firstRow="1" w:lastRow="0" w:firstColumn="1" w:lastColumn="0" w:noHBand="0" w:noVBand="1"/>
      </w:tblPr>
      <w:tblGrid>
        <w:gridCol w:w="3604"/>
        <w:gridCol w:w="3603"/>
        <w:gridCol w:w="3583"/>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Produkte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Entsprechende Nutzer-AL von SA</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Erforderliche CAL Suite Bridge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(Enterprise E1 und Government E1) aus SA</w:t>
            </w:r>
            <w:r>
              <w:rPr>
                <w:vertAlign w:val="superscript"/>
              </w:rPr>
              <w:t xml:space="preserve">1 </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Bridge für Office 365</w:t>
            </w:r>
            <w:r>
              <w:fldChar w:fldCharType="begin"/>
            </w:r>
            <w:r>
              <w:instrText xml:space="preserve"> XE "Core CAL Bridge für Office 365" </w:instrText>
            </w:r>
            <w:r>
              <w:fldChar w:fldCharType="end"/>
            </w:r>
            <w:r>
              <w:rPr>
                <w:vertAlign w:val="superscript"/>
              </w:rPr>
              <w:t>2,3</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Professional Plus</w:t>
            </w:r>
            <w:r>
              <w:fldChar w:fldCharType="begin"/>
            </w:r>
            <w:r>
              <w:instrText xml:space="preserve"> XE "Office Professional Plus" </w:instrText>
            </w:r>
            <w:r>
              <w:fldChar w:fldCharType="end"/>
            </w:r>
            <w:r>
              <w:t xml:space="preserve"> und Core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(Enterprise E3, E4, E5 und Government E3</w:t>
            </w:r>
            <w:r>
              <w:t>, E4)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 Bridge für Office 365</w:t>
            </w:r>
            <w:r>
              <w:rPr>
                <w:vertAlign w:val="superscript"/>
              </w:rPr>
              <w:t>2,3</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Professional Plus und Enterprise CAL Suite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365 (Enterprise E3, E4, E5 und Government E3, E4) aus SA</w:t>
            </w:r>
            <w:r>
              <w:rPr>
                <w:vertAlign w:val="superscript"/>
              </w:rPr>
              <w:t>1</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 Bridge für Office 365</w:t>
            </w:r>
            <w:r>
              <w:fldChar w:fldCharType="begin"/>
            </w:r>
            <w:r>
              <w:instrText xml:space="preserve"> XE "Enterprise CAL Bridge für Office 365" </w:instrText>
            </w:r>
            <w:r>
              <w:fldChar w:fldCharType="end"/>
            </w:r>
            <w:r>
              <w:rPr>
                <w:vertAlign w:val="superscript"/>
              </w:rPr>
              <w:t>2,3</w:t>
            </w:r>
          </w:p>
        </w:tc>
      </w:tr>
    </w:tbl>
    <w:p w:rsidR="00AB7F3E" w:rsidRDefault="00B06685">
      <w:pPr>
        <w:pStyle w:val="ProductList-Body"/>
      </w:pPr>
      <w:r>
        <w:rPr>
          <w:i/>
          <w:vertAlign w:val="superscript"/>
        </w:rPr>
        <w:t>1</w:t>
      </w:r>
      <w:r>
        <w:rPr>
          <w:i/>
        </w:rPr>
        <w:t>Zum Jahrestag des Beitritts oder zu Beginn einer neuen Laufzeit des Beitritts zum Kauf verfügbar.</w:t>
      </w:r>
    </w:p>
    <w:p w:rsidR="00AB7F3E" w:rsidRDefault="00B06685">
      <w:pPr>
        <w:pStyle w:val="ProductList-Body"/>
      </w:pPr>
      <w:r>
        <w:rPr>
          <w:i/>
          <w:vertAlign w:val="superscript"/>
        </w:rPr>
        <w:t>2</w:t>
      </w:r>
      <w:r>
        <w:rPr>
          <w:i/>
        </w:rPr>
        <w:t>Nur für Erwerb am Jahrestag des Beitritts erforderlich.</w:t>
      </w:r>
    </w:p>
    <w:p w:rsidR="00AB7F3E" w:rsidRDefault="00B06685">
      <w:pPr>
        <w:pStyle w:val="ProductList-Body"/>
      </w:pPr>
      <w:r>
        <w:rPr>
          <w:i/>
          <w:vertAlign w:val="superscript"/>
        </w:rPr>
        <w:t>3</w:t>
      </w:r>
      <w:r>
        <w:rPr>
          <w:i/>
        </w:rPr>
        <w:t>Der Kauf ist für Nutzer, die auch eine Lizenz für Enterprise Mobility Suite</w:t>
      </w:r>
      <w:r>
        <w:fldChar w:fldCharType="begin"/>
      </w:r>
      <w:r>
        <w:instrText xml:space="preserve"> XE "</w:instrText>
      </w:r>
      <w:r>
        <w:instrText xml:space="preserve">Enterprise Mobility Suite" </w:instrText>
      </w:r>
      <w:r>
        <w:fldChar w:fldCharType="end"/>
      </w:r>
      <w:r>
        <w:rPr>
          <w:i/>
        </w:rPr>
        <w:t xml:space="preserve"> haben, nicht erforderlich.</w:t>
      </w:r>
    </w:p>
    <w:p w:rsidR="00AB7F3E" w:rsidRDefault="00AB7F3E">
      <w:pPr>
        <w:pStyle w:val="ProductList-Body"/>
      </w:pPr>
    </w:p>
    <w:p w:rsidR="00AB7F3E" w:rsidRDefault="00B06685">
      <w:pPr>
        <w:pStyle w:val="ProductList-Body"/>
      </w:pPr>
      <w:r>
        <w:t>Kunden, die vor dem 1. August 2014 unter einem aktuellen Beitritt Abonnements für die Office 365 Suite lizenziert haben, können bei ihrer nächsten Verlängerung des Beitritts entsprechende Nutzer-ALs</w:t>
      </w:r>
      <w:r>
        <w:t xml:space="preserve"> aus SA erwerben, um alle jeweiligen Office 365-Nutzer zu lizenzieren, einschließlich der Nutzer, die während der verbleibenden Laufzeit ihres aktuellen Beitritts hinzugefügt werden.</w:t>
      </w:r>
    </w:p>
    <w:p w:rsidR="00AB7F3E" w:rsidRDefault="00AB7F3E">
      <w:pPr>
        <w:pStyle w:val="ProductList-Body"/>
      </w:pPr>
    </w:p>
    <w:p w:rsidR="00AB7F3E" w:rsidRDefault="00B06685">
      <w:pPr>
        <w:pStyle w:val="ProductList-ClauseHeading"/>
        <w:outlineLvl w:val="4"/>
      </w:pPr>
      <w:r>
        <w:t>2.9 Erwerb von Nutzer-ALs aus SA</w:t>
      </w:r>
    </w:p>
    <w:p w:rsidR="00AB7F3E" w:rsidRDefault="00B06685">
      <w:pPr>
        <w:pStyle w:val="ProductList-Body"/>
      </w:pPr>
      <w:r>
        <w:t>Es darf nicht mehr als eine Nutzer-AL a</w:t>
      </w:r>
      <w:r>
        <w:t>us SA pro Qualifizierende Lizenz pro Gerät in Abschnitt 2.8 erworben werden. Als einmalige Ausnahme für Geräte, denen Qualifizierende Lizenzen zugewiesen wurde und die von mehr als einem Nutzer verwendet werden, kann der Kunde eine Nutzer-AL aus SA für jed</w:t>
      </w:r>
      <w:r>
        <w:t>en dieser Nutzer erwerben, jedoch nur dann, wenn eine Nutzer-AL aus SA für alle Nutzer aller lizenzierten Qualifizierten Geräte erworben wird.</w:t>
      </w:r>
    </w:p>
    <w:p w:rsidR="00AB7F3E" w:rsidRDefault="00AB7F3E">
      <w:pPr>
        <w:pStyle w:val="ProductList-Body"/>
      </w:pPr>
    </w:p>
    <w:p w:rsidR="00AB7F3E" w:rsidRDefault="00B06685">
      <w:pPr>
        <w:pStyle w:val="ProductList-ClauseHeading"/>
        <w:outlineLvl w:val="4"/>
      </w:pPr>
      <w:r>
        <w:t>2.10 Software Assurance-Vergünstigungen für Nutzer-ALs aus SA für Office 365</w:t>
      </w:r>
    </w:p>
    <w:p w:rsidR="00AB7F3E" w:rsidRDefault="00B06685">
      <w:pPr>
        <w:pStyle w:val="ProductList-Body"/>
      </w:pPr>
      <w:r>
        <w:t>Nutzer-ALs aus SA für Office 365 (E</w:t>
      </w:r>
      <w:r>
        <w:t>nterprise und Government E1, E3, E4) gewähren dieselben Software Assurance-Vergünstigungen wie die Qualifizierenden Produkte in Abschnitt 2.8 oben.</w:t>
      </w:r>
    </w:p>
    <w:p w:rsidR="00AB7F3E" w:rsidRDefault="00AB7F3E">
      <w:pPr>
        <w:pStyle w:val="ProductList-Body"/>
      </w:pPr>
    </w:p>
    <w:p w:rsidR="00AB7F3E" w:rsidRDefault="00B06685">
      <w:pPr>
        <w:pStyle w:val="ProductList-ClauseHeading"/>
        <w:outlineLvl w:val="4"/>
      </w:pPr>
      <w:r>
        <w:t>2.11 Office 365 Enterprise K1</w:t>
      </w:r>
    </w:p>
    <w:p w:rsidR="00AB7F3E" w:rsidRDefault="00B06685">
      <w:pPr>
        <w:pStyle w:val="ProductList-Body"/>
      </w:pPr>
      <w:r>
        <w:t>Office 365 Enterprise K1 hieß zuvor Business Productivity Online Deskless Sui</w:t>
      </w:r>
      <w:r>
        <w:t>te</w:t>
      </w:r>
      <w:r>
        <w:fldChar w:fldCharType="begin"/>
      </w:r>
      <w:r>
        <w:instrText xml:space="preserve"> XE "Business Productivity Online Deskless Suite" </w:instrText>
      </w:r>
      <w:r>
        <w:fldChar w:fldCharType="end"/>
      </w:r>
      <w:r>
        <w:t xml:space="preserve"> (BPOS Deskless). Kunden in Brasilien und Chile, die Office 365 Enterprise K1 erwerben, werden für BPOS Deskless freigeschaltet. Diese Kunden sind berechtigt, auf Office 365 Enterprise K1 zu migrieren.</w:t>
      </w:r>
    </w:p>
    <w:p w:rsidR="00AB7F3E" w:rsidRDefault="00AB7F3E">
      <w:pPr>
        <w:pStyle w:val="ProductList-Body"/>
      </w:pPr>
    </w:p>
    <w:p w:rsidR="00AB7F3E" w:rsidRDefault="00B06685">
      <w:pPr>
        <w:pStyle w:val="ProductList-ClauseHeading"/>
        <w:outlineLvl w:val="4"/>
      </w:pPr>
      <w:r>
        <w:t>2.12 Office Multi Language Pack</w:t>
      </w:r>
    </w:p>
    <w:p w:rsidR="00AB7F3E" w:rsidRDefault="00B06685">
      <w:pPr>
        <w:pStyle w:val="ProductList-Body"/>
      </w:pPr>
      <w:r>
        <w:t>Kunden mit einer Office 365 ProPlus umfassenden Office 365 Suite haben die Möglichkeit, die neueste Version des Office Multi Language Pack</w:t>
      </w:r>
      <w:r>
        <w:fldChar w:fldCharType="begin"/>
      </w:r>
      <w:r>
        <w:instrText xml:space="preserve"> XE "Office Multi Language Pack" </w:instrText>
      </w:r>
      <w:r>
        <w:fldChar w:fldCharType="end"/>
      </w:r>
      <w:r>
        <w:t xml:space="preserve"> mit Kopien von Desktop-Anwendungssoftware zu verw</w:t>
      </w:r>
      <w:r>
        <w:t xml:space="preserve">enden, die sie unter ihrer qualifizierenden Office 365 Suite verwenden dürfen. </w:t>
      </w:r>
    </w:p>
    <w:p w:rsidR="00AB7F3E" w:rsidRDefault="00AB7F3E">
      <w:pPr>
        <w:pStyle w:val="ProductList-Body"/>
      </w:pPr>
    </w:p>
    <w:p w:rsidR="00AB7F3E" w:rsidRDefault="00B06685">
      <w:pPr>
        <w:pStyle w:val="ProductList-ClauseHeading"/>
        <w:outlineLvl w:val="4"/>
      </w:pPr>
      <w:r>
        <w:t>2.13 E-Learning</w:t>
      </w:r>
    </w:p>
    <w:p w:rsidR="00AB7F3E" w:rsidRDefault="00B06685">
      <w:pPr>
        <w:pStyle w:val="ProductList-Body"/>
      </w:pPr>
      <w:r>
        <w:t xml:space="preserve">Der Kunde ist berechtigt, auf gehostete E-Learning-Kurse zuzugreifen, wenn er über eine oder mehrere Lizenzen für Office 365 ProPlus verfügt (SCORM-kompatible </w:t>
      </w:r>
      <w:r>
        <w:t>Inhalte sind ausgeschlossen). Nur die Nutzer des Kunden mit aktiven Lizenzen für Office 365 ProPlus sind berechtigt, auf gehostete Online-E-Learning-Kurse zuzugreifen, die für Office 365 ProPlus-Dienste relevant sind, indem sie sich mit ihren Office 365 Pr</w:t>
      </w:r>
      <w:r>
        <w:t>oPlus-Anmeldedaten bei der Onlineschulungs-Website anmelden. Die Nutzung gehosteter E-Learning-Kurse durch den Kunden unterliegt den Nutzungsbedingungen der E-Learning-Website.</w:t>
      </w:r>
    </w:p>
    <w:p w:rsidR="00AB7F3E" w:rsidRDefault="00AB7F3E">
      <w:pPr>
        <w:pStyle w:val="ProductList-Body"/>
      </w:pPr>
    </w:p>
    <w:p w:rsidR="00AB7F3E" w:rsidRDefault="00B06685">
      <w:pPr>
        <w:pStyle w:val="ProductList-ClauseHeading"/>
        <w:outlineLvl w:val="4"/>
      </w:pPr>
      <w:r>
        <w:t>2.14 Einlösung des Product Keys für Office 365 Midsize Business</w:t>
      </w:r>
    </w:p>
    <w:p w:rsidR="00AB7F3E" w:rsidRDefault="00B06685">
      <w:pPr>
        <w:pStyle w:val="ProductList-Body"/>
      </w:pPr>
      <w:r>
        <w:t>Office 365 Mid</w:t>
      </w:r>
      <w:r>
        <w:t>size Business</w:t>
      </w:r>
      <w:r>
        <w:fldChar w:fldCharType="begin"/>
      </w:r>
      <w:r>
        <w:instrText xml:space="preserve"> XE "Office 365 Midsize Business" </w:instrText>
      </w:r>
      <w:r>
        <w:fldChar w:fldCharType="end"/>
      </w:r>
      <w:r>
        <w:t xml:space="preserve"> ist bis zum 30. September 2015 erhältlich. Danach können nicht eingelöste Abonnements für ein Nachfolgeprodukt genutzt werden.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w:t>
            </w:r>
            <w:r>
              <w:rPr>
                <w:sz w:val="14"/>
              </w:rPr>
              <w:t xml:space="preserve">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10" w:name="_Sec874"/>
      <w:r>
        <w:t>Office 365 Customer Lockbox</w:t>
      </w:r>
      <w:bookmarkEnd w:id="310"/>
      <w:r>
        <w:fldChar w:fldCharType="begin"/>
      </w:r>
      <w:r>
        <w:instrText xml:space="preserve"> TC "</w:instrText>
      </w:r>
      <w:bookmarkStart w:id="311" w:name="_Toc449308215"/>
      <w:r>
        <w:instrText>Office 365 Customer Lockbox</w:instrText>
      </w:r>
      <w:bookmarkEnd w:id="311"/>
      <w:r>
        <w:instrText>" \l 3</w:instrText>
      </w:r>
      <w:r>
        <w:fldChar w:fldCharType="end"/>
      </w:r>
    </w:p>
    <w:p w:rsidR="00AB7F3E" w:rsidRDefault="00B06685">
      <w:pPr>
        <w:pStyle w:val="ProductList-Offering1SubSection"/>
        <w:outlineLvl w:val="3"/>
      </w:pPr>
      <w:bookmarkStart w:id="312" w:name="_Sec875"/>
      <w:r>
        <w:t>1. Programmverfügbarkeit</w:t>
      </w:r>
      <w:bookmarkEnd w:id="312"/>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t>Office 365 Customer Lockbox</w:t>
            </w:r>
            <w:r>
              <w:fldChar w:fldCharType="begin"/>
            </w:r>
            <w:r>
              <w:instrText xml:space="preserve"> XE "Office 365 Customer Lockbox"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w:instrText>
            </w:r>
            <w:r>
              <w:instrText xml:space="preserve">\t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AB7F3E">
      <w:pPr>
        <w:pStyle w:val="ProductList-Body"/>
      </w:pPr>
    </w:p>
    <w:p w:rsidR="00AB7F3E" w:rsidRDefault="00B06685">
      <w:pPr>
        <w:pStyle w:val="ProductList-Offering1SubSection"/>
        <w:outlineLvl w:val="3"/>
      </w:pPr>
      <w:bookmarkStart w:id="313" w:name="_Sec876"/>
      <w:r>
        <w:t>2. Produktbedingungen</w:t>
      </w:r>
      <w:bookmarkEnd w:id="313"/>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w:t>
            </w:r>
            <w:r>
              <w:rPr>
                <w:color w:val="0563C1"/>
              </w:rPr>
              <w:t>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14" w:name="_Sec877"/>
      <w:r>
        <w:t>Office 365 Delve Analytics</w:t>
      </w:r>
      <w:bookmarkEnd w:id="314"/>
      <w:r>
        <w:fldChar w:fldCharType="begin"/>
      </w:r>
      <w:r>
        <w:instrText xml:space="preserve"> TC "</w:instrText>
      </w:r>
      <w:bookmarkStart w:id="315" w:name="_Toc449308216"/>
      <w:r>
        <w:instrText>Office 365 Delve Analytics</w:instrText>
      </w:r>
      <w:bookmarkEnd w:id="315"/>
      <w:r>
        <w:instrText>" \l 3</w:instrText>
      </w:r>
      <w:r>
        <w:fldChar w:fldCharType="end"/>
      </w:r>
    </w:p>
    <w:p w:rsidR="00AB7F3E" w:rsidRDefault="00B06685">
      <w:pPr>
        <w:pStyle w:val="ProductList-Offering1SubSection"/>
        <w:outlineLvl w:val="3"/>
      </w:pPr>
      <w:bookmarkStart w:id="316" w:name="_Sec878"/>
      <w:r>
        <w:t>1. Programmverfügbarkeit</w:t>
      </w:r>
      <w:bookmarkEnd w:id="316"/>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t>Office 365 Delve Analytics</w:t>
            </w:r>
            <w:r>
              <w:fldChar w:fldCharType="begin"/>
            </w:r>
            <w:r>
              <w:instrText xml:space="preserve"> XE "Office 365 Delve Analytics" </w:instrText>
            </w:r>
            <w:r>
              <w:fldChar w:fldCharType="end"/>
            </w:r>
            <w:r>
              <w:t xml:space="preserve"> (Nutzer-AL)</w:t>
            </w:r>
          </w:p>
        </w:tc>
        <w:tc>
          <w:tcPr>
            <w:tcW w:w="860" w:type="dxa"/>
            <w:tcBorders>
              <w:top w:val="single" w:sz="6" w:space="0" w:color="FFFFF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w:instrText>
            </w:r>
            <w:r>
              <w:instrText xml:space="preserve">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317" w:name="_Sec879"/>
      <w:r>
        <w:lastRenderedPageBreak/>
        <w:t>2. Produktbedingungen</w:t>
      </w:r>
      <w:bookmarkEnd w:id="317"/>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w:t>
            </w:r>
            <w:r>
              <w:rPr>
                <w:color w:val="404040"/>
              </w:rPr>
              <w:t>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w:t>
            </w:r>
            <w:r>
              <w:rPr>
                <w:color w:val="0563C1"/>
              </w:rPr>
              <w:t>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w:instrText>
            </w:r>
            <w:r>
              <w:instrText xml:space="preserv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18" w:name="_Sec880"/>
      <w:r>
        <w:t>Office 365 Advanced eDiscovery</w:t>
      </w:r>
      <w:bookmarkEnd w:id="318"/>
      <w:r>
        <w:fldChar w:fldCharType="begin"/>
      </w:r>
      <w:r>
        <w:instrText xml:space="preserve"> TC "</w:instrText>
      </w:r>
      <w:bookmarkStart w:id="319" w:name="_Toc449308217"/>
      <w:r>
        <w:instrText>Office 365 Advanced eDiscovery</w:instrText>
      </w:r>
      <w:bookmarkEnd w:id="319"/>
      <w:r>
        <w:instrText>" \l 3</w:instrText>
      </w:r>
      <w:r>
        <w:fldChar w:fldCharType="end"/>
      </w:r>
    </w:p>
    <w:p w:rsidR="00AB7F3E" w:rsidRDefault="00B06685">
      <w:pPr>
        <w:pStyle w:val="ProductList-Offering1SubSection"/>
        <w:outlineLvl w:val="3"/>
      </w:pPr>
      <w:bookmarkStart w:id="320" w:name="_Sec881"/>
      <w:r>
        <w:t>1. Programmverfügbarkeit</w:t>
      </w:r>
      <w:bookmarkEnd w:id="320"/>
    </w:p>
    <w:tbl>
      <w:tblPr>
        <w:tblStyle w:val="PURTable"/>
        <w:tblW w:w="0" w:type="dxa"/>
        <w:tblLook w:val="04A0" w:firstRow="1" w:lastRow="0" w:firstColumn="1" w:lastColumn="0" w:noHBand="0" w:noVBand="1"/>
      </w:tblPr>
      <w:tblGrid>
        <w:gridCol w:w="4475"/>
        <w:gridCol w:w="805"/>
        <w:gridCol w:w="776"/>
        <w:gridCol w:w="792"/>
        <w:gridCol w:w="704"/>
        <w:gridCol w:w="826"/>
        <w:gridCol w:w="819"/>
        <w:gridCol w:w="796"/>
        <w:gridCol w:w="791"/>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t>Office 365 Advanced eDiscovery</w:t>
            </w:r>
            <w:r>
              <w:fldChar w:fldCharType="begin"/>
            </w:r>
            <w:r>
              <w:instrText xml:space="preserve"> XE "Office 365 Advanced eDiscovery" </w:instrText>
            </w:r>
            <w:r>
              <w:fldChar w:fldCharType="end"/>
            </w:r>
            <w:r>
              <w:rPr>
                <w:color w:val="000000"/>
              </w:rPr>
              <w:t>(Nutzer-AL)</w:t>
            </w:r>
          </w:p>
        </w:tc>
        <w:tc>
          <w:tcPr>
            <w:tcW w:w="860" w:type="dxa"/>
            <w:tcBorders>
              <w:top w:val="single" w:sz="6" w:space="0" w:color="FFFFF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w:instrText>
            </w:r>
            <w:r>
              <w:instrText xml:space="preserve">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321" w:name="_Sec882"/>
      <w:r>
        <w:t>2. Produktbedingungen</w:t>
      </w:r>
      <w:bookmarkEnd w:id="321"/>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w:t>
            </w:r>
            <w:r>
              <w:rPr>
                <w:color w:val="404040"/>
              </w:rPr>
              <w:t>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w:t>
            </w:r>
            <w:r>
              <w:rPr>
                <w:color w:val="0563C1"/>
              </w:rPr>
              <w:t>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w:instrText>
            </w:r>
            <w:r>
              <w:instrText xml:space="preserve">chtigt ist, Verringerungen bei den Lizenzen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22" w:name="_Sec665"/>
      <w:r>
        <w:t>Exchange Online</w:t>
      </w:r>
      <w:bookmarkEnd w:id="322"/>
      <w:r>
        <w:fldChar w:fldCharType="begin"/>
      </w:r>
      <w:r>
        <w:instrText xml:space="preserve"> TC "</w:instrText>
      </w:r>
      <w:bookmarkStart w:id="323" w:name="_Toc449308218"/>
      <w:r>
        <w:instrText>Exchange Online</w:instrText>
      </w:r>
      <w:bookmarkEnd w:id="323"/>
      <w:r>
        <w:instrText>" \l 3</w:instrText>
      </w:r>
      <w:r>
        <w:fldChar w:fldCharType="end"/>
      </w:r>
    </w:p>
    <w:p w:rsidR="00AB7F3E" w:rsidRDefault="00B06685">
      <w:pPr>
        <w:pStyle w:val="ProductList-Offering1SubSection"/>
        <w:outlineLvl w:val="3"/>
      </w:pPr>
      <w:bookmarkStart w:id="324" w:name="_Sec721"/>
      <w:r>
        <w:t>1. Programmverfügbarkeit</w:t>
      </w:r>
      <w:bookmarkEnd w:id="324"/>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Exchange Online Plan 1</w:t>
            </w:r>
            <w:r>
              <w:fldChar w:fldCharType="begin"/>
            </w:r>
            <w:r>
              <w:instrText xml:space="preserve"> XE "Exchange Online Plan 1"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w:instrText>
            </w:r>
            <w:r>
              <w:instrText xml:space="preserve">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Add-On für Exchange Online Plan 1</w:t>
            </w:r>
            <w:r>
              <w:fldChar w:fldCharType="begin"/>
            </w:r>
            <w:r>
              <w:instrText xml:space="preserve"> XE "</w:instrText>
            </w:r>
            <w:r>
              <w:instrText xml:space="preserve">Add-On für Exchange Online Plan 1"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w:instrText>
            </w:r>
            <w:r>
              <w:instrText xml:space="preserve">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Exchange Online Plan 1A für Alumni</w:t>
            </w:r>
            <w:r>
              <w:fldChar w:fldCharType="begin"/>
            </w:r>
            <w:r>
              <w:instrText xml:space="preserve"> XE "Exchange Online Plan 1A für Alumni"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Exchange Online Plan 2</w:t>
            </w:r>
            <w:r>
              <w:fldChar w:fldCharType="begin"/>
            </w:r>
            <w:r>
              <w:instrText xml:space="preserve"> XE "Exchange Online Plan 2"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Exchange Online Kiosk</w:t>
            </w:r>
            <w:r>
              <w:fldChar w:fldCharType="begin"/>
            </w:r>
            <w:r>
              <w:instrText xml:space="preserve"> XE "Exchange Online Kiosk"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Exchange Online-Archivierung für Exchange Online</w:t>
            </w:r>
            <w:r>
              <w:fldChar w:fldCharType="begin"/>
            </w:r>
            <w:r>
              <w:instrText xml:space="preserve"> XE "Exchange Online-Archivierung für Exchange Online" </w:instrText>
            </w:r>
            <w:r>
              <w:fldChar w:fldCharType="end"/>
            </w:r>
            <w:r>
              <w:t xml:space="preserve"> (N</w:t>
            </w:r>
            <w:r>
              <w:t>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Exchange Online-Archivierung für Exchange Server</w:t>
            </w:r>
            <w:r>
              <w:fldChar w:fldCharType="begin"/>
            </w:r>
            <w:r>
              <w:instrText xml:space="preserve"> XE "Exchange Online-Archivierung für Exchange Server"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w:instrText>
            </w:r>
            <w:r>
              <w:instrText xml:space="preserve">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w:instrText>
            </w:r>
            <w:r>
              <w:instrText xml:space="preserve">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Exchange Online Protection</w:t>
            </w:r>
            <w:r>
              <w:fldChar w:fldCharType="begin"/>
            </w:r>
            <w:r>
              <w:instrText xml:space="preserve"> XE "Exchange Online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instrText>
            </w:r>
            <w:r>
              <w:instrText xml:space="preserve">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Advanced Threat Protection</w:t>
            </w:r>
            <w:r>
              <w:fldChar w:fldCharType="begin"/>
            </w:r>
            <w:r>
              <w:instrText xml:space="preserve"> XE "</w:instrText>
            </w:r>
            <w:r>
              <w:instrText xml:space="preserve">Advanced Threat Protection"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Importdienst für Office 365</w:t>
            </w:r>
            <w:r>
              <w:fldChar w:fldCharType="begin"/>
            </w:r>
            <w:r>
              <w:instrText xml:space="preserve"> XE "Importdienst für Office 365"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25" w:name="_Sec776"/>
      <w:r>
        <w:t>2. Produktbedingungen</w:t>
      </w:r>
      <w:bookmarkEnd w:id="325"/>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w:instrText>
            </w:r>
            <w:r>
              <w:instrText xml:space="preserve">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"Berechtigung zur Laufzeitverlängerung: Onlinedienste, bei denen eine Laufzeitverlängerung möglich ist, wie im Konzern- und Konzern-Abonnement-Lizenzvertrag beschrieben." </w:instrText>
            </w:r>
            <w:r>
              <w:fldChar w:fldCharType="separate"/>
            </w:r>
            <w:r>
              <w:rPr>
                <w:color w:val="0563C1"/>
              </w:rPr>
              <w:t>Berechtigung zur Lau</w:t>
            </w:r>
            <w:r>
              <w:rPr>
                <w:color w:val="0563C1"/>
              </w:rPr>
              <w:t>fzeitverlängerung</w:t>
            </w:r>
            <w:r>
              <w:fldChar w:fldCharType="end"/>
            </w:r>
            <w:r>
              <w:t>: alle (außer Encryption)</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"Migrationsrechte: Kunden können möglicherweise unter bestimmten Bedingungen, die im Produkteintrag oder in der Produktliste aufgeführt werden, Upgrades von früheren Versionen der Software oder anderen Produkten durchführen. (</w:instrText>
            </w:r>
            <w:r>
              <w:instrText xml:space="preserve">Siehe vollständige Definition im Glossar)" </w:instrText>
            </w:r>
            <w:r>
              <w:fldChar w:fldCharType="separate"/>
            </w:r>
            <w:r>
              <w:rPr>
                <w:color w:val="0563C1"/>
              </w:rPr>
              <w:t>Migrationsrechte</w:t>
            </w:r>
            <w:r>
              <w:fldChar w:fldCharType="end"/>
            </w:r>
            <w:r>
              <w:t xml:space="preserve">: </w:t>
            </w:r>
            <w:hyperlink r:id="rId118">
              <w:r>
                <w:rPr>
                  <w:color w:val="00467F"/>
                  <w:u w:val="single"/>
                </w:rPr>
                <w:t>Produktliste – März 2014</w:t>
              </w:r>
            </w:hyperlink>
            <w:r>
              <w:t>(Exchange Hosted Archive)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"Ausnahme Qua</w:instrText>
            </w:r>
            <w:r>
              <w:instrText xml:space="preserve">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w:instrText>
            </w:r>
            <w:r>
              <w:instrText>ung berechtigt: ein Onlinedienst, bei dem ein Kunde mit Konzern-Beitritt, mit Konzern-Abonnement-Beitritt, Microsoft Azure-Beitritt oder mit Beitritt für Bildungslösungen berechtigt ist, Verringerungen bei den Lizenzen oder der Zugewiesenen Jährlichen Verp</w:instrText>
            </w:r>
            <w:r>
              <w:instrText xml:space="preserve">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Exchange Online-Archivierung für Exchange Server</w:t>
      </w:r>
    </w:p>
    <w:p w:rsidR="00AB7F3E" w:rsidRDefault="00B06685">
      <w:pPr>
        <w:pStyle w:val="ProductList-Body"/>
      </w:pPr>
      <w:r>
        <w:t>Exchange Online-Archivierung für Exchange Server ist ein Folge-Onlinedienst für Exchange Hosted Archive</w:t>
      </w:r>
      <w:r>
        <w:fldChar w:fldCharType="begin"/>
      </w:r>
      <w:r>
        <w:instrText xml:space="preserve"> XE "Exchange Hosted Archive" </w:instrText>
      </w:r>
      <w:r>
        <w:fldChar w:fldCharType="end"/>
      </w:r>
      <w:r>
        <w:t>.</w:t>
      </w:r>
    </w:p>
    <w:p w:rsidR="00AB7F3E" w:rsidRDefault="00AB7F3E">
      <w:pPr>
        <w:pStyle w:val="ProductList-Body"/>
      </w:pPr>
    </w:p>
    <w:p w:rsidR="00AB7F3E" w:rsidRDefault="00B06685">
      <w:pPr>
        <w:pStyle w:val="ProductList-ClauseHeading"/>
        <w:outlineLvl w:val="4"/>
      </w:pPr>
      <w:r>
        <w:t>2.2 Exchange Online-Archivierung für Ex</w:t>
      </w:r>
      <w:r>
        <w:t>change Server A</w:t>
      </w:r>
    </w:p>
    <w:p w:rsidR="00AB7F3E" w:rsidRDefault="00B06685">
      <w:pPr>
        <w:pStyle w:val="ProductList-Body"/>
      </w:pPr>
      <w:r>
        <w:t>Akademische Einrichtungen mit Beitritt für Bildungslösungen oder Open Value-Abonnement-Vertrag für Bildungslösungen, die für ihre organisationsweite Anzahl und Anzahl für Studenten für Enterprise CAL</w:t>
      </w:r>
      <w:r>
        <w:fldChar w:fldCharType="begin"/>
      </w:r>
      <w:r>
        <w:instrText xml:space="preserve"> XE "Enterprise CAL" </w:instrText>
      </w:r>
      <w:r>
        <w:fldChar w:fldCharType="end"/>
      </w:r>
      <w:r>
        <w:t xml:space="preserve"> Suite lizenziert </w:t>
      </w:r>
      <w:r>
        <w:t xml:space="preserve">sind, haben Anspruch auf eine entsprechende Anzahl Nutzer-ALs für Exchange Online-Archivierung für Exchange Server A für alle Nutzer, die durch ihre organisationsweite Anzahl und die Anzahl für Studenten abgedeckt sind. </w:t>
      </w:r>
    </w:p>
    <w:p w:rsidR="00AB7F3E" w:rsidRDefault="00AB7F3E">
      <w:pPr>
        <w:pStyle w:val="ProductList-Body"/>
      </w:pPr>
    </w:p>
    <w:p w:rsidR="00AB7F3E" w:rsidRDefault="00B06685">
      <w:pPr>
        <w:pStyle w:val="ProductList-ClauseHeading"/>
        <w:outlineLvl w:val="4"/>
      </w:pPr>
      <w:r>
        <w:lastRenderedPageBreak/>
        <w:t>2.3 Exchange Online Protection</w:t>
      </w:r>
    </w:p>
    <w:p w:rsidR="00AB7F3E" w:rsidRDefault="00B06685">
      <w:pPr>
        <w:pStyle w:val="ProductList-Body"/>
      </w:pPr>
      <w:r>
        <w:t xml:space="preserve">Da </w:t>
      </w:r>
      <w:r>
        <w:t>dieser Onlinedienst nach Domäne bereitgestellt wird, muss der Kunde allen Nutzern in einer Domäne (oder Unterdomäne) Nutzer-ALs zuweisen.</w:t>
      </w:r>
    </w:p>
    <w:p w:rsidR="00AB7F3E" w:rsidRDefault="00AB7F3E">
      <w:pPr>
        <w:pStyle w:val="ProductList-Body"/>
      </w:pPr>
    </w:p>
    <w:p w:rsidR="00AB7F3E" w:rsidRDefault="00B06685">
      <w:pPr>
        <w:pStyle w:val="ProductList-Body"/>
      </w:pPr>
      <w:r>
        <w:t>Akademische Einrichtungen, die für Enterprise CAL Suite oder Exchange Enterprise CAL mit Diensten</w:t>
      </w:r>
      <w:r>
        <w:fldChar w:fldCharType="begin"/>
      </w:r>
      <w:r>
        <w:instrText xml:space="preserve"> XE "</w:instrText>
      </w:r>
      <w:r>
        <w:instrText xml:space="preserve">Exchange Enterprise CAL mit Diensten" </w:instrText>
      </w:r>
      <w:r>
        <w:fldChar w:fldCharType="end"/>
      </w:r>
      <w:r>
        <w:t xml:space="preserve"> lizenziert sind und über aktive SA unter einem EES oder OVS-ES verfügen, sind vollständig für Exchange Online Protection lizenziert, unabhängig von der Anzahl der Lizenzen für Enterprise CAL Suite oder Exchange Ente</w:t>
      </w:r>
      <w:r>
        <w:t xml:space="preserve">rprise CAL mit Diensten. </w:t>
      </w:r>
    </w:p>
    <w:p w:rsidR="00AB7F3E" w:rsidRDefault="00AB7F3E">
      <w:pPr>
        <w:pStyle w:val="ProductList-Body"/>
      </w:pPr>
    </w:p>
    <w:p w:rsidR="00AB7F3E" w:rsidRDefault="00B06685">
      <w:pPr>
        <w:pStyle w:val="ProductList-ClauseHeading"/>
        <w:outlineLvl w:val="4"/>
      </w:pPr>
      <w:r>
        <w:t>2.4 Voraussetzung: Add-On-Nutzer-ALs</w:t>
      </w:r>
    </w:p>
    <w:p w:rsidR="00AB7F3E" w:rsidRDefault="00B06685">
      <w:pPr>
        <w:pStyle w:val="ProductList-Body"/>
      </w:pPr>
      <w:r>
        <w:t xml:space="preserve">Informationen zu Add-Ons erhalten Sie unter „Add-On-Nutzer-ALs“ im Abschnitt </w:t>
      </w:r>
      <w:hyperlink w:anchor="_Sec634">
        <w:r>
          <w:rPr>
            <w:color w:val="00467F"/>
            <w:u w:val="single"/>
          </w:rPr>
          <w:t>Office 365 Suites</w:t>
        </w:r>
      </w:hyperlink>
      <w:r>
        <w: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26" w:name="_Sec666"/>
      <w:r>
        <w:t>OneDrive for Business</w:t>
      </w:r>
      <w:bookmarkEnd w:id="326"/>
      <w:r>
        <w:fldChar w:fldCharType="begin"/>
      </w:r>
      <w:r>
        <w:instrText xml:space="preserve"> TC "</w:instrText>
      </w:r>
      <w:bookmarkStart w:id="327" w:name="_Toc449308219"/>
      <w:r>
        <w:instrText>OneDrive for Business</w:instrText>
      </w:r>
      <w:bookmarkEnd w:id="327"/>
      <w:r>
        <w:instrText>" \l 3</w:instrText>
      </w:r>
      <w:r>
        <w:fldChar w:fldCharType="end"/>
      </w:r>
    </w:p>
    <w:p w:rsidR="00AB7F3E" w:rsidRDefault="00B06685">
      <w:pPr>
        <w:pStyle w:val="ProductList-Offering1SubSection"/>
        <w:outlineLvl w:val="3"/>
      </w:pPr>
      <w:bookmarkStart w:id="328" w:name="_Sec722"/>
      <w:r>
        <w:t>1. Programmverfügbarkeit</w:t>
      </w:r>
      <w:bookmarkEnd w:id="328"/>
    </w:p>
    <w:tbl>
      <w:tblPr>
        <w:tblStyle w:val="PURTable"/>
        <w:tblW w:w="0" w:type="dxa"/>
        <w:tblLook w:val="04A0" w:firstRow="1" w:lastRow="0" w:firstColumn="1" w:lastColumn="0" w:noHBand="0" w:noVBand="1"/>
      </w:tblPr>
      <w:tblGrid>
        <w:gridCol w:w="4457"/>
        <w:gridCol w:w="808"/>
        <w:gridCol w:w="781"/>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w:instrText>
            </w:r>
            <w:r>
              <w:instrText xml:space="preserve">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w:instrText>
            </w:r>
            <w:r>
              <w:instrText xml:space="preserve">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w:instrText>
            </w:r>
            <w:r>
              <w:instrText xml:space="preserve">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7F7F7F"/>
              <w:right w:val="none" w:sz="4" w:space="0" w:color="6E6E6E"/>
            </w:tcBorders>
          </w:tcPr>
          <w:p w:rsidR="00AB7F3E" w:rsidRDefault="00B06685">
            <w:pPr>
              <w:pStyle w:val="ProductList-TableBody"/>
            </w:pPr>
            <w:r>
              <w:t>OneDrive for Business Plan 1</w:t>
            </w:r>
            <w:r>
              <w:fldChar w:fldCharType="begin"/>
            </w:r>
            <w:r>
              <w:instrText xml:space="preserve"> XE "OneDrive for Business Plan 1" </w:instrText>
            </w:r>
            <w:r>
              <w:fldChar w:fldCharType="end"/>
            </w:r>
            <w:r>
              <w:t xml:space="preserve"> (Nutzer-AL)</w:t>
            </w:r>
          </w:p>
        </w:tc>
        <w:tc>
          <w:tcPr>
            <w:tcW w:w="860" w:type="dxa"/>
            <w:tcBorders>
              <w:top w:val="single" w:sz="6" w:space="0" w:color="FFFFFF"/>
              <w:left w:val="none" w:sz="4" w:space="0" w:color="6E6E6E"/>
              <w:bottom w:val="dashed" w:sz="4" w:space="0" w:color="7F7F7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w:instrText>
            </w:r>
            <w:r>
              <w:instrText xml:space="preserve">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7F7F7F"/>
              <w:left w:val="none" w:sz="4" w:space="0" w:color="6E6E6E"/>
              <w:bottom w:val="none" w:sz="4" w:space="0" w:color="BFBFBF"/>
              <w:right w:val="none" w:sz="4" w:space="0" w:color="6E6E6E"/>
            </w:tcBorders>
          </w:tcPr>
          <w:p w:rsidR="00AB7F3E" w:rsidRDefault="00B06685">
            <w:pPr>
              <w:pStyle w:val="ProductList-TableBody"/>
            </w:pPr>
            <w:r>
              <w:t>OneDrive for Business Plan 2</w:t>
            </w:r>
            <w:r>
              <w:fldChar w:fldCharType="begin"/>
            </w:r>
            <w:r>
              <w:instrText xml:space="preserve"> XE "OneDrive for Business Plan 2" </w:instrText>
            </w:r>
            <w:r>
              <w:fldChar w:fldCharType="end"/>
            </w:r>
            <w:r>
              <w:t xml:space="preserve"> (Nutzer-AL)</w:t>
            </w:r>
            <w:r>
              <w:fldChar w:fldCharType="begin"/>
            </w:r>
            <w:r>
              <w:instrText xml:space="preserve"> XE "" </w:instrText>
            </w:r>
            <w:r>
              <w:fldChar w:fldCharType="end"/>
            </w:r>
          </w:p>
        </w:tc>
        <w:tc>
          <w:tcPr>
            <w:tcW w:w="860" w:type="dxa"/>
            <w:tcBorders>
              <w:top w:val="dashed" w:sz="4" w:space="0" w:color="7F7F7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w:instrText>
            </w:r>
            <w:r>
              <w:instrText xml:space="preserve">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29" w:name="_Sec777"/>
      <w:r>
        <w:t>2. Produktbedingungen</w:t>
      </w:r>
      <w:bookmarkEnd w:id="329"/>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19">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w:instrText>
            </w:r>
            <w:r>
              <w:instrText xml:space="preserve">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w:t>
            </w:r>
            <w:r>
              <w:t>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30" w:name="_Sec667"/>
      <w:r>
        <w:t>Project Online</w:t>
      </w:r>
      <w:bookmarkEnd w:id="330"/>
      <w:r>
        <w:fldChar w:fldCharType="begin"/>
      </w:r>
      <w:r>
        <w:instrText xml:space="preserve"> TC "</w:instrText>
      </w:r>
      <w:bookmarkStart w:id="331" w:name="_Toc449308220"/>
      <w:r>
        <w:instrText>Project Online</w:instrText>
      </w:r>
      <w:bookmarkEnd w:id="331"/>
      <w:r>
        <w:instrText>" \l 3</w:instrText>
      </w:r>
      <w:r>
        <w:fldChar w:fldCharType="end"/>
      </w:r>
    </w:p>
    <w:p w:rsidR="00AB7F3E" w:rsidRDefault="00B06685">
      <w:pPr>
        <w:pStyle w:val="ProductList-Offering1SubSection"/>
        <w:outlineLvl w:val="3"/>
      </w:pPr>
      <w:bookmarkStart w:id="332" w:name="_Sec723"/>
      <w:r>
        <w:t>1. Programmverfügbarkeit</w:t>
      </w:r>
      <w:bookmarkEnd w:id="332"/>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t>Project Online</w:t>
            </w:r>
            <w:r>
              <w:fldChar w:fldCharType="begin"/>
            </w:r>
            <w:r>
              <w:instrText xml:space="preserve"> XE "Project Online" </w:instrText>
            </w:r>
            <w:r>
              <w:fldChar w:fldCharType="end"/>
            </w:r>
            <w:r>
              <w:t xml:space="preserve"> (Nutzer-AL)</w:t>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w:instrText>
            </w:r>
            <w:r>
              <w:instrText xml:space="preserve">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Project Lite</w:t>
            </w:r>
            <w:r>
              <w:fldChar w:fldCharType="begin"/>
            </w:r>
            <w:r>
              <w:instrText xml:space="preserve"> XE "Project Lite" </w:instrText>
            </w:r>
            <w:r>
              <w:fldChar w:fldCharType="end"/>
            </w:r>
            <w:r>
              <w:t xml:space="preserve"> (Nutzer-AL)</w:t>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33" w:name="_Sec778"/>
      <w:r>
        <w:t>2. Produktbedingungen</w:t>
      </w:r>
      <w:bookmarkEnd w:id="333"/>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0">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w:instrText>
            </w:r>
            <w:r>
              <w:instrText xml:space="preserve">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w:t>
            </w:r>
            <w:r>
              <w:t>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34" w:name="_Sec668"/>
      <w:r>
        <w:t>SharePoint Online</w:t>
      </w:r>
      <w:bookmarkEnd w:id="334"/>
      <w:r>
        <w:fldChar w:fldCharType="begin"/>
      </w:r>
      <w:r>
        <w:instrText xml:space="preserve"> TC "</w:instrText>
      </w:r>
      <w:bookmarkStart w:id="335" w:name="_Toc449308221"/>
      <w:r>
        <w:instrText>SharePoint Online</w:instrText>
      </w:r>
      <w:bookmarkEnd w:id="335"/>
      <w:r>
        <w:instrText>" \l 3</w:instrText>
      </w:r>
      <w:r>
        <w:fldChar w:fldCharType="end"/>
      </w:r>
    </w:p>
    <w:p w:rsidR="00AB7F3E" w:rsidRDefault="00B06685">
      <w:pPr>
        <w:pStyle w:val="ProductList-Offering1SubSection"/>
        <w:outlineLvl w:val="3"/>
      </w:pPr>
      <w:bookmarkStart w:id="336" w:name="_Sec724"/>
      <w:r>
        <w:t>1. Programmverfügbarkeit</w:t>
      </w:r>
      <w:bookmarkEnd w:id="336"/>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7F7F7F"/>
              <w:right w:val="none" w:sz="4" w:space="0" w:color="6E6E6E"/>
            </w:tcBorders>
          </w:tcPr>
          <w:p w:rsidR="00AB7F3E" w:rsidRDefault="00B06685">
            <w:pPr>
              <w:pStyle w:val="ProductList-TableBody"/>
            </w:pPr>
            <w:r>
              <w:t xml:space="preserve">SharePoint Online Plan 1 </w:t>
            </w:r>
            <w:r>
              <w:fldChar w:fldCharType="begin"/>
            </w:r>
            <w:r>
              <w:instrText xml:space="preserve"> XE "SharePoint Online Plan 1 " </w:instrText>
            </w:r>
            <w:r>
              <w:fldChar w:fldCharType="end"/>
            </w:r>
            <w:r>
              <w:t>(Nutzer-AL)</w:t>
            </w:r>
          </w:p>
        </w:tc>
        <w:tc>
          <w:tcPr>
            <w:tcW w:w="860" w:type="dxa"/>
            <w:tcBorders>
              <w:top w:val="single" w:sz="6" w:space="0" w:color="FFFFFF"/>
              <w:left w:val="none" w:sz="4" w:space="0" w:color="6E6E6E"/>
              <w:bottom w:val="dashed" w:sz="4" w:space="0" w:color="7F7F7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w:instrText>
            </w:r>
            <w:r>
              <w:instrText xml:space="preserve">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7F7F7F"/>
              <w:left w:val="none" w:sz="4" w:space="0" w:color="6E6E6E"/>
              <w:bottom w:val="dashed" w:sz="4" w:space="0" w:color="7F7F7F"/>
              <w:right w:val="none" w:sz="4" w:space="0" w:color="6E6E6E"/>
            </w:tcBorders>
          </w:tcPr>
          <w:p w:rsidR="00AB7F3E" w:rsidRDefault="00B06685">
            <w:pPr>
              <w:pStyle w:val="ProductList-TableBody"/>
            </w:pPr>
            <w:r>
              <w:t xml:space="preserve">Add-On für SharePoint Online Plan 1 </w:t>
            </w:r>
            <w:r>
              <w:fldChar w:fldCharType="begin"/>
            </w:r>
            <w:r>
              <w:instrText xml:space="preserve"> XE "</w:instrText>
            </w:r>
            <w:r>
              <w:instrText xml:space="preserve">Add-On für SharePoint Online Plan 1 " </w:instrText>
            </w:r>
            <w:r>
              <w:fldChar w:fldCharType="end"/>
            </w:r>
            <w:r>
              <w:t>(Nutzer-AL)</w:t>
            </w:r>
          </w:p>
        </w:tc>
        <w:tc>
          <w:tcPr>
            <w:tcW w:w="860" w:type="dxa"/>
            <w:tcBorders>
              <w:top w:val="dashed" w:sz="4" w:space="0" w:color="7F7F7F"/>
              <w:left w:val="none" w:sz="4" w:space="0" w:color="6E6E6E"/>
              <w:bottom w:val="dashed" w:sz="4" w:space="0" w:color="7F7F7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7F7F7F"/>
              <w:left w:val="none" w:sz="4" w:space="0" w:color="6E6E6E"/>
              <w:bottom w:val="dashed" w:sz="4" w:space="0" w:color="7F7F7F"/>
              <w:right w:val="none" w:sz="4" w:space="0" w:color="6E6E6E"/>
            </w:tcBorders>
          </w:tcPr>
          <w:p w:rsidR="00AB7F3E" w:rsidRDefault="00B06685">
            <w:pPr>
              <w:pStyle w:val="ProductList-TableBody"/>
            </w:pPr>
            <w:r>
              <w:t>SharePoint Online Plan 2</w:t>
            </w:r>
            <w:r>
              <w:fldChar w:fldCharType="begin"/>
            </w:r>
            <w:r>
              <w:instrText xml:space="preserve"> XE "SharePoint Online Plan 2" </w:instrText>
            </w:r>
            <w:r>
              <w:fldChar w:fldCharType="end"/>
            </w:r>
            <w:r>
              <w:t xml:space="preserve"> (Nutzer-AL)</w:t>
            </w:r>
          </w:p>
        </w:tc>
        <w:tc>
          <w:tcPr>
            <w:tcW w:w="860" w:type="dxa"/>
            <w:tcBorders>
              <w:top w:val="dashed" w:sz="4" w:space="0" w:color="7F7F7F"/>
              <w:left w:val="none" w:sz="4" w:space="0" w:color="6E6E6E"/>
              <w:bottom w:val="dashed" w:sz="4" w:space="0" w:color="7F7F7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w:instrText>
            </w:r>
            <w:r>
              <w:instrText xml:space="preserve">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7F7F7F"/>
              <w:left w:val="none" w:sz="4" w:space="0" w:color="6E6E6E"/>
              <w:bottom w:val="none" w:sz="4" w:space="0" w:color="BFBFBF"/>
              <w:right w:val="none" w:sz="4" w:space="0" w:color="6E6E6E"/>
            </w:tcBorders>
          </w:tcPr>
          <w:p w:rsidR="00AB7F3E" w:rsidRDefault="00B06685">
            <w:pPr>
              <w:pStyle w:val="ProductList-TableBody"/>
            </w:pPr>
            <w:r>
              <w:t>Office 365 Extra File Storage 1 GB</w:t>
            </w:r>
            <w:r>
              <w:fldChar w:fldCharType="begin"/>
            </w:r>
            <w:r>
              <w:instrText xml:space="preserve"> XE "Office 365 Extra File Storage 1 GB" </w:instrText>
            </w:r>
            <w:r>
              <w:fldChar w:fldCharType="end"/>
            </w:r>
            <w:r>
              <w:t xml:space="preserve"> (Add-On-AL)</w:t>
            </w:r>
          </w:p>
        </w:tc>
        <w:tc>
          <w:tcPr>
            <w:tcW w:w="860" w:type="dxa"/>
            <w:tcBorders>
              <w:top w:val="dashed" w:sz="4" w:space="0" w:color="7F7F7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337" w:name="_Sec779"/>
      <w:r>
        <w:t>2. Produktbedingungen</w:t>
      </w:r>
      <w:bookmarkEnd w:id="337"/>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1">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w:instrText>
            </w:r>
            <w:r>
              <w:instrText xml:space="preserve"> \t "Berechtigung zur Laufzeitverlängerung: Onlinedienste,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lastRenderedPageBreak/>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w:t>
            </w:r>
            <w:r>
              <w:rPr>
                <w:color w:val="0563C1"/>
              </w:rPr>
              <w:t>snahme Qualifizierter Nutzer</w:t>
            </w:r>
            <w:r>
              <w:fldChar w:fldCharType="end"/>
            </w:r>
            <w:r>
              <w:t>: nur 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w:instrText>
            </w:r>
            <w:r>
              <w:instrText xml:space="preserve">rechtigt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w:instrText>
            </w:r>
            <w:r>
              <w:instrText xml:space="preserve">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w:t>
            </w:r>
            <w:r>
              <w:t>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Voraussetzung: Add-On-Nutzer-ALs</w:t>
      </w:r>
    </w:p>
    <w:p w:rsidR="00AB7F3E" w:rsidRDefault="00B06685">
      <w:pPr>
        <w:pStyle w:val="ProductList-Body"/>
      </w:pPr>
      <w:r>
        <w:t xml:space="preserve">Informationen zu Add-Ons erhalten Sie unter „Add-On-Nutzer-ALs“ im Abschnitt </w:t>
      </w:r>
      <w:hyperlink w:anchor="_Sec634">
        <w:r>
          <w:rPr>
            <w:color w:val="00467F"/>
            <w:u w:val="single"/>
          </w:rPr>
          <w:t>Office 365 Suites</w:t>
        </w:r>
      </w:hyperlink>
      <w:r>
        <w:t>.</w:t>
      </w:r>
    </w:p>
    <w:p w:rsidR="00AB7F3E" w:rsidRDefault="00AB7F3E">
      <w:pPr>
        <w:pStyle w:val="ProductList-Body"/>
      </w:pPr>
    </w:p>
    <w:p w:rsidR="00AB7F3E" w:rsidRDefault="00B06685">
      <w:pPr>
        <w:pStyle w:val="ProductList-ClauseHeading"/>
        <w:outlineLvl w:val="4"/>
      </w:pPr>
      <w:r>
        <w:t xml:space="preserve">2.2 SharePoint Online Plan 1 mit Yammer und SharePoint Online Plan 2 mit Einlösung </w:t>
      </w:r>
      <w:r>
        <w:t>des Produktschlüssels für Yammer</w:t>
      </w:r>
    </w:p>
    <w:p w:rsidR="00AB7F3E" w:rsidRDefault="00B06685">
      <w:pPr>
        <w:pStyle w:val="ProductList-Body"/>
      </w:pPr>
      <w:r>
        <w:t>SharePoint Online Plan 1 mit Yammer oder SharePoint Online Plan 2 mit Yammer-Abonnements, die über Open-, Open Value- oder Open Value Subscription-Verträge lizenziert werden, können bis zum 31. Oktober 2015 eingelöst werden</w:t>
      </w:r>
      <w:r>
        <w:t>. Nach diesem Datum können nicht eingelöste Abonnements für ein Produkt genutzt werden, das einen dieser Dienste umfasst.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38" w:name="_Sec669"/>
      <w:r>
        <w:t xml:space="preserve">Skype for </w:t>
      </w:r>
      <w:r>
        <w:t>Business Online</w:t>
      </w:r>
      <w:bookmarkEnd w:id="338"/>
      <w:r>
        <w:fldChar w:fldCharType="begin"/>
      </w:r>
      <w:r>
        <w:instrText xml:space="preserve"> TC "</w:instrText>
      </w:r>
      <w:bookmarkStart w:id="339" w:name="_Toc449308222"/>
      <w:r>
        <w:instrText>Skype for Business Online</w:instrText>
      </w:r>
      <w:bookmarkEnd w:id="339"/>
      <w:r>
        <w:instrText>" \l 3</w:instrText>
      </w:r>
      <w:r>
        <w:fldChar w:fldCharType="end"/>
      </w:r>
    </w:p>
    <w:p w:rsidR="00AB7F3E" w:rsidRDefault="00B06685">
      <w:pPr>
        <w:pStyle w:val="ProductList-Offering1SubSection"/>
        <w:outlineLvl w:val="3"/>
      </w:pPr>
      <w:bookmarkStart w:id="340" w:name="_Sec725"/>
      <w:r>
        <w:t>1. Programmverfügbarkeit</w:t>
      </w:r>
      <w:bookmarkEnd w:id="340"/>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w:instrText>
            </w:r>
            <w:r>
              <w:instrText xml:space="preserv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w:instrText>
            </w:r>
            <w:r>
              <w:instrText xml:space="preserv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A5A5A5"/>
              <w:right w:val="none" w:sz="4" w:space="0" w:color="6E6E6E"/>
            </w:tcBorders>
          </w:tcPr>
          <w:p w:rsidR="00AB7F3E" w:rsidRDefault="00B06685">
            <w:pPr>
              <w:pStyle w:val="ProductList-TableBody"/>
            </w:pPr>
            <w:r>
              <w:t>Skype for Business Online Plan 1</w:t>
            </w:r>
            <w:r>
              <w:fldChar w:fldCharType="begin"/>
            </w:r>
            <w:r>
              <w:instrText xml:space="preserve"> XE "Skype for Business Online Plan 1" </w:instrText>
            </w:r>
            <w:r>
              <w:fldChar w:fldCharType="end"/>
            </w:r>
            <w:r>
              <w:t xml:space="preserve"> (Nutzer-AL)</w:t>
            </w:r>
          </w:p>
        </w:tc>
        <w:tc>
          <w:tcPr>
            <w:tcW w:w="860" w:type="dxa"/>
            <w:tcBorders>
              <w:top w:val="single" w:sz="6" w:space="0" w:color="FFFFFF"/>
              <w:left w:val="none" w:sz="4" w:space="0" w:color="6E6E6E"/>
              <w:bottom w:val="dashed" w:sz="4" w:space="0" w:color="A5A5A5"/>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A5A5A5"/>
              <w:left w:val="none" w:sz="4" w:space="0" w:color="6E6E6E"/>
              <w:bottom w:val="dashed" w:sz="4" w:space="0" w:color="A5A5A5"/>
              <w:right w:val="none" w:sz="4" w:space="0" w:color="6E6E6E"/>
            </w:tcBorders>
          </w:tcPr>
          <w:p w:rsidR="00AB7F3E" w:rsidRDefault="00B06685">
            <w:pPr>
              <w:pStyle w:val="ProductList-TableBody"/>
            </w:pPr>
            <w:r>
              <w:t>Add-On für Skype for B</w:t>
            </w:r>
            <w:r>
              <w:t>usiness Online Plan 1</w:t>
            </w:r>
            <w:r>
              <w:fldChar w:fldCharType="begin"/>
            </w:r>
            <w:r>
              <w:instrText xml:space="preserve"> XE "Add-On für Skype for Business Online Plan 1"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A5A5A5"/>
              <w:left w:val="none" w:sz="4" w:space="0" w:color="6E6E6E"/>
              <w:bottom w:val="dashed" w:sz="4" w:space="0" w:color="A5A5A5"/>
              <w:right w:val="none" w:sz="4" w:space="0" w:color="6E6E6E"/>
            </w:tcBorders>
          </w:tcPr>
          <w:p w:rsidR="00AB7F3E" w:rsidRDefault="00B06685">
            <w:pPr>
              <w:pStyle w:val="ProductList-TableBody"/>
            </w:pPr>
            <w:r>
              <w:t>Skype for Business Online Plan 2</w:t>
            </w:r>
            <w:r>
              <w:fldChar w:fldCharType="begin"/>
            </w:r>
            <w:r>
              <w:instrText xml:space="preserve"> XE "Skype for Business Online Plan 2"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A5A5A5"/>
              <w:left w:val="none" w:sz="4" w:space="0" w:color="6E6E6E"/>
              <w:bottom w:val="dashed" w:sz="4" w:space="0" w:color="A5A5A5"/>
              <w:right w:val="none" w:sz="4" w:space="0" w:color="6E6E6E"/>
            </w:tcBorders>
          </w:tcPr>
          <w:p w:rsidR="00AB7F3E" w:rsidRDefault="00B06685">
            <w:pPr>
              <w:pStyle w:val="ProductList-TableBody"/>
            </w:pPr>
            <w:r>
              <w:t>Skype for Business Onl</w:t>
            </w:r>
            <w:r>
              <w:t>ine Cloud PBX</w:t>
            </w:r>
            <w:r>
              <w:fldChar w:fldCharType="begin"/>
            </w:r>
            <w:r>
              <w:instrText xml:space="preserve"> XE "Skype for Business Online Cloud PBX"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A5A5A5"/>
              <w:left w:val="none" w:sz="4" w:space="0" w:color="6E6E6E"/>
              <w:bottom w:val="dashed" w:sz="4" w:space="0" w:color="A5A5A5"/>
              <w:right w:val="none" w:sz="4" w:space="0" w:color="6E6E6E"/>
            </w:tcBorders>
          </w:tcPr>
          <w:p w:rsidR="00AB7F3E" w:rsidRDefault="00B06685">
            <w:pPr>
              <w:pStyle w:val="ProductList-TableBody"/>
            </w:pPr>
            <w:r>
              <w:t xml:space="preserve">Skype for Business Online PSTN Conferencing </w:t>
            </w:r>
            <w:r>
              <w:fldChar w:fldCharType="begin"/>
            </w:r>
            <w:r>
              <w:instrText xml:space="preserve"> XE "Skype for Business Online PSTN </w:instrText>
            </w:r>
            <w:r>
              <w:instrText xml:space="preserve">Conferencing " </w:instrText>
            </w:r>
            <w:r>
              <w:fldChar w:fldCharType="end"/>
            </w:r>
            <w:r>
              <w:t>(Nutzer-AL)</w:t>
            </w:r>
          </w:p>
        </w:tc>
        <w:tc>
          <w:tcPr>
            <w:tcW w:w="860" w:type="dxa"/>
            <w:tcBorders>
              <w:top w:val="dashed" w:sz="4" w:space="0" w:color="A5A5A5"/>
              <w:left w:val="none" w:sz="4" w:space="0" w:color="6E6E6E"/>
              <w:bottom w:val="dashed" w:sz="4" w:space="0" w:color="A5A5A5"/>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A5A5A5"/>
              <w:left w:val="none" w:sz="4" w:space="0" w:color="6E6E6E"/>
              <w:bottom w:val="dashed" w:sz="4" w:space="0" w:color="A5A5A5"/>
              <w:right w:val="none" w:sz="4" w:space="0" w:color="6E6E6E"/>
            </w:tcBorders>
          </w:tcPr>
          <w:p w:rsidR="00AB7F3E" w:rsidRDefault="00B06685">
            <w:pPr>
              <w:pStyle w:val="ProductList-TableBody"/>
            </w:pPr>
            <w:r>
              <w:t>Skype for Business Online PSTN Calling</w:t>
            </w:r>
            <w:r>
              <w:fldChar w:fldCharType="begin"/>
            </w:r>
            <w:r>
              <w:instrText xml:space="preserve"> XE "</w:instrText>
            </w:r>
            <w:r>
              <w:instrText xml:space="preserve">Skype for Business Online PSTN Calling" </w:instrText>
            </w:r>
            <w:r>
              <w:fldChar w:fldCharType="end"/>
            </w:r>
            <w:r>
              <w:t xml:space="preserve"> (Nutzer-AL)</w:t>
            </w:r>
          </w:p>
        </w:tc>
        <w:tc>
          <w:tcPr>
            <w:tcW w:w="860" w:type="dxa"/>
            <w:tcBorders>
              <w:top w:val="dashed" w:sz="4" w:space="0" w:color="A5A5A5"/>
              <w:left w:val="none" w:sz="4" w:space="0" w:color="6E6E6E"/>
              <w:bottom w:val="dashed" w:sz="4" w:space="0" w:color="A5A5A5"/>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r w:rsidR="00AB7F3E">
        <w:tc>
          <w:tcPr>
            <w:tcW w:w="5020" w:type="dxa"/>
            <w:tcBorders>
              <w:top w:val="dashed" w:sz="4" w:space="0" w:color="A5A5A5"/>
              <w:left w:val="none" w:sz="4" w:space="0" w:color="6E6E6E"/>
              <w:bottom w:val="none" w:sz="4" w:space="0" w:color="BFBFBF"/>
              <w:right w:val="none" w:sz="4" w:space="0" w:color="6E6E6E"/>
            </w:tcBorders>
          </w:tcPr>
          <w:p w:rsidR="00AB7F3E" w:rsidRDefault="00B06685">
            <w:pPr>
              <w:pStyle w:val="ProductList-TableBody"/>
            </w:pPr>
            <w:r>
              <w:t xml:space="preserve">CAL für Skype for Business Plus </w:t>
            </w:r>
            <w:r>
              <w:fldChar w:fldCharType="begin"/>
            </w:r>
            <w:r>
              <w:instrText xml:space="preserve"> XE "CAL für Skype for Business Plus " </w:instrText>
            </w:r>
            <w:r>
              <w:fldChar w:fldCharType="end"/>
            </w:r>
            <w:r>
              <w:t>(Nutzer-AL)</w:t>
            </w:r>
          </w:p>
        </w:tc>
        <w:tc>
          <w:tcPr>
            <w:tcW w:w="860" w:type="dxa"/>
            <w:tcBorders>
              <w:top w:val="dashed" w:sz="4" w:space="0" w:color="A5A5A5"/>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"United States Government Community Cloud-Dienst" </w:instrText>
            </w:r>
            <w:r>
              <w:fldChar w:fldCharType="separate"/>
            </w:r>
            <w:r>
              <w:rPr>
                <w:color w:val="000000"/>
              </w:rPr>
              <w:t>UC</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41" w:name="_Sec780"/>
      <w:r>
        <w:t>2. Produktbedingungen</w:t>
      </w:r>
      <w:bookmarkEnd w:id="341"/>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2">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w:instrText>
            </w:r>
            <w:r>
              <w:instrText xml:space="preserve">echtigt ist, Verringerungen bei den Lizenzen oder der Zugewiesenen Jährlichen Verpflichtung einzureichen." </w:instrText>
            </w:r>
            <w:r>
              <w:fldChar w:fldCharType="separate"/>
            </w:r>
            <w:r>
              <w:rPr>
                <w:color w:val="0563C1"/>
              </w:rPr>
              <w:t>Zur Verringerung berechtigt</w:t>
            </w:r>
            <w:r>
              <w:fldChar w:fldCharType="end"/>
            </w:r>
            <w:r>
              <w:t xml:space="preserve">: alle </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w:instrText>
            </w:r>
            <w:r>
              <w:instrText xml:space="preserve">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True-up-berechtigt</w:t>
            </w:r>
            <w:r>
              <w:fldChar w:fldCharType="end"/>
            </w:r>
            <w:r>
              <w:t>: al</w:t>
            </w:r>
            <w:r>
              <w:t>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Lync für Mac 2011</w:t>
      </w:r>
    </w:p>
    <w:p w:rsidR="00AB7F3E" w:rsidRDefault="00B06685">
      <w:pPr>
        <w:pStyle w:val="ProductList-Body"/>
      </w:pPr>
      <w:r>
        <w:t>Für Skype for Business Online Plan 1 und Plan 2 muss Skype for Business 2015 (oder Lync für Mac 2011</w:t>
      </w:r>
      <w:r>
        <w:fldChar w:fldCharType="begin"/>
      </w:r>
      <w:r>
        <w:instrText xml:space="preserve"> XE "Lync für Mac 2011" </w:instrText>
      </w:r>
      <w:r>
        <w:fldChar w:fldCharType="end"/>
      </w:r>
      <w:r>
        <w:t>) separat erworben und installiert werden, damit alle Features von Skype for Business Online Plan 1 un</w:t>
      </w:r>
      <w:r>
        <w:t>d Plan 2 zur Verfügung stehen. Als zeitlich beschränktes Angebot erhalten Kunden, die für Skype for Business Online lizenziert sind, mit jeder Testversion oder kostenpflichtigen Abonnement</w:t>
      </w:r>
      <w:r>
        <w:fldChar w:fldCharType="begin"/>
      </w:r>
      <w:r>
        <w:instrText xml:space="preserve"> AutoTextList   \s NoStyle \t "Lizenz bedeutet das Recht, ein Produk</w:instrText>
      </w:r>
      <w:r>
        <w:instrText xml:space="preserve">t herunterzuladen, zu installieren, darauf zuzugreifen und es zu verwenden." </w:instrText>
      </w:r>
      <w:r>
        <w:fldChar w:fldCharType="separate"/>
      </w:r>
      <w:r>
        <w:rPr>
          <w:color w:val="0563C1"/>
        </w:rPr>
        <w:t>lizenz</w:t>
      </w:r>
      <w:r>
        <w:fldChar w:fldCharType="end"/>
      </w:r>
      <w:r>
        <w:t xml:space="preserve"> für Skype for Business Online kostenlos eine lizenzierte Kopie von Lync für Mac 2011. Die Software darf nur mit Skype for Business Online genutzt werden, und alle Rechte</w:t>
      </w:r>
      <w:r>
        <w:t xml:space="preserve"> zur Nutzung der Software enden bei Ablauf der zugrunde liegende Abonnement</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Migration auf die</w:t>
      </w:r>
      <w:r>
        <w:t xml:space="preserve"> nächste Version von Skype for Business Online, je nachdem, welches Ereignis zuerst eintritt. Kunden sind berechtigt, den kostenlosen Skype for Business Basic 2015-Client für ihre Windows-basierten Endbenutzer zu nutzen.</w:t>
      </w:r>
    </w:p>
    <w:p w:rsidR="00AB7F3E" w:rsidRDefault="00AB7F3E">
      <w:pPr>
        <w:pStyle w:val="ProductList-Body"/>
      </w:pPr>
    </w:p>
    <w:p w:rsidR="00AB7F3E" w:rsidRDefault="00B06685">
      <w:pPr>
        <w:pStyle w:val="ProductList-ClauseHeading"/>
        <w:outlineLvl w:val="4"/>
      </w:pPr>
      <w:r>
        <w:t xml:space="preserve">2.2 Voraussetzung: </w:t>
      </w:r>
      <w:r>
        <w:t>Add-On-Nutzer-ALs</w:t>
      </w:r>
    </w:p>
    <w:p w:rsidR="00AB7F3E" w:rsidRDefault="00B06685">
      <w:pPr>
        <w:pStyle w:val="ProductList-Body"/>
      </w:pPr>
      <w:r>
        <w:t xml:space="preserve">Informationen zu Add-Ons erhalten Sie unter „Add-On-Nutzer-ALs“ im Abschnitt </w:t>
      </w:r>
      <w:hyperlink w:anchor="_Sec634">
        <w:r>
          <w:rPr>
            <w:color w:val="00467F"/>
            <w:u w:val="single"/>
          </w:rPr>
          <w:t>Office 365 Suites</w:t>
        </w:r>
      </w:hyperlink>
      <w:r>
        <w: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w:t>
              </w:r>
              <w:r>
                <w:rPr>
                  <w:color w:val="00467F"/>
                  <w:sz w:val="14"/>
                  <w:u w:val="single"/>
                </w:rPr>
                <w:t>dex</w:t>
              </w:r>
            </w:hyperlink>
          </w:p>
        </w:tc>
      </w:tr>
    </w:tbl>
    <w:p w:rsidR="00AB7F3E" w:rsidRDefault="00AB7F3E">
      <w:pPr>
        <w:pStyle w:val="ProductList-Body"/>
      </w:pPr>
    </w:p>
    <w:p w:rsidR="00AB7F3E" w:rsidRDefault="00B06685">
      <w:pPr>
        <w:pStyle w:val="ProductList-OfferingGroupHeading"/>
        <w:outlineLvl w:val="1"/>
      </w:pPr>
      <w:bookmarkStart w:id="342" w:name="_Sec635"/>
      <w:r>
        <w:t>Sonstige Onlinedienste</w:t>
      </w:r>
      <w:bookmarkEnd w:id="342"/>
      <w:r>
        <w:fldChar w:fldCharType="begin"/>
      </w:r>
      <w:r>
        <w:instrText xml:space="preserve"> TC "</w:instrText>
      </w:r>
      <w:bookmarkStart w:id="343" w:name="_Toc449308223"/>
      <w:r>
        <w:instrText>Sonstige Onlinedienste</w:instrText>
      </w:r>
      <w:bookmarkEnd w:id="343"/>
      <w:r>
        <w:instrText>" \l 2</w:instrText>
      </w:r>
      <w:r>
        <w:fldChar w:fldCharType="end"/>
      </w:r>
    </w:p>
    <w:p w:rsidR="00AB7F3E" w:rsidRDefault="00B06685">
      <w:pPr>
        <w:pStyle w:val="ProductList-Offering2HeadingNoBorder"/>
        <w:outlineLvl w:val="2"/>
      </w:pPr>
      <w:bookmarkStart w:id="344" w:name="_Sec670"/>
      <w:r>
        <w:t>Bing Maps</w:t>
      </w:r>
      <w:bookmarkEnd w:id="344"/>
      <w:r>
        <w:fldChar w:fldCharType="begin"/>
      </w:r>
      <w:r>
        <w:instrText xml:space="preserve"> TC "</w:instrText>
      </w:r>
      <w:bookmarkStart w:id="345" w:name="_Toc449308224"/>
      <w:r>
        <w:instrText>Bing Maps</w:instrText>
      </w:r>
      <w:bookmarkEnd w:id="345"/>
      <w:r>
        <w:instrText>" \l 3</w:instrText>
      </w:r>
      <w:r>
        <w:fldChar w:fldCharType="end"/>
      </w:r>
    </w:p>
    <w:p w:rsidR="00AB7F3E" w:rsidRDefault="00B06685">
      <w:pPr>
        <w:pStyle w:val="ProductList-Offering1SubSection"/>
        <w:outlineLvl w:val="3"/>
      </w:pPr>
      <w:bookmarkStart w:id="346" w:name="_Sec726"/>
      <w:r>
        <w:t>1. Programmverfügbarkeit</w:t>
      </w:r>
      <w:bookmarkEnd w:id="346"/>
    </w:p>
    <w:tbl>
      <w:tblPr>
        <w:tblStyle w:val="PURTable"/>
        <w:tblW w:w="0" w:type="dxa"/>
        <w:tblLook w:val="04A0" w:firstRow="1" w:lastRow="0" w:firstColumn="1" w:lastColumn="0" w:noHBand="0" w:noVBand="1"/>
      </w:tblPr>
      <w:tblGrid>
        <w:gridCol w:w="4457"/>
        <w:gridCol w:w="808"/>
        <w:gridCol w:w="781"/>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Bing Maps Enterprise Fee Monthly Subscription</w:t>
            </w:r>
            <w:r>
              <w:fldChar w:fldCharType="begin"/>
            </w:r>
            <w:r>
              <w:instrText xml:space="preserve"> XE "</w:instrText>
            </w:r>
            <w:r>
              <w:instrText xml:space="preserve">Bing Maps Enterprise Fee Monthly Subscription"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w:instrText>
            </w:r>
            <w:r>
              <w:instrText xml:space="preserve">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Internal Website Usage 100K Transactions Monthly Subscription</w:t>
            </w:r>
            <w:r>
              <w:fldChar w:fldCharType="begin"/>
            </w:r>
            <w:r>
              <w:instrText xml:space="preserve"> XE "Bing Maps Internal Website Usage 100K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lastRenderedPageBreak/>
              <w:t>Bing Maps Internal Website Usage 500K (und höher) Transactions Monthly Subscription</w:t>
            </w:r>
            <w:r>
              <w:fldChar w:fldCharType="begin"/>
            </w:r>
            <w:r>
              <w:instrText xml:space="preserve"> XE "</w:instrText>
            </w:r>
            <w:r>
              <w:instrText xml:space="preserve">Bing Maps Internal Website Usage 500K (und höher) Transactions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w:instrText>
            </w:r>
            <w:r>
              <w:instrText xml:space="preserve">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Known Per User Monthly Subscription</w:t>
            </w:r>
            <w:r>
              <w:fldChar w:fldCharType="begin"/>
            </w:r>
            <w:r>
              <w:instrText xml:space="preserve"> XE "Bing Maps Known Per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Known 5K User Monthly Subscription</w:t>
            </w:r>
            <w:r>
              <w:fldChar w:fldCharType="begin"/>
            </w:r>
            <w:r>
              <w:instrText xml:space="preserve"> XE "Bing Maps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Light Known 500 User Monthly Su</w:t>
            </w:r>
            <w:r>
              <w:rPr>
                <w:color w:val="000000"/>
              </w:rPr>
              <w:t>bscription</w:t>
            </w:r>
            <w:r>
              <w:fldChar w:fldCharType="begin"/>
            </w:r>
            <w:r>
              <w:instrText xml:space="preserve"> XE "Bing Maps Light Known 500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Light Known 5K User Monthly Subscription</w:t>
            </w:r>
            <w:r>
              <w:fldChar w:fldCharType="begin"/>
            </w:r>
            <w:r>
              <w:instrText xml:space="preserve"> XE "Bing Maps Light Known 5K User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Asset Management for Windows Europe oder North America</w:t>
            </w:r>
            <w:r>
              <w:fldChar w:fldCharType="begin"/>
            </w:r>
            <w:r>
              <w:instrText xml:space="preserve"> XE "Bing Maps Asset Management for Windows </w:instrText>
            </w:r>
            <w:r>
              <w:instrText xml:space="preserve">Europe oder North America"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Asset Management for Windows Platform Fee Monthly Subscription</w:t>
            </w:r>
            <w:r>
              <w:fldChar w:fldCharType="begin"/>
            </w:r>
            <w:r>
              <w:instrText xml:space="preserve"> XE "Bing Maps Asset Management for Windows Platform Fee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25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rPr>
                <w:color w:val="000000"/>
              </w:rPr>
              <w:t>Bing Maps Public Website Usage 100K Transaction Monthly Subscription</w:t>
            </w:r>
            <w:r>
              <w:fldChar w:fldCharType="begin"/>
            </w:r>
            <w:r>
              <w:instrText xml:space="preserve"> XE "</w:instrText>
            </w:r>
            <w:r>
              <w:instrText xml:space="preserve">Bing Maps Public Website Usage 100K Transaction Monthly Subscription"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50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Bing Maps Public Website Usage 500K (und höher) Transactions Monthly Subscription</w:t>
            </w:r>
            <w:r>
              <w:fldChar w:fldCharType="begin"/>
            </w:r>
            <w:r>
              <w:instrText xml:space="preserve"> XE "Bing Maps Public Website Usage 500K (und höher) Transactions Monthly Subscription"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200</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w:instrText>
            </w:r>
            <w:r>
              <w:instrText xml:space="preserve">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47" w:name="_Sec781"/>
      <w:r>
        <w:t>2. Produktbedingungen</w:t>
      </w:r>
      <w:bookmarkEnd w:id="347"/>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3">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 xml:space="preserve">2.1 Abrechenbare </w:t>
      </w:r>
      <w:r>
        <w:t>Transaktionen</w:t>
      </w:r>
    </w:p>
    <w:p w:rsidR="00AB7F3E" w:rsidRDefault="00B06685">
      <w:pPr>
        <w:pStyle w:val="ProductList-Body"/>
      </w:pPr>
      <w:r>
        <w:t>Jedes Angebot für eine Add-On-AL für Bing Maps Public Website Usage und eine Add-On-AL für Bing Maps Internal Website Usage berechtigt den Kunden zu der im Produktnamen ausgewiesenen Anzahl an Abrechenbaren Transaktionen. Am Ablaufdatum des B</w:t>
      </w:r>
      <w:r>
        <w:t>eitrittsdatums verfallen alle erworbenen und bis dahin nicht genutzten Abrechenbaren Transaktionen.</w:t>
      </w:r>
    </w:p>
    <w:p w:rsidR="00AB7F3E" w:rsidRDefault="00AB7F3E">
      <w:pPr>
        <w:pStyle w:val="ProductList-Body"/>
      </w:pPr>
    </w:p>
    <w:p w:rsidR="00AB7F3E" w:rsidRDefault="00B06685">
      <w:pPr>
        <w:pStyle w:val="ProductList-ClauseHeading"/>
        <w:outlineLvl w:val="4"/>
      </w:pPr>
      <w:r>
        <w:t>2.2 Bing Maps Platinum Add-On-AL</w:t>
      </w:r>
    </w:p>
    <w:p w:rsidR="00AB7F3E" w:rsidRDefault="00B06685">
      <w:pPr>
        <w:pStyle w:val="ProductList-Body"/>
      </w:pPr>
      <w:r>
        <w:t>Die Bing Maps Platinum Add-On-AL kann nur einmal pro Beitritt erworben werden und umfasst höchstens 400 Millionen Abrechen</w:t>
      </w:r>
      <w:r>
        <w:t>bare Transaktionen pro Jahr. Kunden, die diese Deckelung nicht einhalten, müssen zusätzliche Abrechenbare Transaktionen erwerben.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48" w:name="_Sec672"/>
      <w:r>
        <w:t>Microsoft Learning</w:t>
      </w:r>
      <w:bookmarkEnd w:id="348"/>
      <w:r>
        <w:fldChar w:fldCharType="begin"/>
      </w:r>
      <w:r>
        <w:instrText xml:space="preserve"> TC "</w:instrText>
      </w:r>
      <w:bookmarkStart w:id="349" w:name="_Toc449308225"/>
      <w:r>
        <w:instrText>Microsoft Learning</w:instrText>
      </w:r>
      <w:bookmarkEnd w:id="349"/>
      <w:r>
        <w:instrText>" \l 3</w:instrText>
      </w:r>
      <w:r>
        <w:fldChar w:fldCharType="end"/>
      </w:r>
    </w:p>
    <w:p w:rsidR="00AB7F3E" w:rsidRDefault="00B06685">
      <w:pPr>
        <w:pStyle w:val="ProductList-Offering1SubSection"/>
        <w:outlineLvl w:val="3"/>
      </w:pPr>
      <w:bookmarkStart w:id="350" w:name="_Sec728"/>
      <w:r>
        <w:t>1. Programmverfügbarkeit</w:t>
      </w:r>
      <w:bookmarkEnd w:id="350"/>
    </w:p>
    <w:tbl>
      <w:tblPr>
        <w:tblStyle w:val="PURTable"/>
        <w:tblW w:w="0" w:type="dxa"/>
        <w:tblLook w:val="04A0" w:firstRow="1" w:lastRow="0" w:firstColumn="1" w:lastColumn="0" w:noHBand="0" w:noVBand="1"/>
      </w:tblPr>
      <w:tblGrid>
        <w:gridCol w:w="4481"/>
        <w:gridCol w:w="805"/>
        <w:gridCol w:w="775"/>
        <w:gridCol w:w="792"/>
        <w:gridCol w:w="704"/>
        <w:gridCol w:w="827"/>
        <w:gridCol w:w="819"/>
        <w:gridCol w:w="797"/>
        <w:gridCol w:w="78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w:instrText>
            </w:r>
            <w:r>
              <w:instrText xml:space="preserve">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Microsoft Learning E-Reference Library</w:t>
            </w:r>
            <w:r>
              <w:fldChar w:fldCharType="begin"/>
            </w:r>
            <w:r>
              <w:instrText xml:space="preserve"> XE "Microsoft Learning E-Reference Library"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w:instrText>
            </w:r>
            <w:r>
              <w:instrText xml:space="preserve">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Learning Imagine Academy</w:t>
            </w:r>
            <w:r>
              <w:fldChar w:fldCharType="begin"/>
            </w:r>
            <w:r>
              <w:instrText xml:space="preserve"> XE "Microsoft Learning Imagine Academy" </w:instrText>
            </w:r>
            <w:r>
              <w:fldChar w:fldCharType="end"/>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Prüfungsgutscheine für Microsoft Learning MCP 1</w:t>
            </w:r>
            <w:r>
              <w:fldChar w:fldCharType="begin"/>
            </w:r>
            <w:r>
              <w:instrText xml:space="preserve"> XE "Prüfungsgutscheine für Microsoft Learning MCP 1"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Prüfungsgutscheine für Microsoft Learning MCP 30</w:t>
            </w:r>
            <w:r>
              <w:fldChar w:fldCharType="begin"/>
            </w:r>
            <w:r>
              <w:instrText xml:space="preserve"> XE "Prüfungsgutscheine für Microsoft Learning MCP 30" </w:instrText>
            </w:r>
            <w:r>
              <w:fldChar w:fldCharType="end"/>
            </w:r>
            <w:r>
              <w:t xml:space="preserve"> (Nutzer-AL)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75</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w:instrText>
            </w:r>
            <w:r>
              <w:fldChar w:fldCharType="separate"/>
            </w:r>
            <w:r>
              <w:rPr>
                <w:color w:val="000000"/>
              </w:rPr>
              <w:t>OL</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dashed" w:sz="4" w:space="0" w:color="BFBFBF"/>
              <w:right w:val="none" w:sz="4" w:space="0" w:color="6E6E6E"/>
            </w:tcBorders>
          </w:tcPr>
          <w:p w:rsidR="00AB7F3E" w:rsidRDefault="00B06685">
            <w:pPr>
              <w:pStyle w:val="ProductList-TableBody"/>
            </w:pPr>
            <w:r>
              <w:t>Microsoft Learning MTA 250 Exam Site License</w:t>
            </w:r>
            <w:r>
              <w:fldChar w:fldCharType="begin"/>
            </w:r>
            <w:r>
              <w:instrText xml:space="preserve"> XE "</w:instrText>
            </w:r>
            <w:r>
              <w:instrText xml:space="preserve">Microsoft Learning MTA 250 Exam Site License" </w:instrText>
            </w:r>
            <w:r>
              <w:fldChar w:fldCharType="end"/>
            </w:r>
            <w:r>
              <w:t xml:space="preserve"> (Dienste-AL)</w:t>
            </w:r>
          </w:p>
        </w:tc>
        <w:tc>
          <w:tcPr>
            <w:tcW w:w="860" w:type="dxa"/>
            <w:tcBorders>
              <w:top w:val="dashed" w:sz="4" w:space="0" w:color="BFBFB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t>Microsoft Learning MOS 500 Exam Site License</w:t>
            </w:r>
            <w:r>
              <w:fldChar w:fldCharType="begin"/>
            </w:r>
            <w:r>
              <w:instrText xml:space="preserve"> XE "</w:instrText>
            </w:r>
            <w:r>
              <w:instrText xml:space="preserve">Microsoft Learning MOS 500 Exam Site License" </w:instrText>
            </w:r>
            <w:r>
              <w:fldChar w:fldCharType="end"/>
            </w:r>
            <w:r>
              <w:t xml:space="preserve"> (Dienste-AL)</w:t>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125</w:t>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r>
    </w:tbl>
    <w:p w:rsidR="00AB7F3E" w:rsidRDefault="00B06685">
      <w:pPr>
        <w:pStyle w:val="ProductList-Offering1SubSection"/>
        <w:outlineLvl w:val="3"/>
      </w:pPr>
      <w:bookmarkStart w:id="351" w:name="_Sec783"/>
      <w:r>
        <w:t>2. Produktbedingungen</w:t>
      </w:r>
      <w:bookmarkEnd w:id="351"/>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4">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pPr>
    </w:p>
    <w:p w:rsidR="00AB7F3E" w:rsidRDefault="00B06685">
      <w:pPr>
        <w:pStyle w:val="ProductList-ClauseHeading"/>
        <w:outlineLvl w:val="4"/>
      </w:pPr>
      <w:r>
        <w:t>2.1 Gutscheine</w:t>
      </w:r>
    </w:p>
    <w:p w:rsidR="00AB7F3E" w:rsidRDefault="00B06685">
      <w:pPr>
        <w:pStyle w:val="ProductList-Body"/>
      </w:pPr>
      <w:r>
        <w:t xml:space="preserve">Gutscheine werden bei Erwerb bereitgestellt und sind ab dem Kaufdatum 12 Monate lang gültig. </w:t>
      </w:r>
    </w:p>
    <w:p w:rsidR="00AB7F3E" w:rsidRDefault="00AB7F3E">
      <w:pPr>
        <w:pStyle w:val="ProductList-Body"/>
      </w:pPr>
    </w:p>
    <w:p w:rsidR="00AB7F3E" w:rsidRDefault="00B06685">
      <w:pPr>
        <w:pStyle w:val="ProductList-ClauseHeading"/>
        <w:outlineLvl w:val="4"/>
      </w:pPr>
      <w:r>
        <w:t>2.2 Microsoft Office Specialist (MOS) und Microsoft Technology Associate (MTA) und Microsoft Certification Educator Exam Site License</w:t>
      </w:r>
    </w:p>
    <w:p w:rsidR="00AB7F3E" w:rsidRDefault="00B06685">
      <w:pPr>
        <w:pStyle w:val="ProductList-Body"/>
      </w:pPr>
      <w:r>
        <w:t>Der Kunde muss ein autorisi</w:t>
      </w:r>
      <w:r>
        <w:t>ertes Certiport-Testzentrum zu sein, um für die Website</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berechtigt zu sein. Die Website</w:t>
      </w:r>
      <w:r>
        <w:fldChar w:fldCharType="begin"/>
      </w:r>
      <w:r>
        <w:instrText xml:space="preserve"> AutoTextList  </w:instrText>
      </w:r>
      <w:r>
        <w:instrText xml:space="preserve"> \s NoStyle \t "Lizenz bedeutet das Recht, ein Produkt herunterzuladen, zu installieren, darauf zuzugreifen und es zu verwenden." </w:instrText>
      </w:r>
      <w:r>
        <w:fldChar w:fldCharType="separate"/>
      </w:r>
      <w:r>
        <w:rPr>
          <w:color w:val="0563C1"/>
        </w:rPr>
        <w:t>lizenz</w:t>
      </w:r>
      <w:r>
        <w:fldChar w:fldCharType="end"/>
      </w:r>
      <w:r>
        <w:t xml:space="preserve"> läuft 12 Monate nach dem Kaufdatum ab. Alle nicht in Anspruch genommenen Zertifizierungsprüfungen verfallen.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52" w:name="_Sec673"/>
      <w:r>
        <w:lastRenderedPageBreak/>
        <w:t>Microsoft Translator</w:t>
      </w:r>
      <w:bookmarkEnd w:id="352"/>
      <w:r>
        <w:fldChar w:fldCharType="begin"/>
      </w:r>
      <w:r>
        <w:instrText xml:space="preserve"> TC "</w:instrText>
      </w:r>
      <w:bookmarkStart w:id="353" w:name="_Toc449308226"/>
      <w:r>
        <w:instrText>Microsoft Translator</w:instrText>
      </w:r>
      <w:bookmarkEnd w:id="353"/>
      <w:r>
        <w:instrText>" \l 3</w:instrText>
      </w:r>
      <w:r>
        <w:fldChar w:fldCharType="end"/>
      </w:r>
    </w:p>
    <w:p w:rsidR="00AB7F3E" w:rsidRDefault="00B06685">
      <w:pPr>
        <w:pStyle w:val="ProductList-Offering1SubSection"/>
        <w:outlineLvl w:val="3"/>
      </w:pPr>
      <w:bookmarkStart w:id="354" w:name="_Sec729"/>
      <w:r>
        <w:t>1. Programmverfügbarkeit</w:t>
      </w:r>
      <w:bookmarkEnd w:id="354"/>
    </w:p>
    <w:tbl>
      <w:tblPr>
        <w:tblStyle w:val="PURTable"/>
        <w:tblW w:w="0" w:type="dxa"/>
        <w:tblLook w:val="04A0" w:firstRow="1" w:lastRow="0" w:firstColumn="1" w:lastColumn="0" w:noHBand="0" w:noVBand="1"/>
      </w:tblPr>
      <w:tblGrid>
        <w:gridCol w:w="4458"/>
        <w:gridCol w:w="808"/>
        <w:gridCol w:w="780"/>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w:instrText>
            </w:r>
            <w:r>
              <w:instrText xml:space="preserve">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w:instrText>
            </w:r>
            <w:r>
              <w:instrText xml:space="preserve">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rPr>
                <w:color w:val="000000"/>
              </w:rPr>
              <w:t>Microsoft Translator API</w:t>
            </w:r>
            <w:r>
              <w:fldChar w:fldCharType="begin"/>
            </w:r>
            <w:r>
              <w:instrText xml:space="preserve"> XE "Microsoft Translator API"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w:instrText>
            </w:r>
            <w:r>
              <w:instrText xml:space="preserve">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55" w:name="_Sec784"/>
      <w:r>
        <w:t>2. Produktbedingungen</w:t>
      </w:r>
      <w:bookmarkEnd w:id="355"/>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5">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w:t>
            </w:r>
            <w:r>
              <w:rPr>
                <w:color w:val="404040"/>
              </w:rPr>
              <w: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Ausnahme Qualifizierter Nutzer: n. z.</w:t>
            </w:r>
          </w:p>
        </w:tc>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"Zur Verringerung berechtigt: ein Onlinedienst, bei dem ein Kunde mit Konzern-Beitritt, mit Konzern-Abonnement-Beitritt, Microsoft Azure-Beitritt oder mit Beitritt für Bildungslösungen berechtigt ist, Verringerungen bei den Li</w:instrText>
            </w:r>
            <w:r>
              <w:instrText xml:space="preserve">zenzen oder der Zugewiesenen Jährlichen Verpflichtung einzureichen." </w:instrText>
            </w:r>
            <w:r>
              <w:fldChar w:fldCharType="separate"/>
            </w:r>
            <w:r>
              <w:rPr>
                <w:color w:val="0563C1"/>
              </w:rPr>
              <w:t>Zur Verringerung berechtigt</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56" w:name="_Sec674"/>
      <w:r>
        <w:t>Power BI Pro</w:t>
      </w:r>
      <w:bookmarkEnd w:id="356"/>
      <w:r>
        <w:fldChar w:fldCharType="begin"/>
      </w:r>
      <w:r>
        <w:instrText xml:space="preserve"> TC "</w:instrText>
      </w:r>
      <w:bookmarkStart w:id="357" w:name="_Toc449308227"/>
      <w:r>
        <w:instrText>Power BI Pro</w:instrText>
      </w:r>
      <w:bookmarkEnd w:id="357"/>
      <w:r>
        <w:instrText>" \l 3</w:instrText>
      </w:r>
      <w:r>
        <w:fldChar w:fldCharType="end"/>
      </w:r>
    </w:p>
    <w:p w:rsidR="00AB7F3E" w:rsidRDefault="00B06685">
      <w:pPr>
        <w:pStyle w:val="ProductList-Offering1SubSection"/>
        <w:outlineLvl w:val="3"/>
      </w:pPr>
      <w:bookmarkStart w:id="358" w:name="_Sec730"/>
      <w:r>
        <w:t>1. Programmverfügbarkeit</w:t>
      </w:r>
      <w:bookmarkEnd w:id="358"/>
    </w:p>
    <w:tbl>
      <w:tblPr>
        <w:tblStyle w:val="PURTable"/>
        <w:tblW w:w="0" w:type="dxa"/>
        <w:tblLook w:val="04A0" w:firstRow="1" w:lastRow="0" w:firstColumn="1" w:lastColumn="0" w:noHBand="0" w:noVBand="1"/>
      </w:tblPr>
      <w:tblGrid>
        <w:gridCol w:w="4454"/>
        <w:gridCol w:w="808"/>
        <w:gridCol w:w="780"/>
        <w:gridCol w:w="795"/>
        <w:gridCol w:w="705"/>
        <w:gridCol w:w="828"/>
        <w:gridCol w:w="821"/>
        <w:gridCol w:w="799"/>
        <w:gridCol w:w="794"/>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rPr>
                <w:color w:val="FFFFFF"/>
              </w:rPr>
              <w:t>Punkt</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w:instrText>
            </w:r>
            <w:r>
              <w:instrText xml:space="preserve">zernvertrag und Konzern-Abonnementvertrag"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dashed" w:sz="4" w:space="0" w:color="BFBFBF"/>
              <w:right w:val="none" w:sz="4" w:space="0" w:color="6E6E6E"/>
            </w:tcBorders>
          </w:tcPr>
          <w:p w:rsidR="00AB7F3E" w:rsidRDefault="00B06685">
            <w:pPr>
              <w:pStyle w:val="ProductList-TableBody"/>
            </w:pPr>
            <w:r>
              <w:rPr>
                <w:color w:val="000000"/>
              </w:rPr>
              <w:t>Power BI Pro</w:t>
            </w:r>
            <w:r>
              <w:fldChar w:fldCharType="begin"/>
            </w:r>
            <w:r>
              <w:instrText xml:space="preserve"> XE "Power BI Pro" </w:instrText>
            </w:r>
            <w:r>
              <w:fldChar w:fldCharType="end"/>
            </w:r>
          </w:p>
        </w:tc>
        <w:tc>
          <w:tcPr>
            <w:tcW w:w="860" w:type="dxa"/>
            <w:tcBorders>
              <w:top w:val="single" w:sz="6" w:space="0" w:color="FFFFFF"/>
              <w:left w:val="none" w:sz="4" w:space="0" w:color="6E6E6E"/>
              <w:bottom w:val="dashed"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5020" w:type="dxa"/>
            <w:tcBorders>
              <w:top w:val="dashed" w:sz="4" w:space="0" w:color="BFBFBF"/>
              <w:left w:val="none" w:sz="4" w:space="0" w:color="6E6E6E"/>
              <w:bottom w:val="none" w:sz="4" w:space="0" w:color="BFBFBF"/>
              <w:right w:val="none" w:sz="4" w:space="0" w:color="6E6E6E"/>
            </w:tcBorders>
          </w:tcPr>
          <w:p w:rsidR="00AB7F3E" w:rsidRDefault="00B06685">
            <w:pPr>
              <w:pStyle w:val="ProductList-TableBody"/>
            </w:pPr>
            <w:r>
              <w:rPr>
                <w:color w:val="000000"/>
              </w:rPr>
              <w:t>Power BI Pro A</w:t>
            </w:r>
            <w:r>
              <w:fldChar w:fldCharType="begin"/>
            </w:r>
            <w:r>
              <w:instrText xml:space="preserve"> XE "Power BI Pro A" </w:instrText>
            </w:r>
            <w:r>
              <w:fldChar w:fldCharType="end"/>
            </w:r>
          </w:p>
        </w:tc>
        <w:tc>
          <w:tcPr>
            <w:tcW w:w="860" w:type="dxa"/>
            <w:tcBorders>
              <w:top w:val="dashed" w:sz="4" w:space="0" w:color="BFBFB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r>
              <w:t>,</w:t>
            </w:r>
            <w:r>
              <w:fldChar w:fldCharType="begin"/>
            </w:r>
            <w:r>
              <w:instrText xml:space="preserve"> AutoTextList   \s NoStyle \t "Studentenangebot:" </w:instrText>
            </w:r>
            <w:r>
              <w:fldChar w:fldCharType="separate"/>
            </w:r>
            <w:r>
              <w:rPr>
                <w:color w:val="000000"/>
              </w:rPr>
              <w:t>ST</w:t>
            </w:r>
            <w:r>
              <w:fldChar w:fldCharType="end"/>
            </w:r>
          </w:p>
        </w:tc>
      </w:tr>
    </w:tbl>
    <w:p w:rsidR="00AB7F3E" w:rsidRDefault="00B06685">
      <w:pPr>
        <w:pStyle w:val="ProductList-Offering1SubSection"/>
        <w:outlineLvl w:val="3"/>
      </w:pPr>
      <w:bookmarkStart w:id="359" w:name="_Sec785"/>
      <w:r>
        <w:t xml:space="preserve">2. </w:t>
      </w:r>
      <w:r>
        <w:t>Produktbedingungen</w:t>
      </w:r>
      <w:bookmarkEnd w:id="359"/>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6">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w:instrText>
            </w:r>
            <w:r>
              <w:instrText xml:space="preserve"> \t "Produkt-Pool: 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Berechtigung zur Laufzeitverlängerung: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w:t>
            </w:r>
            <w:r>
              <w:rPr>
                <w:color w:val="404040"/>
              </w:rPr>
              <w: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w:instrText>
            </w:r>
            <w:r>
              <w:instrText xml:space="preserve">on im Glossar)" </w:instrText>
            </w:r>
            <w:r>
              <w:fldChar w:fldCharType="separate"/>
            </w:r>
            <w:r>
              <w:rPr>
                <w:color w:val="0563C1"/>
              </w:rPr>
              <w:t>Ausnahme Qualifizierter Nutzer</w:t>
            </w:r>
            <w:r>
              <w:fldChar w:fldCharType="end"/>
            </w:r>
            <w:r>
              <w:t>: alle</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t>Zur 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True-up-berechtigt: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2HeadingNoBorder"/>
        <w:outlineLvl w:val="2"/>
      </w:pPr>
      <w:bookmarkStart w:id="360" w:name="_Sec676"/>
      <w:r>
        <w:t>Yammer Enterprise</w:t>
      </w:r>
      <w:bookmarkEnd w:id="360"/>
      <w:r>
        <w:fldChar w:fldCharType="begin"/>
      </w:r>
      <w:r>
        <w:instrText xml:space="preserve"> TC "</w:instrText>
      </w:r>
      <w:bookmarkStart w:id="361" w:name="_Toc449308228"/>
      <w:r>
        <w:instrText>Yammer Enterprise</w:instrText>
      </w:r>
      <w:bookmarkEnd w:id="361"/>
      <w:r>
        <w:instrText>" \l 3</w:instrText>
      </w:r>
      <w:r>
        <w:fldChar w:fldCharType="end"/>
      </w:r>
    </w:p>
    <w:p w:rsidR="00AB7F3E" w:rsidRDefault="00B06685">
      <w:pPr>
        <w:pStyle w:val="ProductList-Offering1SubSection"/>
        <w:outlineLvl w:val="3"/>
      </w:pPr>
      <w:bookmarkStart w:id="362" w:name="_Sec732"/>
      <w:r>
        <w:t>1. Programmverfügbarkeit</w:t>
      </w:r>
      <w:bookmarkEnd w:id="362"/>
    </w:p>
    <w:tbl>
      <w:tblPr>
        <w:tblStyle w:val="PURTable"/>
        <w:tblW w:w="0" w:type="dxa"/>
        <w:tblLook w:val="04A0" w:firstRow="1" w:lastRow="0" w:firstColumn="1" w:lastColumn="0" w:noHBand="0" w:noVBand="1"/>
      </w:tblPr>
      <w:tblGrid>
        <w:gridCol w:w="4457"/>
        <w:gridCol w:w="808"/>
        <w:gridCol w:w="781"/>
        <w:gridCol w:w="795"/>
        <w:gridCol w:w="706"/>
        <w:gridCol w:w="828"/>
        <w:gridCol w:w="821"/>
        <w:gridCol w:w="800"/>
        <w:gridCol w:w="788"/>
      </w:tblGrid>
      <w:tr w:rsidR="00AB7F3E">
        <w:trPr>
          <w:cnfStyle w:val="100000000000" w:firstRow="1" w:lastRow="0" w:firstColumn="0" w:lastColumn="0" w:oddVBand="0" w:evenVBand="0" w:oddHBand="0" w:evenHBand="0" w:firstRowFirstColumn="0" w:firstRowLastColumn="0" w:lastRowFirstColumn="0" w:lastRowLastColumn="0"/>
        </w:trPr>
        <w:tc>
          <w:tcPr>
            <w:tcW w:w="502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pPr>
            <w:r>
              <w:rPr>
                <w:color w:val="FFFFFF"/>
              </w:rPr>
              <w:t>Onlinedienste</w:t>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"Punkt: Mit diesem, einem Produkt zugewiesenen Wert wird das Volumenpreislevel für den Volumenlizenzvertrag des Kunden berechnet." </w:instrText>
            </w:r>
            <w:r>
              <w:fldChar w:fldCharType="separate"/>
            </w:r>
            <w:r>
              <w:rPr>
                <w:color w:val="FFFFFF"/>
              </w:rPr>
              <w:t>Punkt</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"Open-Lizenz" </w:instrText>
            </w:r>
            <w:r>
              <w:fldChar w:fldCharType="separate"/>
            </w:r>
            <w:r>
              <w:rPr>
                <w:color w:val="FFFFFF"/>
              </w:rPr>
              <w:t>OL</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"Selec</w:instrText>
            </w:r>
            <w:r>
              <w:instrText xml:space="preserve">t und Select Plus" </w:instrText>
            </w:r>
            <w:r>
              <w:fldChar w:fldCharType="separate"/>
            </w:r>
            <w:r>
              <w:rPr>
                <w:color w:val="FFFFFF"/>
              </w:rPr>
              <w:t>S/S+</w:t>
            </w:r>
            <w:r>
              <w:fldChar w:fldCharType="end"/>
            </w:r>
          </w:p>
        </w:tc>
        <w:tc>
          <w:tcPr>
            <w:tcW w:w="74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"Microsoft Produkt- und Servicevertrag" </w:instrText>
            </w:r>
            <w:r>
              <w:fldChar w:fldCharType="separate"/>
            </w:r>
            <w:r>
              <w:rPr>
                <w:color w:val="FFFFFF"/>
              </w:rPr>
              <w:t>MPSA</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und Open Value Subscription" </w:instrText>
            </w:r>
            <w:r>
              <w:fldChar w:fldCharType="separate"/>
            </w:r>
            <w:r>
              <w:rPr>
                <w:color w:val="FFFFFF"/>
              </w:rPr>
              <w:t>OV/OVS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"Konzernvertrag und Konzern-Abonnementve</w:instrText>
            </w:r>
            <w:r>
              <w:instrText xml:space="preserve">rtrag" </w:instrText>
            </w:r>
            <w:r>
              <w:fldChar w:fldCharType="separate"/>
            </w:r>
            <w:r>
              <w:rPr>
                <w:color w:val="FFFFFF"/>
              </w:rPr>
              <w:t>EA/EAS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"Open Value Subscription – Bildungslösungen" </w:instrText>
            </w:r>
            <w:r>
              <w:fldChar w:fldCharType="separate"/>
            </w:r>
            <w:r>
              <w:rPr>
                <w:color w:val="FFFFFF"/>
              </w:rPr>
              <w:t>OVS-ES</w:t>
            </w:r>
            <w:r>
              <w:fldChar w:fldCharType="end"/>
            </w:r>
          </w:p>
        </w:tc>
        <w:tc>
          <w:tcPr>
            <w:tcW w:w="860" w:type="dxa"/>
            <w:tcBorders>
              <w:left w:val="single" w:sz="6" w:space="0" w:color="FFFFFF"/>
              <w:bottom w:val="single" w:sz="6" w:space="0" w:color="FFFFFF"/>
              <w:right w:val="single" w:sz="6" w:space="0" w:color="FFFFFF"/>
            </w:tcBorders>
            <w:shd w:val="clear" w:color="auto" w:fill="00188F"/>
          </w:tcPr>
          <w:p w:rsidR="00AB7F3E" w:rsidRDefault="00B06685">
            <w:pPr>
              <w:pStyle w:val="ProductList-TableBody"/>
              <w:jc w:val="center"/>
            </w:pPr>
            <w:r>
              <w:fldChar w:fldCharType="begin"/>
            </w:r>
            <w:r>
              <w:instrText xml:space="preserve"> AutoTextList   \s NoStyle \t "Beitritt für Bildungslösungen" </w:instrText>
            </w:r>
            <w:r>
              <w:fldChar w:fldCharType="separate"/>
            </w:r>
            <w:r>
              <w:rPr>
                <w:color w:val="FFFFFF"/>
              </w:rPr>
              <w:t>EES</w:t>
            </w:r>
            <w:r>
              <w:fldChar w:fldCharType="end"/>
            </w:r>
          </w:p>
        </w:tc>
      </w:tr>
      <w:tr w:rsidR="00AB7F3E">
        <w:tc>
          <w:tcPr>
            <w:tcW w:w="5020" w:type="dxa"/>
            <w:tcBorders>
              <w:top w:val="single" w:sz="6" w:space="0" w:color="FFFFFF"/>
              <w:left w:val="none" w:sz="4" w:space="0" w:color="6E6E6E"/>
              <w:bottom w:val="none" w:sz="4" w:space="0" w:color="BFBFBF"/>
              <w:right w:val="none" w:sz="4" w:space="0" w:color="6E6E6E"/>
            </w:tcBorders>
          </w:tcPr>
          <w:p w:rsidR="00AB7F3E" w:rsidRDefault="00B06685">
            <w:pPr>
              <w:pStyle w:val="ProductList-TableBody"/>
            </w:pPr>
            <w:r>
              <w:rPr>
                <w:color w:val="000000"/>
              </w:rPr>
              <w:t xml:space="preserve">Yammer Enterprise </w:t>
            </w:r>
            <w:r>
              <w:fldChar w:fldCharType="begin"/>
            </w:r>
            <w:r>
              <w:instrText xml:space="preserve"> XE "Yammer Enterprise " </w:instrText>
            </w:r>
            <w:r>
              <w:fldChar w:fldCharType="end"/>
            </w:r>
          </w:p>
        </w:tc>
        <w:tc>
          <w:tcPr>
            <w:tcW w:w="860" w:type="dxa"/>
            <w:tcBorders>
              <w:top w:val="single" w:sz="6" w:space="0" w:color="FFFFFF"/>
              <w:left w:val="none" w:sz="4" w:space="0" w:color="6E6E6E"/>
              <w:bottom w:val="none" w:sz="4" w:space="0" w:color="BFBFBF"/>
              <w:right w:val="single" w:sz="6" w:space="0" w:color="FFFFFF"/>
            </w:tcBorders>
          </w:tcPr>
          <w:p w:rsidR="00AB7F3E" w:rsidRDefault="00B06685">
            <w:pPr>
              <w:pStyle w:val="ProductList-TableBody"/>
              <w:jc w:val="center"/>
            </w:pPr>
            <w:r>
              <w:rPr>
                <w:color w:val="000000"/>
              </w:rPr>
              <w:t>1</w:t>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"Open-Lizenz und Open Value" </w:instrText>
            </w:r>
            <w:r>
              <w:fldChar w:fldCharType="separate"/>
            </w:r>
            <w:r>
              <w:rPr>
                <w:color w:val="000000"/>
              </w:rPr>
              <w:t>OF</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"Nicht Organisationsweite Produkte in Open Value" </w:instrText>
            </w:r>
            <w:r>
              <w:fldChar w:fldCharType="separate"/>
            </w:r>
            <w:r>
              <w:rPr>
                <w:color w:val="000000"/>
              </w:rPr>
              <w:t xml:space="preserve"> P</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70AD47"/>
          </w:tcPr>
          <w:p w:rsidR="00AB7F3E" w:rsidRDefault="00B06685">
            <w:pPr>
              <w:pStyle w:val="ProductList-TableBody"/>
              <w:jc w:val="center"/>
            </w:pPr>
            <w:r>
              <w:fldChar w:fldCharType="begin"/>
            </w:r>
            <w:r>
              <w:instrText xml:space="preserve"> AutoTextList   \s NoStyle \t "Zusätzliches Produkt" </w:instrText>
            </w:r>
            <w:r>
              <w:fldChar w:fldCharType="separate"/>
            </w:r>
            <w:r>
              <w:rPr>
                <w:color w:val="000000"/>
              </w:rPr>
              <w:t xml:space="preserve"> A</w:t>
            </w:r>
            <w:r>
              <w:fldChar w:fldCharType="end"/>
            </w: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86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bl>
    <w:p w:rsidR="00AB7F3E" w:rsidRDefault="00B06685">
      <w:pPr>
        <w:pStyle w:val="ProductList-Offering1SubSection"/>
        <w:outlineLvl w:val="3"/>
      </w:pPr>
      <w:bookmarkStart w:id="363" w:name="_Sec787"/>
      <w:r>
        <w:t>2. Produktbedingungen</w:t>
      </w:r>
      <w:bookmarkEnd w:id="363"/>
    </w:p>
    <w:tbl>
      <w:tblPr>
        <w:tblStyle w:val="PURTable"/>
        <w:tblW w:w="0" w:type="dxa"/>
        <w:tblLook w:val="04A0" w:firstRow="1" w:lastRow="0" w:firstColumn="1" w:lastColumn="0" w:noHBand="0" w:noVBand="1"/>
      </w:tblPr>
      <w:tblGrid>
        <w:gridCol w:w="3645"/>
        <w:gridCol w:w="3538"/>
        <w:gridCol w:w="3607"/>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"Nutzungsbestimmungen: die Geschäftsbedingungen für die Nutzung eines Onlinedienstprodukts." </w:instrText>
            </w:r>
            <w:r>
              <w:fldChar w:fldCharType="separate"/>
            </w:r>
            <w:r>
              <w:rPr>
                <w:color w:val="0563C1"/>
              </w:rPr>
              <w:t>Nutzungsbestimmungen</w:t>
            </w:r>
            <w:r>
              <w:fldChar w:fldCharType="end"/>
            </w:r>
            <w:r>
              <w:t xml:space="preserve">: </w:t>
            </w:r>
            <w:hyperlink r:id="rId127">
              <w:r>
                <w:rPr>
                  <w:color w:val="00467F"/>
                  <w:u w:val="single"/>
                </w:rPr>
                <w:t>OST</w:t>
              </w:r>
            </w:hyperlink>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"Produkt-Pool: </w:instrText>
            </w:r>
            <w:r>
              <w:instrText xml:space="preserve">gibt die Produktgruppierung an, die bei der Bestimmung von Preisrabatten herangezogen wird. Es gibt drei Produkt-Pool-Kategorien: Anwendung, Server und System." </w:instrText>
            </w:r>
            <w:r>
              <w:fldChar w:fldCharType="separate"/>
            </w:r>
            <w:r>
              <w:rPr>
                <w:color w:val="0563C1"/>
              </w:rPr>
              <w:t>Produkt-Pool</w:t>
            </w:r>
            <w:r>
              <w:fldChar w:fldCharType="end"/>
            </w:r>
            <w:r>
              <w:t>: Server</w:t>
            </w:r>
          </w:p>
        </w:tc>
        <w:tc>
          <w:tcPr>
            <w:tcW w:w="4040" w:type="dxa"/>
            <w:tcBorders>
              <w:top w:val="single" w:sz="18" w:space="0" w:color="00188F"/>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"Berechtigung zur Laufzeitverlängerung: O</w:instrText>
            </w:r>
            <w:r>
              <w:instrText xml:space="preserve">nlinedienste, bei denen eine Laufzeitverlängerung möglich ist, wie im Konzern- und Konzern-Abonnement-Lizenzvertrag beschrieben." </w:instrText>
            </w:r>
            <w:r>
              <w:fldChar w:fldCharType="separate"/>
            </w:r>
            <w:r>
              <w:rPr>
                <w:color w:val="0563C1"/>
              </w:rPr>
              <w:t>Berechtigung zur Laufzeitverlängerung</w:t>
            </w:r>
            <w:r>
              <w:fldChar w:fldCharType="end"/>
            </w:r>
            <w:r>
              <w:t>: alle</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Migrationsrechte: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Voraussetzung: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Promotions: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FFFFFF"/>
          </w:tcPr>
          <w:p w:rsidR="00AB7F3E" w:rsidRDefault="00B06685">
            <w:pPr>
              <w:pStyle w:val="ProductList-TableBody"/>
            </w:pPr>
            <w:r>
              <w:fldChar w:fldCharType="begin"/>
            </w:r>
            <w:r>
              <w:instrText xml:space="preserve"> AutoTextList   \s NoStyle \t "Ausnahme Qualifizierter Nutzer: Eine für Nutzer, die ausschließlich unter einer dieser Lizenzen auf Produkte zugreifen, geltende Ausnahme. (Siehe vollständige Definition im Glossar)" </w:instrText>
            </w:r>
            <w:r>
              <w:fldChar w:fldCharType="separate"/>
            </w:r>
            <w:r>
              <w:rPr>
                <w:color w:val="0563C1"/>
              </w:rPr>
              <w:t>Ausnahme Qualifizierter Nutzer</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 xml:space="preserve">Zur </w:t>
            </w:r>
            <w:r>
              <w:rPr>
                <w:color w:val="404040"/>
              </w:rPr>
              <w:t>Verringerung berechtigt: n. z.</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Zur Verringerung berechtigt (SCE): n. z.</w:t>
            </w:r>
          </w:p>
        </w:tc>
      </w:tr>
      <w:tr w:rsidR="00AB7F3E">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B06685">
            <w:pPr>
              <w:pStyle w:val="ProductList-TableBody"/>
            </w:pPr>
            <w:r>
              <w:rPr>
                <w:color w:val="404040"/>
              </w:rPr>
              <w:t>Vergünstigung für Nutzung durch Studenten: n. z.</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fldChar w:fldCharType="begin"/>
            </w:r>
            <w:r>
              <w:instrText xml:space="preserve"> AutoTextList   \s NoStyle \t "True-up-berechtigt: Hierunter fallen Abonnementlizenzen für einen Onlinedienst, die ein Konzern- oder Konzern-Abonnement-Kunde anstatt monatlich über den Prozess für True-up- oder jährliche Bestellungen bestellen kann." </w:instrText>
            </w:r>
            <w:r>
              <w:fldChar w:fldCharType="separate"/>
            </w:r>
            <w:r>
              <w:rPr>
                <w:color w:val="0563C1"/>
              </w:rPr>
              <w:t>True-</w:t>
            </w:r>
            <w:r>
              <w:rPr>
                <w:color w:val="0563C1"/>
              </w:rPr>
              <w:t>up-berechtigt</w:t>
            </w:r>
            <w:r>
              <w:fldChar w:fldCharType="end"/>
            </w:r>
            <w:r>
              <w:t>: Ja</w:t>
            </w:r>
          </w:p>
        </w:tc>
        <w:tc>
          <w:tcPr>
            <w:tcW w:w="4040" w:type="dxa"/>
            <w:tcBorders>
              <w:top w:val="single" w:sz="4" w:space="0" w:color="000000"/>
              <w:left w:val="single" w:sz="4" w:space="0" w:color="000000"/>
              <w:bottom w:val="single" w:sz="4" w:space="0" w:color="000000"/>
              <w:right w:val="single" w:sz="4" w:space="0" w:color="000000"/>
            </w:tcBorders>
            <w:shd w:val="clear" w:color="auto" w:fill="BFBFBF"/>
          </w:tcPr>
          <w:p w:rsidR="00AB7F3E" w:rsidRDefault="00AB7F3E">
            <w:pPr>
              <w:pStyle w:val="ProductList-TableBody"/>
            </w:pPr>
          </w:p>
        </w:tc>
      </w:tr>
    </w:tbl>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AB7F3E">
      <w:pPr>
        <w:sectPr w:rsidR="00AB7F3E">
          <w:headerReference w:type="default" r:id="rId128"/>
          <w:footerReference w:type="default" r:id="rId129"/>
          <w:type w:val="continuous"/>
          <w:pgSz w:w="12240" w:h="15840" w:code="1"/>
          <w:pgMar w:top="1170" w:right="720" w:bottom="720" w:left="720" w:header="432" w:footer="288" w:gutter="0"/>
          <w:cols w:space="360"/>
        </w:sectPr>
      </w:pPr>
    </w:p>
    <w:p w:rsidR="00AB7F3E" w:rsidRDefault="00B06685">
      <w:pPr>
        <w:pStyle w:val="ProductList-SectionHeading"/>
        <w:pageBreakBefore/>
        <w:outlineLvl w:val="0"/>
      </w:pPr>
      <w:bookmarkStart w:id="364" w:name="_Sec549"/>
      <w:bookmarkEnd w:id="216"/>
      <w:r>
        <w:lastRenderedPageBreak/>
        <w:t>Glossar</w:t>
      </w:r>
      <w:r>
        <w:fldChar w:fldCharType="begin"/>
      </w:r>
      <w:r>
        <w:instrText xml:space="preserve"> TC "</w:instrText>
      </w:r>
      <w:bookmarkStart w:id="365" w:name="_Toc449308229"/>
      <w:r>
        <w:instrText>Glossar</w:instrText>
      </w:r>
      <w:bookmarkEnd w:id="365"/>
      <w:r>
        <w:instrText>" \l 1</w:instrText>
      </w:r>
      <w:r>
        <w:fldChar w:fldCharType="end"/>
      </w:r>
    </w:p>
    <w:p w:rsidR="00AB7F3E" w:rsidRDefault="00B06685">
      <w:pPr>
        <w:pStyle w:val="ProductList-Offering1Heading"/>
        <w:outlineLvl w:val="1"/>
      </w:pPr>
      <w:bookmarkStart w:id="366" w:name="_Sec550"/>
      <w:r>
        <w:t>Eigenschaften</w:t>
      </w:r>
      <w:bookmarkEnd w:id="366"/>
      <w:r>
        <w:fldChar w:fldCharType="begin"/>
      </w:r>
      <w:r>
        <w:instrText xml:space="preserve"> TC "</w:instrText>
      </w:r>
      <w:bookmarkStart w:id="367" w:name="_Toc449308230"/>
      <w:r>
        <w:instrText>Eigenschaften</w:instrText>
      </w:r>
      <w:bookmarkEnd w:id="367"/>
      <w:r>
        <w:instrText>" \l 2</w:instrText>
      </w:r>
      <w:r>
        <w:fldChar w:fldCharType="end"/>
      </w:r>
    </w:p>
    <w:p w:rsidR="00AB7F3E" w:rsidRDefault="00B06685">
      <w:pPr>
        <w:pStyle w:val="ProductList-BodySpaced"/>
      </w:pPr>
      <w:r>
        <w:t>In den Tabellen in den Produkteinträgen werden Eigenschaften angegeben, die Aufschluss über für die Produkte geltenden Rechte und Bedingungen geben.</w:t>
      </w:r>
    </w:p>
    <w:p w:rsidR="00AB7F3E" w:rsidRDefault="00AB7F3E">
      <w:pPr>
        <w:pStyle w:val="ProductList-BodySpaced"/>
      </w:pPr>
    </w:p>
    <w:p w:rsidR="00AB7F3E" w:rsidRDefault="00B06685">
      <w:pPr>
        <w:pStyle w:val="ProductList-BodySpaced"/>
      </w:pPr>
      <w:r>
        <w:rPr>
          <w:b/>
          <w:color w:val="00188F"/>
        </w:rPr>
        <w:t>Zusätzliche Software</w:t>
      </w:r>
      <w:r>
        <w:t>: In den Nutzungsrechten für S</w:t>
      </w:r>
      <w:r>
        <w:t>erverprodukte angegebene Software, die der Kunde in Verbindung mit seiner Nutzung der Serversoftware auf einem Gerät nutzen darf.</w:t>
      </w:r>
    </w:p>
    <w:p w:rsidR="00AB7F3E" w:rsidRDefault="00B06685">
      <w:pPr>
        <w:pStyle w:val="ProductList-BodySpaced"/>
      </w:pPr>
      <w:r>
        <w:rPr>
          <w:b/>
          <w:color w:val="00188F"/>
        </w:rPr>
        <w:t>Clientzugriffsvoraussetzungen</w:t>
      </w:r>
      <w:r>
        <w:t>: gibt an, ob bei einem Serverprodukt CALs für den Zugriff durch Nutzer und Geräte erforderlich s</w:t>
      </w:r>
      <w:r>
        <w:t>ind.</w:t>
      </w:r>
    </w:p>
    <w:p w:rsidR="00AB7F3E" w:rsidRDefault="00B06685">
      <w:pPr>
        <w:pStyle w:val="ProductList-BodySpaced"/>
      </w:pPr>
      <w:r>
        <w:rPr>
          <w:b/>
          <w:color w:val="00188F"/>
        </w:rPr>
        <w:t>Notfallwiederherstellung</w:t>
      </w:r>
      <w:r>
        <w:t>: Rechte, die Software Assurance-Kunden zur Nutzung von Software für bedingte Notfallwiederherstellungszwecke zur Verfügung stehen – Näheres dazu finden Sie im Abschnitt „</w:t>
      </w:r>
      <w:hyperlink w:anchor="_Sec588">
        <w:r>
          <w:rPr>
            <w:color w:val="00467F"/>
            <w:u w:val="single"/>
          </w:rPr>
          <w:t>Server – Wiederherstellung</w:t>
        </w:r>
        <w:r>
          <w:rPr>
            <w:color w:val="00467F"/>
            <w:u w:val="single"/>
          </w:rPr>
          <w:t>srechte bei Notfällen</w:t>
        </w:r>
      </w:hyperlink>
      <w:r>
        <w:t xml:space="preserve">“ in </w:t>
      </w:r>
      <w:hyperlink w:anchor="_Sec564">
        <w:r>
          <w:rPr>
            <w:color w:val="00467F"/>
            <w:u w:val="single"/>
          </w:rPr>
          <w:t>Anhang B</w:t>
        </w:r>
      </w:hyperlink>
      <w:r>
        <w:t xml:space="preserve"> – „Software Assurance“.</w:t>
      </w:r>
    </w:p>
    <w:p w:rsidR="00AB7F3E" w:rsidRDefault="00B06685">
      <w:pPr>
        <w:pStyle w:val="ProductList-BodySpaced"/>
      </w:pPr>
      <w:r>
        <w:rPr>
          <w:b/>
          <w:color w:val="00188F"/>
        </w:rPr>
        <w:t>Down-Editionen</w:t>
      </w:r>
      <w:r>
        <w:t>: Zulässige niedrigere Editionen, die bestimmten höheren Editionen entsprechen. Der Kunde ist wie jeweils in den Universellen Lizenzbestimmungen festgele</w:t>
      </w:r>
      <w:r>
        <w:t>gt berechtigt, die zulässige niedrigere Edition anstelle einer lizenzierten höheren Edition zu nutzen.</w:t>
      </w:r>
    </w:p>
    <w:p w:rsidR="00AB7F3E" w:rsidRDefault="00B06685">
      <w:pPr>
        <w:pStyle w:val="ProductList-BodySpaced"/>
      </w:pPr>
      <w:r>
        <w:rPr>
          <w:b/>
          <w:color w:val="00188F"/>
        </w:rPr>
        <w:t>Berechtigung zur Laufzeitverlängerung</w:t>
      </w:r>
      <w:r>
        <w:t>: Onlinedienste, bei denen eine Laufzeitverlängerung möglich ist, wie im Konzern- und Konzern-Abonnement-Lizenzvertr</w:t>
      </w:r>
      <w:r>
        <w:t>ag beschrieben.</w:t>
      </w:r>
    </w:p>
    <w:p w:rsidR="00AB7F3E" w:rsidRDefault="00B06685">
      <w:pPr>
        <w:pStyle w:val="ProductList-BodySpaced"/>
      </w:pPr>
      <w:r>
        <w:rPr>
          <w:b/>
          <w:color w:val="00188F"/>
        </w:rPr>
        <w:t>Voraussetzung für Externen Nutzerzugriff</w:t>
      </w:r>
      <w:r>
        <w:t xml:space="preserve">: weist darauf hin, dass spezifische Lizenzvoraussetzungen oder Optionen für den Zugriff durch </w:t>
      </w:r>
      <w:r>
        <w:fldChar w:fldCharType="begin"/>
      </w:r>
      <w:r>
        <w:instrText xml:space="preserve"> AutoTextList   \s NoStyle \t "Externe Nutzer sind Nutzer, die weder Angestellte des Kunden oder von dess</w:instrText>
      </w:r>
      <w:r>
        <w:instrText xml:space="preserve">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bestehen.</w:t>
      </w:r>
    </w:p>
    <w:p w:rsidR="00AB7F3E" w:rsidRDefault="00B06685">
      <w:pPr>
        <w:pStyle w:val="ProductList-BodySpaced"/>
      </w:pPr>
      <w:r>
        <w:rPr>
          <w:b/>
          <w:color w:val="00188F"/>
        </w:rPr>
        <w:t>Failoverrechte</w:t>
      </w:r>
      <w:r>
        <w:t>: Eine Software Assurance-Vergünstigung, die Kunden ermöglicht, passive Failover</w:t>
      </w:r>
      <w:r>
        <w:t xml:space="preserve">instanzen des Produkts in Kombination mit Software auszuführen, die auf dem </w:t>
      </w:r>
      <w:r>
        <w:fldChar w:fldCharType="begin"/>
      </w:r>
      <w:r>
        <w:instrText xml:space="preserve"> AutoTextList   \s NoStyle \t "Lizenzierter Server ist ein einzelner, für die Nutzung durch den Kunden vorgesehener Server, dem eine Lizenz zugewiesen wird. Im Sinne dieser Definit</w:instrText>
      </w:r>
      <w:r>
        <w:instrText xml:space="preserve">ion wird eine Hardwarepartition oder ein Blade als separater Server betrachtet." </w:instrText>
      </w:r>
      <w:r>
        <w:fldChar w:fldCharType="separate"/>
      </w:r>
      <w:r>
        <w:rPr>
          <w:color w:val="0563C1"/>
        </w:rPr>
        <w:t>Lizenzierten Server</w:t>
      </w:r>
      <w:r>
        <w:fldChar w:fldCharType="end"/>
      </w:r>
      <w:r>
        <w:t xml:space="preserve"> ausgeführt wird, wenn ein Failover-Ereignis erwartet wird. Passive Failoverinstanzen können entweder in einer separaten </w:t>
      </w:r>
      <w:r>
        <w:fldChar w:fldCharType="begin"/>
      </w:r>
      <w:r>
        <w:instrText xml:space="preserve"> AutoTextList   \s NoStyle \t "O</w:instrText>
      </w:r>
      <w:r>
        <w:instrText xml:space="preserve">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xml:space="preserve"> auf dem </w:t>
      </w:r>
      <w:r>
        <w:fldChar w:fldCharType="begin"/>
      </w:r>
      <w:r>
        <w:instrText xml:space="preserve"> AutoTextList   \s NoStyle \t "Lizen</w:instrText>
      </w:r>
      <w:r>
        <w:instrText xml:space="preserve">zierter Server ist ein einzelner, für die Nutzung durch den Kunden vorgesehener Server, dem eine Lizenz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oder auf</w:t>
      </w:r>
      <w:r>
        <w:t xml:space="preserve"> einem anderen zur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ausgeführt werden. Failoverrechte gelten nur dann, wenn die Anzahl der L</w:t>
      </w:r>
      <w:r>
        <w:t>izenzen, die andernfalls zum Ausführen der passiven Failoverinstanzen erforderlich wären, die Anzahl der Lizenzen, die zum Ausführen der entsprechenden Produktionsinstanzen erforderlich sind, nicht überschreiten.</w:t>
      </w:r>
    </w:p>
    <w:p w:rsidR="00AB7F3E" w:rsidRDefault="00B06685">
      <w:pPr>
        <w:pStyle w:val="ProductList-BodySpaced"/>
      </w:pPr>
      <w:r>
        <w:rPr>
          <w:b/>
          <w:color w:val="00188F"/>
        </w:rPr>
        <w:t>Government Community Cloud (nur USA)</w:t>
      </w:r>
      <w:r>
        <w:t>: Onlin</w:t>
      </w:r>
      <w:r>
        <w:t>edienste, die ausschließlich für berechtigte Kunden verfügbar sind, bei denen es sich um US-amerikanische Verwaltungseinrichtungen auf nationaler, einzelstaatlicher, kommunaler oder Stammesebene handelt, Sofern nicht anderweitig ausgewiesen, entsprechen di</w:t>
      </w:r>
      <w:r>
        <w:t>e Nutzungsrechte für Government Community Cloud-Dienste den Nutzungsrechten ihrer mehrinstanzenfähigen Standardäquivalente. Als Government Community Cloud-Dienste angebotene Onlinedienste sind nicht zur Lizenzreservierung berechtigt. Qualifizierende Online</w:t>
      </w:r>
      <w:r>
        <w:t>dienste werden als Government Community Cloud-Dienste und Non-Government Community Cloud-Dienste angeboten. Die Bereitstellung an Kunden kann in der einen oder anderen Form erfolgen, jedoch nicht als Kombination aus beidem. Onlinedienste, die als Governmen</w:t>
      </w:r>
      <w:r>
        <w:t xml:space="preserve">t Community Cloud bezeichnet werden, dürfen nicht in derselben Domäne bereitgestellt werden wie bestimmte Non-Government Community Cloud-Dienste. </w:t>
      </w:r>
    </w:p>
    <w:p w:rsidR="00AB7F3E" w:rsidRDefault="00B06685">
      <w:pPr>
        <w:pStyle w:val="ProductList-BodySpaced"/>
      </w:pPr>
      <w:r>
        <w:rPr>
          <w:b/>
          <w:color w:val="00188F"/>
        </w:rPr>
        <w:t>Enthaltene Technologien</w:t>
      </w:r>
      <w:r>
        <w:t>: gibt an, dass in einem Produkt weitere Microsoft-Komponenten enthalten sind; Näheres</w:t>
      </w:r>
      <w:r>
        <w:t xml:space="preserve"> dazu finden Sie im Abschnitt „Enthaltene Technologien“ der Universellen Lizenzbestimmungen.</w:t>
      </w:r>
    </w:p>
    <w:p w:rsidR="00AB7F3E" w:rsidRDefault="00B06685">
      <w:pPr>
        <w:pStyle w:val="ProductList-BodySpaced"/>
      </w:pPr>
      <w:r>
        <w:rPr>
          <w:b/>
          <w:color w:val="00188F"/>
        </w:rPr>
        <w:t>Lizenzmobilität</w:t>
      </w:r>
      <w:r>
        <w:t>: Software Assurance-Kunden zur Verfügung stehende Rechte zur Neuzuweisung von Lizenzen außerhalb der standardmäßigen Fristen oder zur Nutzung von P</w:t>
      </w:r>
      <w:r>
        <w:t xml:space="preserve">rodukten auf mehrinstanzenfähigen Servern außerhalb ihrer Rechenzentren; Näheres dazu finden Sie im Abschnitt „Lizenzmobilität“ von </w:t>
      </w:r>
      <w:hyperlink w:anchor="_Sec564">
        <w:r>
          <w:rPr>
            <w:color w:val="00467F"/>
            <w:u w:val="single"/>
          </w:rPr>
          <w:t>Anhang B</w:t>
        </w:r>
      </w:hyperlink>
      <w:r>
        <w:t xml:space="preserve"> – Software Assurance.</w:t>
      </w:r>
    </w:p>
    <w:p w:rsidR="00AB7F3E" w:rsidRDefault="00B06685">
      <w:pPr>
        <w:pStyle w:val="ProductList-BodySpaced"/>
      </w:pPr>
      <w:r>
        <w:rPr>
          <w:b/>
          <w:color w:val="00188F"/>
        </w:rPr>
        <w:t>Lizenzbedingungen</w:t>
      </w:r>
      <w:r>
        <w:t xml:space="preserve">: Geschäftsbedingungen zur Bereitstellung und </w:t>
      </w:r>
      <w:r>
        <w:t>Nutzung eines Produkts.</w:t>
      </w:r>
    </w:p>
    <w:p w:rsidR="00AB7F3E" w:rsidRDefault="00B06685">
      <w:pPr>
        <w:pStyle w:val="ProductList-BodySpaced"/>
      </w:pPr>
      <w:r>
        <w:rPr>
          <w:b/>
          <w:color w:val="00188F"/>
        </w:rPr>
        <w:t>Migrationsrechte</w:t>
      </w:r>
      <w:r>
        <w:t>: Kunden können möglicherweise unter bestimmten Bedingungen, die im Produkteintrag oder in der Produktliste aufgeführt werden, Upgrades von früheren Versionen der Software oder anderen Produkten durchführen. Zudem ha</w:t>
      </w:r>
      <w:r>
        <w:t>ben Kunden unter Umständen nicht-standardmäßige Downgraderechte, gemäß denen sie frühere Versionen desselben Produkts oder anderer Produkte anstelle der lizenzierten Version nutzen können.</w:t>
      </w:r>
    </w:p>
    <w:p w:rsidR="00AB7F3E" w:rsidRDefault="00B06685">
      <w:pPr>
        <w:pStyle w:val="ProductList-BodySpaced"/>
      </w:pPr>
      <w:r>
        <w:rPr>
          <w:b/>
          <w:color w:val="00188F"/>
        </w:rPr>
        <w:t>Voraussetzung</w:t>
      </w:r>
      <w:r>
        <w:t>: weist darauf hin, dass bestimmte zusätzliche Bedingu</w:t>
      </w:r>
      <w:r>
        <w:t>ngen erfüllt werden müssen, damit Lizenzen für das Produkt erworben werden können.</w:t>
      </w:r>
    </w:p>
    <w:p w:rsidR="00AB7F3E" w:rsidRDefault="00B06685">
      <w:pPr>
        <w:pStyle w:val="ProductList-BodySpaced"/>
      </w:pPr>
      <w:r>
        <w:rPr>
          <w:b/>
          <w:color w:val="00188F"/>
        </w:rPr>
        <w:t>Voraussetzung (Software Assurance)</w:t>
      </w:r>
      <w:r>
        <w:t>:weist darauf hin, dass bestimmte zusätzliche Bedingungen erfüllt werden müssen, damit Software Assurance für das Produkt erworben werden k</w:t>
      </w:r>
      <w:r>
        <w:t>ann.</w:t>
      </w:r>
    </w:p>
    <w:p w:rsidR="00AB7F3E" w:rsidRDefault="00B06685">
      <w:pPr>
        <w:pStyle w:val="ProductList-BodySpaced"/>
      </w:pPr>
      <w:r>
        <w:rPr>
          <w:b/>
          <w:color w:val="00188F"/>
        </w:rPr>
        <w:t>Frühere Version</w:t>
      </w:r>
      <w:r>
        <w:t>: frühere Versionen des Produktes und deren Verfügbarkeitsdatum.</w:t>
      </w:r>
    </w:p>
    <w:p w:rsidR="00AB7F3E" w:rsidRDefault="00B06685">
      <w:pPr>
        <w:pStyle w:val="ProductList-BodySpaced"/>
      </w:pPr>
      <w:r>
        <w:rPr>
          <w:b/>
          <w:color w:val="00188F"/>
        </w:rPr>
        <w:t>Mitteilungen</w:t>
      </w:r>
      <w:r>
        <w:t xml:space="preserve">: enthält Mitteilungen zu einem Produkt; Näheres dazu finden Sie im Abschnitt „Mitteilungen“ der </w:t>
      </w:r>
      <w:hyperlink w:anchor="_Sec537">
        <w:r>
          <w:rPr>
            <w:color w:val="00467F"/>
            <w:u w:val="single"/>
          </w:rPr>
          <w:t>Universellen Lizenzbestimmungen</w:t>
        </w:r>
      </w:hyperlink>
      <w:r>
        <w:t>.</w:t>
      </w:r>
    </w:p>
    <w:p w:rsidR="00AB7F3E" w:rsidRDefault="00B06685">
      <w:pPr>
        <w:pStyle w:val="ProductList-BodySpaced"/>
      </w:pPr>
      <w:r>
        <w:rPr>
          <w:b/>
          <w:color w:val="00188F"/>
        </w:rPr>
        <w:t>Online Subscription-Programm (OSP)</w:t>
      </w:r>
      <w:r>
        <w:t>: Das Produkt ist im Rahmen eines Online Subscription-Programms verfügbar.</w:t>
      </w:r>
    </w:p>
    <w:p w:rsidR="00AB7F3E" w:rsidRDefault="00B06685">
      <w:pPr>
        <w:pStyle w:val="ProductList-BodySpaced"/>
      </w:pPr>
      <w:r>
        <w:rPr>
          <w:b/>
          <w:color w:val="00188F"/>
        </w:rPr>
        <w:t>Produkt-Pool</w:t>
      </w:r>
      <w:r>
        <w:t>: gibt die Produktgruppierung an, die bei der Bestimmung von Preisrabatten herangezogen wird. Es gibt drei Produkt-Pool-Kategorien: An</w:t>
      </w:r>
      <w:r>
        <w:t>wendung, Server und System.</w:t>
      </w:r>
    </w:p>
    <w:p w:rsidR="00AB7F3E" w:rsidRDefault="00B06685">
      <w:pPr>
        <w:pStyle w:val="ProductList-BodySpaced"/>
      </w:pPr>
      <w:r>
        <w:rPr>
          <w:b/>
          <w:color w:val="00188F"/>
        </w:rPr>
        <w:t>Produktspezifische Lizenzbedingungen</w:t>
      </w:r>
      <w:r>
        <w:t>: gibt an, dass unter der Tabelle „Nutzungsrechte“ Produktspezifische Geschäftsbedingungen zur Bereitstellung und Nutzung des Produkts angegeben werden.</w:t>
      </w:r>
    </w:p>
    <w:p w:rsidR="00AB7F3E" w:rsidRDefault="00B06685">
      <w:pPr>
        <w:pStyle w:val="ProductList-BodySpaced"/>
      </w:pPr>
      <w:r>
        <w:rPr>
          <w:b/>
          <w:color w:val="00188F"/>
        </w:rPr>
        <w:t>Promotions</w:t>
      </w:r>
      <w:r>
        <w:t>: gibt an, dass für das Produ</w:t>
      </w:r>
      <w:r>
        <w:t xml:space="preserve">kt zeitlich begrenzte Angebote gemäß </w:t>
      </w:r>
      <w:hyperlink w:anchor="_Sec572">
        <w:r>
          <w:rPr>
            <w:color w:val="00467F"/>
            <w:u w:val="single"/>
          </w:rPr>
          <w:t>Anhang E</w:t>
        </w:r>
      </w:hyperlink>
      <w:r>
        <w:t xml:space="preserve"> – Promotions gelten.</w:t>
      </w:r>
    </w:p>
    <w:p w:rsidR="00AB7F3E" w:rsidRDefault="00B06685">
      <w:pPr>
        <w:pStyle w:val="ProductList-BodySpaced"/>
      </w:pPr>
      <w:r>
        <w:rPr>
          <w:b/>
          <w:color w:val="00188F"/>
        </w:rPr>
        <w:t>Ausnahme Qualifizierter Nutzer</w:t>
      </w:r>
      <w:r>
        <w:t>: Eine für Nutzer, die ausschließlich unter einer dieser Lizenzen auf Produkte zugreifen, geltende Ausnahme. Diese Nutzer sind un</w:t>
      </w:r>
      <w:r>
        <w:t xml:space="preserve">geachtet gegenteiliger Bestimmungen im Volumenlizenzvertrag des Kunden davon ausgenommen, als Qualifizierte Nutzer gezählt zu werden. </w:t>
      </w:r>
    </w:p>
    <w:p w:rsidR="00AB7F3E" w:rsidRDefault="00B06685">
      <w:pPr>
        <w:pStyle w:val="ProductList-BodySpaced"/>
      </w:pPr>
      <w:r>
        <w:rPr>
          <w:b/>
          <w:color w:val="00188F"/>
        </w:rPr>
        <w:lastRenderedPageBreak/>
        <w:t>Zur Verringerung berechtigt</w:t>
      </w:r>
      <w:r>
        <w:t>: ein Onlinedienst, bei dem ein Kunde mit Konzern-Beitritt, mit Konzern-Abonnement-Beitritt, Microsoft Azure-Beitritt oder mit Beitritt für Bildungslösungen berechtigt ist, Verringerungen bei den Lizenzen oder der Zugewiesenen Jährlichen Verpflichtung einz</w:t>
      </w:r>
      <w:r>
        <w:t>ureichen.</w:t>
      </w:r>
    </w:p>
    <w:p w:rsidR="00AB7F3E" w:rsidRDefault="00B06685">
      <w:pPr>
        <w:pStyle w:val="ProductList-BodySpaced"/>
      </w:pPr>
      <w:r>
        <w:rPr>
          <w:b/>
          <w:color w:val="00188F"/>
        </w:rPr>
        <w:t>Zur Verringerung berechtigt (SCE)</w:t>
      </w:r>
      <w:r>
        <w:t>: Produkte, bei denen ein Kunde mit Server- und Cloud-Beitritt nach 12 zusammenhängenden Monaten berechtigt ist, eine Verringerung der Abonnementlizenzen oder der Zugewiesenen Jährlichen Verpflichtung einzureichen</w:t>
      </w:r>
      <w:r>
        <w:t>.</w:t>
      </w:r>
    </w:p>
    <w:p w:rsidR="00AB7F3E" w:rsidRDefault="00B06685">
      <w:pPr>
        <w:pStyle w:val="ProductList-BodySpaced"/>
      </w:pPr>
      <w:r>
        <w:rPr>
          <w:b/>
          <w:color w:val="00188F"/>
        </w:rPr>
        <w:t>Roamingrechte</w:t>
      </w:r>
      <w:r>
        <w:t xml:space="preserve">: Eine SA-Vergünstigung, die dem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eines </w:t>
      </w:r>
      <w:r>
        <w:fldChar w:fldCharType="begin"/>
      </w:r>
      <w:r>
        <w:instrText xml:space="preserve"> AutoTextList   \s NoStyle \t "Lizenzie</w:instrText>
      </w:r>
      <w:r>
        <w:instrText xml:space="preserv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Lizenzierten Geräts</w:t>
      </w:r>
      <w:r>
        <w:fldChar w:fldCharType="end"/>
      </w:r>
      <w:r>
        <w:t xml:space="preserve"> bestimmte Zugriffs- und Nutzungsrechte ei</w:t>
      </w:r>
      <w:r>
        <w:t xml:space="preserve">nräumt. Der </w:t>
      </w:r>
      <w:r>
        <w:fldChar w:fldCharType="begin"/>
      </w:r>
      <w:r>
        <w:instrText xml:space="preserve"> AutoTextList   \s NoStyle \t "Hauptnutzer ist der Nutzer, der ein Lizenziertes Gerät in einem Zeitraum von 90 Tagen mehr als 50 % der Zeit nutzt." </w:instrText>
      </w:r>
      <w:r>
        <w:fldChar w:fldCharType="separate"/>
      </w:r>
      <w:r>
        <w:rPr>
          <w:color w:val="0563C1"/>
        </w:rPr>
        <w:t>Hauptnutzer</w:t>
      </w:r>
      <w:r>
        <w:fldChar w:fldCharType="end"/>
      </w:r>
      <w:r>
        <w:t xml:space="preserve"> darf ein </w:t>
      </w:r>
      <w:r>
        <w:fldChar w:fldCharType="begin"/>
      </w:r>
      <w:r>
        <w:instrText xml:space="preserve"> AutoTextList   \s NoStyle \t " Berechtigendes Drittgerät ist ein Gerät,</w:instrText>
      </w:r>
      <w:r>
        <w:instrText xml:space="preserve"> das weder direkt noch indirekt vom Kunden oder dessen Verbundenen Unternehmen kontrolliert wird (z. B. ein öffentlicher Kiosk eines Dritten)." </w:instrText>
      </w:r>
      <w:r>
        <w:fldChar w:fldCharType="separate"/>
      </w:r>
      <w:r>
        <w:rPr>
          <w:color w:val="0563C1"/>
        </w:rPr>
        <w:t>Berechtigendes Drittgerät</w:t>
      </w:r>
      <w:r>
        <w:fldChar w:fldCharType="end"/>
      </w:r>
      <w:r>
        <w:t xml:space="preserve"> nutzen, um (i) zulässige Instanzen oder Kopien der Software zu nutzen, die auf für </w:t>
      </w:r>
      <w:r>
        <w:t xml:space="preserve">die Nutzung durch den Kunden vorgesehenen </w:t>
      </w:r>
      <w:r>
        <w:fldChar w:fldCharType="begin"/>
      </w:r>
      <w:r>
        <w:instrText xml:space="preserve"> AutoTextList   \s NoStyle \t "Server ist ein physisches Hardwaresystem, das fähig ist, Serversoftware auszuführen." </w:instrText>
      </w:r>
      <w:r>
        <w:fldChar w:fldCharType="separate"/>
      </w:r>
      <w:r>
        <w:rPr>
          <w:color w:val="0563C1"/>
        </w:rPr>
        <w:t>Servern</w:t>
      </w:r>
      <w:r>
        <w:fldChar w:fldCharType="end"/>
      </w:r>
      <w:r>
        <w:t xml:space="preserve"> ausgeführt werden, (ii) eine zulässige Instanz oder Kopie in einer </w:t>
      </w:r>
      <w:r>
        <w:fldChar w:fldCharType="begin"/>
      </w:r>
      <w:r>
        <w:instrText xml:space="preserve"> AutoTextList   \s </w:instrText>
      </w:r>
      <w:r>
        <w:instrText xml:space="preserve">NoStyle \t "Virtuelle OSE ist eine OSE, die für die Ausführung in einem virtuellen Hardwaresystem konfiguriert ist." </w:instrText>
      </w:r>
      <w:r>
        <w:fldChar w:fldCharType="separate"/>
      </w:r>
      <w:r>
        <w:rPr>
          <w:color w:val="0563C1"/>
        </w:rPr>
        <w:t>Virtuellen OSE</w:t>
      </w:r>
      <w:r>
        <w:fldChar w:fldCharType="end"/>
      </w:r>
      <w:r>
        <w:t xml:space="preserve"> lokal zu nutzen oder (iii) über Windows to Go nur zu arbeitsbezogenen Zwecken lokal auf eine zulässige Instanz oder Kopie</w:t>
      </w:r>
      <w:r>
        <w:t xml:space="preserve"> der Software auf einem USB-Laufwerk zuzugreifen, wenn sich der Nutzer außerhalb der Geschäftsräume des Kunden aufhält. Kein anderer Nutzer ist berechtigt, die Software zur selben Zeit unter derselben </w:t>
      </w:r>
      <w:r>
        <w:fldChar w:fldCharType="begin"/>
      </w:r>
      <w:r>
        <w:instrText xml:space="preserve"> AutoTextList   \s NoStyle \t "Lizenz bedeutet das Rech</w:instrText>
      </w:r>
      <w:r>
        <w:instrText xml:space="preserve">t, ein Produkt herunterzuladen, zu installieren, darauf zuzugreifen und es zu verwenden." </w:instrText>
      </w:r>
      <w:r>
        <w:fldChar w:fldCharType="separate"/>
      </w:r>
      <w:r>
        <w:rPr>
          <w:color w:val="0563C1"/>
        </w:rPr>
        <w:t>Lizenz</w:t>
      </w:r>
      <w:r>
        <w:fldChar w:fldCharType="end"/>
      </w:r>
      <w:r>
        <w:t xml:space="preserve"> zu verwenden. Ungeachtet gegenteiliger Bestimmungen im Volumenlizenzvertrag des Kunden umfassen Qualifizierte Desktops und Geräte keine Berechtigenden Dritt</w:t>
      </w:r>
      <w:r>
        <w:t>geräte, von dem die Nutzer des Kunden auf die Software und (andere) Konzernprodukte ausschließlich unter Roamingrechten zugreifen und sie nutzen.</w:t>
      </w:r>
    </w:p>
    <w:p w:rsidR="00AB7F3E" w:rsidRDefault="00B06685">
      <w:pPr>
        <w:pStyle w:val="ProductList-BodySpaced"/>
      </w:pPr>
      <w:r>
        <w:rPr>
          <w:b/>
          <w:color w:val="00188F"/>
        </w:rPr>
        <w:t>Selbsthosten</w:t>
      </w:r>
      <w:r>
        <w:t>: Eine Software Assurance-Vergünstigung, die die Nutzung von Produkten für bedingte Hosting-Zwecke</w:t>
      </w:r>
      <w:r>
        <w:t xml:space="preserve"> gestattet – Näheres finden Sie im Abschnitt „Selbst Gehostete Anwendungen“ in </w:t>
      </w:r>
      <w:hyperlink w:anchor="_Sec564">
        <w:r>
          <w:rPr>
            <w:color w:val="00467F"/>
            <w:u w:val="single"/>
          </w:rPr>
          <w:t>Anhang B</w:t>
        </w:r>
      </w:hyperlink>
      <w:r>
        <w:t xml:space="preserve"> – Software Assurance.</w:t>
      </w:r>
    </w:p>
    <w:p w:rsidR="00AB7F3E" w:rsidRDefault="00B06685">
      <w:pPr>
        <w:pStyle w:val="ProductList-BodySpaced"/>
      </w:pPr>
      <w:r>
        <w:rPr>
          <w:b/>
          <w:color w:val="00188F"/>
        </w:rPr>
        <w:t>Software Assurance-Vergünstigungspool</w:t>
      </w:r>
      <w:r>
        <w:t>: gibt die Produktkategorie an, die zur Bestimmung von Software Assurance-Vergü</w:t>
      </w:r>
      <w:r>
        <w:t xml:space="preserve">nstigungen herangezogen wird, die, wie in </w:t>
      </w:r>
      <w:hyperlink w:anchor="_Sec564">
        <w:r>
          <w:rPr>
            <w:color w:val="00467F"/>
            <w:u w:val="single"/>
          </w:rPr>
          <w:t>Anhang B</w:t>
        </w:r>
      </w:hyperlink>
      <w:r>
        <w:t xml:space="preserve"> – Software Assurance angegeben, in der Regel für diesen Produktpool gelten.</w:t>
      </w:r>
    </w:p>
    <w:p w:rsidR="00AB7F3E" w:rsidRDefault="00B06685">
      <w:pPr>
        <w:pStyle w:val="ProductList-BodySpaced"/>
      </w:pPr>
      <w:r>
        <w:rPr>
          <w:b/>
          <w:color w:val="00188F"/>
        </w:rPr>
        <w:t>Vergünstigung für Nutzung durch Studenten</w:t>
      </w:r>
      <w:r>
        <w:t>: bezeichnet die Möglichkeit für Einrichtungen, die ein qu</w:t>
      </w:r>
      <w:r>
        <w:t>alifizierendes Produkt für ihre Organisationsweite Anzahl lizenziert, ein Produkt zur Nutzung durch ihre Studenten ohne zusätzliche Kosten zu lizenzieren. Das qualifizierende Produkt und das Produkt, auf das die Vergünstigung für die Nutzung durch Studente</w:t>
      </w:r>
      <w:r>
        <w:t>n angewendet werden kann, sind in den Produkteinträgen angegeben. Diese Studentenlizenzen können nicht auf die Mindestbestellanforderungen angerechnet werden.</w:t>
      </w:r>
    </w:p>
    <w:p w:rsidR="00AB7F3E" w:rsidRDefault="00B06685">
      <w:pPr>
        <w:pStyle w:val="ProductList-BodySpaced"/>
      </w:pPr>
      <w:r>
        <w:rPr>
          <w:b/>
          <w:color w:val="00188F"/>
        </w:rPr>
        <w:t>Suite</w:t>
      </w:r>
      <w:r>
        <w:t>: Hierbei handelt es sich um ein aus Komponenten zusammengestelltes Produkt. Diese Komponent</w:t>
      </w:r>
      <w:r>
        <w:t xml:space="preserve">en können auch separat lizenziert werden. Eine Suite wird unter einer einzelnen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lizenziert, die einem</w:t>
      </w:r>
      <w:r>
        <w:t xml:space="preserve"> einzelnen Nutzer oder Gerät zugewiesen ist und die Nutzung aller zugehörigen Komponenten auf dem einen Gerät oder durch den einen Nutzer, dem sie zugewiesen wurde, ermöglicht. Die Komponenten der Suite dürfen nicht getrennt und auf verschiedenen Geräten o</w:t>
      </w:r>
      <w:r>
        <w:t>der von verschiedenen Nutzern verwendet werden.</w:t>
      </w:r>
    </w:p>
    <w:p w:rsidR="00AB7F3E" w:rsidRDefault="00B06685">
      <w:pPr>
        <w:pStyle w:val="ProductList-BodySpaced"/>
      </w:pPr>
      <w:r>
        <w:rPr>
          <w:b/>
          <w:color w:val="00188F"/>
        </w:rPr>
        <w:t>True Up-berechtigt</w:t>
      </w:r>
      <w:r>
        <w:t>: Hierunter fallen Abonnementlizenzen für einen Onlinedienst, die ein Konzern- oder Konzern-Abonnement-Kunde anstatt monatlich über den Prozess für True-up- oder jährliche Bestellungen beste</w:t>
      </w:r>
      <w:r>
        <w:t>llen kann.</w:t>
      </w:r>
    </w:p>
    <w:p w:rsidR="00AB7F3E" w:rsidRDefault="00B06685">
      <w:pPr>
        <w:pStyle w:val="ProductList-BodySpaced"/>
      </w:pPr>
      <w:r>
        <w:rPr>
          <w:b/>
          <w:color w:val="00188F"/>
        </w:rPr>
        <w:t>UTD-Nachlass</w:t>
      </w:r>
      <w:r>
        <w:t xml:space="preserve">: Hierbei handelt es sich um einen für Open Value Subscription-Kunden verfügbaren Nachlass, der greift, wenn Kunden im Laufe des ersten Jahres ihres Vertrags Lizenzen für ein Produkt bestellen, sofern sie über eine </w:t>
      </w:r>
      <w:r>
        <w:fldChar w:fldCharType="begin"/>
      </w:r>
      <w:r>
        <w:instrText xml:space="preserve"> AutoTextList   \s</w:instrText>
      </w:r>
      <w:r>
        <w:instrText xml:space="preserve"> NoStyle \t "Lizenz bedeutet das Recht, ein Produkt herunterzuladen, zu installieren, darauf zuzugreifen und es zu verwenden." </w:instrText>
      </w:r>
      <w:r>
        <w:fldChar w:fldCharType="separate"/>
      </w:r>
      <w:r>
        <w:rPr>
          <w:color w:val="0563C1"/>
        </w:rPr>
        <w:t>Lizenz</w:t>
      </w:r>
      <w:r>
        <w:fldChar w:fldCharType="end"/>
      </w:r>
      <w:r>
        <w:t xml:space="preserve"> für das entsprechende qualifizierende Produkt verfügen.</w:t>
      </w:r>
    </w:p>
    <w:p w:rsidR="00AB7F3E" w:rsidRDefault="00AB7F3E">
      <w:pPr>
        <w:pStyle w:val="ProductList-BodySpaced"/>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Spaced"/>
      </w:pPr>
    </w:p>
    <w:p w:rsidR="00AB7F3E" w:rsidRDefault="00B06685">
      <w:pPr>
        <w:pStyle w:val="ProductList-Offering1Heading"/>
        <w:outlineLvl w:val="1"/>
      </w:pPr>
      <w:bookmarkStart w:id="368" w:name="_Sec551"/>
      <w:r>
        <w:t>Zellenwerte</w:t>
      </w:r>
      <w:bookmarkEnd w:id="368"/>
      <w:r>
        <w:fldChar w:fldCharType="begin"/>
      </w:r>
      <w:r>
        <w:instrText xml:space="preserve"> TC "</w:instrText>
      </w:r>
      <w:bookmarkStart w:id="369" w:name="_Toc449308231"/>
      <w:r>
        <w:instrText>Zellenwerte</w:instrText>
      </w:r>
      <w:bookmarkEnd w:id="369"/>
      <w:r>
        <w:instrText>" \l 2</w:instrText>
      </w:r>
      <w:r>
        <w:fldChar w:fldCharType="end"/>
      </w:r>
    </w:p>
    <w:p w:rsidR="00AB7F3E" w:rsidRDefault="00B06685">
      <w:pPr>
        <w:pStyle w:val="ProductList-BodySpaced"/>
      </w:pPr>
      <w:r>
        <w:t>Zellenwerte werden in der Tabelle zur Programmverfügbarkeit in jedem Produkteintrag verwendet. Mit ihnen wird angegeben, wie das Produkt im Rahm</w:t>
      </w:r>
      <w:r>
        <w:t>en der einzelnen Programme angeboten wird. Diese Angebotstypen werden in den Verträgen für Volumenlizenzprogramme definiert.</w:t>
      </w:r>
    </w:p>
    <w:p w:rsidR="00AB7F3E" w:rsidRDefault="00AB7F3E">
      <w:pPr>
        <w:pStyle w:val="ProductList-BodySpaced"/>
      </w:pPr>
    </w:p>
    <w:p w:rsidR="00AB7F3E" w:rsidRDefault="00B06685">
      <w:pPr>
        <w:pStyle w:val="ProductList-BodySpaced"/>
      </w:pPr>
      <w:r>
        <w:rPr>
          <w:b/>
          <w:color w:val="00188F"/>
        </w:rPr>
        <w:t>A</w:t>
      </w:r>
      <w:r>
        <w:t xml:space="preserve">= </w:t>
      </w:r>
      <w:r>
        <w:rPr>
          <w:color w:val="00188F"/>
        </w:rPr>
        <w:t>Zusätzliches Produkt</w:t>
      </w:r>
      <w:r>
        <w:t>: Das Produkt wird als Zusätzliches Produkt angeboten.</w:t>
      </w:r>
    </w:p>
    <w:p w:rsidR="00AB7F3E" w:rsidRDefault="00B06685">
      <w:pPr>
        <w:pStyle w:val="ProductList-BodySpaced"/>
      </w:pPr>
      <w:r>
        <w:rPr>
          <w:b/>
          <w:color w:val="00188F"/>
        </w:rPr>
        <w:t>AO</w:t>
      </w:r>
      <w:r>
        <w:t xml:space="preserve">= </w:t>
      </w:r>
      <w:r>
        <w:rPr>
          <w:color w:val="00188F"/>
        </w:rPr>
        <w:t>Organisationsweites Zusätzliches Produkt</w:t>
      </w:r>
      <w:r>
        <w:t>: Das Pr</w:t>
      </w:r>
      <w:r>
        <w:t>odukt wird als organisationsweit bestellbares Zusätzliches Produkt angeboten.</w:t>
      </w:r>
    </w:p>
    <w:p w:rsidR="00AB7F3E" w:rsidRDefault="00B06685">
      <w:pPr>
        <w:pStyle w:val="ProductList-BodySpaced"/>
      </w:pPr>
      <w:r>
        <w:rPr>
          <w:b/>
          <w:color w:val="00188F"/>
        </w:rPr>
        <w:t>AP</w:t>
      </w:r>
      <w:r>
        <w:t xml:space="preserve"> = </w:t>
      </w:r>
      <w:r>
        <w:rPr>
          <w:color w:val="00188F"/>
        </w:rPr>
        <w:t>Anwendungsplattform-Produkt</w:t>
      </w:r>
      <w:r>
        <w:t>: Das Produkt wird als Anwendungsplattform-Produkt angeboten.</w:t>
      </w:r>
    </w:p>
    <w:p w:rsidR="00AB7F3E" w:rsidRDefault="00B06685">
      <w:pPr>
        <w:pStyle w:val="ProductList-BodySpaced"/>
      </w:pPr>
      <w:r>
        <w:rPr>
          <w:b/>
          <w:color w:val="00188F"/>
        </w:rPr>
        <w:t>C</w:t>
      </w:r>
      <w:r>
        <w:t xml:space="preserve"> = </w:t>
      </w:r>
      <w:r>
        <w:rPr>
          <w:color w:val="00188F"/>
        </w:rPr>
        <w:t>Core Infrastructure</w:t>
      </w:r>
      <w:r>
        <w:t>: Das Produkt wird als Core Infrastructure-Produkt angeboten.</w:t>
      </w:r>
    </w:p>
    <w:p w:rsidR="00AB7F3E" w:rsidRDefault="00B06685">
      <w:pPr>
        <w:pStyle w:val="ProductList-BodySpaced"/>
      </w:pPr>
      <w:r>
        <w:rPr>
          <w:b/>
          <w:color w:val="00188F"/>
        </w:rPr>
        <w:t>CP</w:t>
      </w:r>
      <w:r>
        <w:t xml:space="preserve"> = </w:t>
      </w:r>
      <w:r>
        <w:rPr>
          <w:color w:val="00188F"/>
        </w:rPr>
        <w:t>Angepasste Desktop-Plattform</w:t>
      </w:r>
      <w:r>
        <w:t>: Das Produkt wird Firmenkunden oder Verwaltungseinrichtungen, die die organisationsweite/unternehmensweite Option auswählen, als angepasstes Desktop-Plattform-Produkt unter Open bzw. Open Value Subscription angeboten.</w:t>
      </w:r>
    </w:p>
    <w:p w:rsidR="00AB7F3E" w:rsidRDefault="00B06685">
      <w:pPr>
        <w:pStyle w:val="ProductList-BodySpaced"/>
      </w:pPr>
      <w:r>
        <w:rPr>
          <w:b/>
          <w:color w:val="00188F"/>
        </w:rPr>
        <w:t>E</w:t>
      </w:r>
      <w:r>
        <w:t xml:space="preserve"> = </w:t>
      </w:r>
      <w:r>
        <w:rPr>
          <w:color w:val="00188F"/>
        </w:rPr>
        <w:t>Konzernprodukt</w:t>
      </w:r>
      <w:r>
        <w:t>: Das Produkt wird als Konzernprodukt, aber nicht als Desktop-Produkt angeboten.</w:t>
      </w:r>
    </w:p>
    <w:p w:rsidR="00AB7F3E" w:rsidRDefault="00B06685">
      <w:pPr>
        <w:pStyle w:val="ProductList-BodySpaced"/>
      </w:pPr>
      <w:r>
        <w:rPr>
          <w:b/>
          <w:color w:val="00188F"/>
        </w:rPr>
        <w:t>ED</w:t>
      </w:r>
      <w:r>
        <w:t xml:space="preserve"> = </w:t>
      </w:r>
      <w:r>
        <w:rPr>
          <w:color w:val="00188F"/>
        </w:rPr>
        <w:t>Education Desktop</w:t>
      </w:r>
      <w:r>
        <w:t>: Das Produkt wird als Produkt der Education Desktopplattform mit entweder einer Enterprise CAL Suite oder einer Core CAL Suite im Rahme</w:t>
      </w:r>
      <w:r>
        <w:t>n des Beitritts für Bildungslösungen und von Open Value Subscription – Bildungslösungen angeboten.</w:t>
      </w:r>
    </w:p>
    <w:p w:rsidR="00AB7F3E" w:rsidRDefault="00B06685">
      <w:pPr>
        <w:pStyle w:val="ProductList-BodySpaced"/>
      </w:pPr>
      <w:r>
        <w:rPr>
          <w:b/>
          <w:color w:val="00188F"/>
        </w:rPr>
        <w:t>EO</w:t>
      </w:r>
      <w:r>
        <w:t xml:space="preserve"> = </w:t>
      </w:r>
      <w:r>
        <w:rPr>
          <w:color w:val="00188F"/>
        </w:rPr>
        <w:t>Konzern-Onlinedienst</w:t>
      </w:r>
      <w:r>
        <w:t>: Der Onlinedienst wird als Konzern-Onlinedienst oder Plattform-Onlinedienst angeboten und entspricht den Anforderungen für Konzernp</w:t>
      </w:r>
      <w:r>
        <w:t xml:space="preserve">rodukte. EO für Core CAL und Enterprise CAL Suite erfordert die entsprechende CAL Suite Bridge. </w:t>
      </w:r>
    </w:p>
    <w:p w:rsidR="00AB7F3E" w:rsidRDefault="00B06685">
      <w:pPr>
        <w:pStyle w:val="ProductList-BodySpaced"/>
      </w:pPr>
      <w:r>
        <w:rPr>
          <w:b/>
          <w:color w:val="00188F"/>
        </w:rPr>
        <w:t>EP</w:t>
      </w:r>
      <w:r>
        <w:t xml:space="preserve"> = </w:t>
      </w:r>
      <w:r>
        <w:rPr>
          <w:color w:val="00188F"/>
        </w:rPr>
        <w:t>Produkt der Enterprise Desktop-Plattform</w:t>
      </w:r>
      <w:r>
        <w:t>: Das Produkt wird als ein Konzernprodukt angeboten, das auch ein Produkt der Enterprise Desktopplattform ist.</w:t>
      </w:r>
    </w:p>
    <w:p w:rsidR="00AB7F3E" w:rsidRDefault="00B06685">
      <w:pPr>
        <w:pStyle w:val="ProductList-BodySpaced"/>
      </w:pPr>
      <w:r>
        <w:rPr>
          <w:b/>
          <w:color w:val="00188F"/>
        </w:rPr>
        <w:t>ID</w:t>
      </w:r>
      <w:r>
        <w:t>=</w:t>
      </w:r>
      <w:r>
        <w:t xml:space="preserve"> </w:t>
      </w:r>
      <w:r>
        <w:rPr>
          <w:color w:val="00188F"/>
        </w:rPr>
        <w:t>Industry Device</w:t>
      </w:r>
      <w:r>
        <w:t>: Das Produkt wird als Produkt des Industry Device-Programms angeboten.</w:t>
      </w:r>
    </w:p>
    <w:p w:rsidR="00AB7F3E" w:rsidRDefault="00B06685">
      <w:pPr>
        <w:pStyle w:val="ProductList-BodySpaced"/>
      </w:pPr>
      <w:r>
        <w:rPr>
          <w:b/>
          <w:color w:val="00188F"/>
        </w:rPr>
        <w:t>OA</w:t>
      </w:r>
      <w:r>
        <w:t xml:space="preserve"> = </w:t>
      </w:r>
      <w:r>
        <w:rPr>
          <w:color w:val="00188F"/>
        </w:rPr>
        <w:t>Open-Lizenz für SA und L/SA</w:t>
      </w:r>
      <w:r>
        <w:t>: nur im Rahmen von Open-Lizenz für L&amp;SA und SA verfügbar. Jede Lizenz zählt nur als 5 Lizenzen für den Zweck der Mindestmenge der Anfan</w:t>
      </w:r>
      <w:r>
        <w:t>gsbestellung in Open-Lizenz- und/oder Open Value-Programmen.</w:t>
      </w:r>
    </w:p>
    <w:p w:rsidR="00AB7F3E" w:rsidRDefault="00B06685">
      <w:pPr>
        <w:pStyle w:val="ProductList-BodySpaced"/>
      </w:pPr>
      <w:r>
        <w:rPr>
          <w:b/>
          <w:color w:val="00188F"/>
        </w:rPr>
        <w:t>OF</w:t>
      </w:r>
      <w:r>
        <w:t xml:space="preserve"> = </w:t>
      </w:r>
      <w:r>
        <w:rPr>
          <w:color w:val="00188F"/>
        </w:rPr>
        <w:t>Open-Lizenz und Open Value</w:t>
      </w:r>
      <w:r>
        <w:t xml:space="preserve">: nur im Rahmen von Open-Lizenz und Open Value für L&amp;SA und SA verfügbar. Jede Lizenz zählt nur als 5 Lizenzen für den Zweck der Mindestmenge der Anfangsbestellung </w:t>
      </w:r>
      <w:r>
        <w:t>in Open-Lizenz- und/oder Open Value-Programmen.</w:t>
      </w:r>
    </w:p>
    <w:p w:rsidR="00AB7F3E" w:rsidRDefault="00B06685">
      <w:pPr>
        <w:pStyle w:val="ProductList-BodySpaced"/>
      </w:pPr>
      <w:r>
        <w:rPr>
          <w:b/>
          <w:color w:val="00188F"/>
        </w:rPr>
        <w:t>OS</w:t>
      </w:r>
      <w:r>
        <w:t xml:space="preserve">= </w:t>
      </w:r>
      <w:r>
        <w:rPr>
          <w:color w:val="00188F"/>
        </w:rPr>
        <w:t>Open-Lizenz und Open Value für SA und L/SA</w:t>
      </w:r>
      <w:r>
        <w:t>: nur im Rahmen von Open-Lizenz und Open Value für L&amp;SA und SA verfügbar. Jede Lizenz zählt nur als 5 Lizenzen für den Zweck der Mindestmenge der Anfangsbestellun</w:t>
      </w:r>
      <w:r>
        <w:t>g in Open-Lizenz- und/oder Open Value-Programmen.</w:t>
      </w:r>
    </w:p>
    <w:p w:rsidR="00AB7F3E" w:rsidRDefault="00B06685">
      <w:pPr>
        <w:pStyle w:val="ProductList-BodySpaced"/>
      </w:pPr>
      <w:r>
        <w:rPr>
          <w:b/>
          <w:color w:val="00188F"/>
        </w:rPr>
        <w:lastRenderedPageBreak/>
        <w:t>OVS</w:t>
      </w:r>
      <w:r>
        <w:t xml:space="preserve"> = </w:t>
      </w:r>
      <w:r>
        <w:rPr>
          <w:color w:val="00188F"/>
        </w:rPr>
        <w:t>Nur in Open Value Subscription</w:t>
      </w:r>
      <w:r>
        <w:t>: nur in Open Value Subscription verfügbar.</w:t>
      </w:r>
    </w:p>
    <w:p w:rsidR="00AB7F3E" w:rsidRDefault="00B06685">
      <w:pPr>
        <w:pStyle w:val="ProductList-BodySpaced"/>
      </w:pPr>
      <w:r>
        <w:rPr>
          <w:b/>
          <w:color w:val="00188F"/>
        </w:rPr>
        <w:t>OW</w:t>
      </w:r>
      <w:r>
        <w:t xml:space="preserve"> = </w:t>
      </w:r>
      <w:r>
        <w:rPr>
          <w:color w:val="00188F"/>
        </w:rPr>
        <w:t>Organisationsweit</w:t>
      </w:r>
      <w:r>
        <w:t>: unter der organisationsweiten Option verfügbar.</w:t>
      </w:r>
    </w:p>
    <w:p w:rsidR="00AB7F3E" w:rsidRDefault="00B06685">
      <w:pPr>
        <w:pStyle w:val="ProductList-BodySpaced"/>
      </w:pPr>
      <w:r>
        <w:rPr>
          <w:b/>
          <w:color w:val="00188F"/>
        </w:rPr>
        <w:t>P</w:t>
      </w:r>
      <w:r>
        <w:t xml:space="preserve"> = </w:t>
      </w:r>
      <w:r>
        <w:rPr>
          <w:color w:val="00188F"/>
        </w:rPr>
        <w:t>Nicht organisationsweite Produkte in Open Value</w:t>
      </w:r>
      <w:r>
        <w:t xml:space="preserve">: Das Produkt wird auf nicht organisationsweiter Basis im Rahmen von Open Value angeboten. </w:t>
      </w:r>
    </w:p>
    <w:p w:rsidR="00AB7F3E" w:rsidRDefault="00B06685">
      <w:pPr>
        <w:pStyle w:val="ProductList-BodySpaced"/>
      </w:pPr>
      <w:r>
        <w:rPr>
          <w:b/>
          <w:color w:val="00188F"/>
        </w:rPr>
        <w:t>PP</w:t>
      </w:r>
      <w:r>
        <w:t xml:space="preserve">= </w:t>
      </w:r>
      <w:r>
        <w:rPr>
          <w:color w:val="00188F"/>
        </w:rPr>
        <w:t>Produkt der Professional Desktop-Plattform</w:t>
      </w:r>
      <w:r>
        <w:t xml:space="preserve">: Das Produkt wird als Konzernprodukt angeboten, das auch ein Produkt der Professional Desktopplattform ist. </w:t>
      </w:r>
    </w:p>
    <w:p w:rsidR="00AB7F3E" w:rsidRDefault="00B06685">
      <w:pPr>
        <w:pStyle w:val="ProductList-BodySpaced"/>
      </w:pPr>
      <w:r>
        <w:rPr>
          <w:b/>
          <w:color w:val="00188F"/>
        </w:rPr>
        <w:t>SD</w:t>
      </w:r>
      <w:r>
        <w:t xml:space="preserve">= </w:t>
      </w:r>
      <w:r>
        <w:rPr>
          <w:color w:val="00188F"/>
        </w:rPr>
        <w:t>Prod</w:t>
      </w:r>
      <w:r>
        <w:rPr>
          <w:color w:val="00188F"/>
        </w:rPr>
        <w:t>ukt der School Desktop-Plattform</w:t>
      </w:r>
      <w:r>
        <w:t>: Das Produkt wird als Produkt der School Desktopplattform mit entweder einer Enterprise CAL Suite oder einer Core CAL Suite im Rahmen des Campus- und School-Vertrages angeboten. Ein SD wird als drei Einheiten gezählt.</w:t>
      </w:r>
    </w:p>
    <w:p w:rsidR="00AB7F3E" w:rsidRDefault="00B06685">
      <w:pPr>
        <w:pStyle w:val="ProductList-BodySpaced"/>
      </w:pPr>
      <w:r>
        <w:rPr>
          <w:b/>
          <w:color w:val="00188F"/>
        </w:rPr>
        <w:t>ST</w:t>
      </w:r>
      <w:r>
        <w:t xml:space="preserve"> = </w:t>
      </w:r>
      <w:r>
        <w:rPr>
          <w:color w:val="00188F"/>
        </w:rPr>
        <w:t>Studentenangebot</w:t>
      </w:r>
      <w:r>
        <w:t>: Das Produkt wird als Studentenangebot angeboten und muss für die volle Studentenanzahl bestellt werden.</w:t>
      </w:r>
    </w:p>
    <w:p w:rsidR="00AB7F3E" w:rsidRDefault="00B06685">
      <w:pPr>
        <w:pStyle w:val="ProductList-BodySpaced"/>
      </w:pPr>
      <w:r>
        <w:rPr>
          <w:b/>
          <w:color w:val="00188F"/>
        </w:rPr>
        <w:t>SP</w:t>
      </w:r>
      <w:r>
        <w:t xml:space="preserve"> = </w:t>
      </w:r>
      <w:r>
        <w:rPr>
          <w:color w:val="00188F"/>
        </w:rPr>
        <w:t>Server and Tools-Produkt</w:t>
      </w:r>
      <w:r>
        <w:t>: Bei dem Produkt handelt es sich um ein Server and Tools-Produkt, das unter dem Server- und Cloud-Beitri</w:t>
      </w:r>
      <w:r>
        <w:t>tt angeboten wird.</w:t>
      </w:r>
    </w:p>
    <w:p w:rsidR="00AB7F3E" w:rsidRDefault="00B06685">
      <w:pPr>
        <w:pStyle w:val="ProductList-BodySpaced"/>
      </w:pPr>
      <w:r>
        <w:rPr>
          <w:b/>
          <w:color w:val="00188F"/>
        </w:rPr>
        <w:t>UC</w:t>
      </w:r>
      <w:r>
        <w:t xml:space="preserve"> = </w:t>
      </w:r>
      <w:r>
        <w:rPr>
          <w:color w:val="00188F"/>
        </w:rPr>
        <w:t>United States Government Community Cloud-Dienst</w:t>
      </w:r>
      <w:r>
        <w:t>: Der Onlinedienst wird als United States Government Community Cloud-Dienst angeboten.</w:t>
      </w:r>
    </w:p>
    <w:p w:rsidR="00AB7F3E" w:rsidRDefault="00AB7F3E">
      <w:pPr>
        <w:pStyle w:val="ProductList-BodySpaced"/>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Spaced"/>
      </w:pPr>
    </w:p>
    <w:p w:rsidR="00AB7F3E" w:rsidRDefault="00B06685">
      <w:pPr>
        <w:pStyle w:val="ProductList-Offering1Heading"/>
        <w:outlineLvl w:val="1"/>
      </w:pPr>
      <w:bookmarkStart w:id="370" w:name="_Sec552"/>
      <w:r>
        <w:t>Spaltenüberschriften</w:t>
      </w:r>
      <w:bookmarkEnd w:id="370"/>
      <w:r>
        <w:fldChar w:fldCharType="begin"/>
      </w:r>
      <w:r>
        <w:instrText xml:space="preserve"> TC "</w:instrText>
      </w:r>
      <w:bookmarkStart w:id="371" w:name="_Toc449308232"/>
      <w:r>
        <w:instrText>Spaltenüberschriften</w:instrText>
      </w:r>
      <w:bookmarkEnd w:id="371"/>
      <w:r>
        <w:instrText>" \l 2</w:instrText>
      </w:r>
      <w:r>
        <w:fldChar w:fldCharType="end"/>
      </w:r>
    </w:p>
    <w:p w:rsidR="00AB7F3E" w:rsidRDefault="00B06685">
      <w:pPr>
        <w:pStyle w:val="ProductList-BodySpaced"/>
      </w:pPr>
      <w:r>
        <w:t>In den Tabellen zur Programmverfügbarkeit in jedem Produkteintrag sind Spaltenüberschriften enthalten, mit denen die Informationen zur Programmverfügbarkeit nach Programm, Angebotstyp, Punkten und Verfügbarkeitsdaten geordnet werden.</w:t>
      </w:r>
    </w:p>
    <w:p w:rsidR="00AB7F3E" w:rsidRDefault="00AB7F3E">
      <w:pPr>
        <w:pStyle w:val="ProductList-BodySpaced"/>
      </w:pPr>
    </w:p>
    <w:p w:rsidR="00AB7F3E" w:rsidRDefault="00B06685">
      <w:pPr>
        <w:pStyle w:val="ProductList-BodySpaced"/>
      </w:pPr>
      <w:r>
        <w:rPr>
          <w:b/>
          <w:color w:val="00188F"/>
        </w:rPr>
        <w:t>DA</w:t>
      </w:r>
      <w:r>
        <w:t xml:space="preserve">= </w:t>
      </w:r>
      <w:r>
        <w:rPr>
          <w:color w:val="00188F"/>
        </w:rPr>
        <w:t>Verfügbarkeitsdat</w:t>
      </w:r>
      <w:r>
        <w:rPr>
          <w:color w:val="00188F"/>
        </w:rPr>
        <w:t>um</w:t>
      </w:r>
      <w:r>
        <w:t>: Hierbei handelt es sich um das Datum, an dem ein Produkt erstmals verfügbar ist (Monat/Jahr). Dies ist bei Software das Datum, an dem Microsoft Lizenzen für die jeweilige Software zur Bestellung oder zum Download aus dem Center für Volumenlizenz-Servic</w:t>
      </w:r>
      <w:r>
        <w:t>es (VLSC) verfügbar macht, je nachdem, welches Ereignis früher eintritt.</w:t>
      </w:r>
    </w:p>
    <w:p w:rsidR="00AB7F3E" w:rsidRDefault="00B06685">
      <w:pPr>
        <w:pStyle w:val="ProductList-BodySpaced"/>
      </w:pPr>
      <w:r>
        <w:rPr>
          <w:b/>
          <w:color w:val="00188F"/>
        </w:rPr>
        <w:t>EA/EAS</w:t>
      </w:r>
      <w:r>
        <w:t xml:space="preserve"> = </w:t>
      </w:r>
      <w:r>
        <w:rPr>
          <w:color w:val="00188F"/>
        </w:rPr>
        <w:t>Konzernvertrag und Konzern-Abonnement-Vertrag</w:t>
      </w:r>
      <w:r>
        <w:t>: umfasst Konzernbeitritte und Konzern-Abonnement-Beitritte einschließlich des Server- und Cloud-Beitritts.</w:t>
      </w:r>
    </w:p>
    <w:p w:rsidR="00AB7F3E" w:rsidRDefault="00B06685">
      <w:pPr>
        <w:pStyle w:val="ProductList-BodySpaced"/>
      </w:pPr>
      <w:r>
        <w:rPr>
          <w:b/>
          <w:color w:val="00188F"/>
        </w:rPr>
        <w:t>EES</w:t>
      </w:r>
      <w:r>
        <w:t xml:space="preserve"> = </w:t>
      </w:r>
      <w:r>
        <w:rPr>
          <w:color w:val="00188F"/>
        </w:rPr>
        <w:t>Beitritt für Bi</w:t>
      </w:r>
      <w:r>
        <w:rPr>
          <w:color w:val="00188F"/>
        </w:rPr>
        <w:t>ldungslösungen</w:t>
      </w:r>
      <w:r>
        <w:t>: umfasst den Beitritt für Bildungslösungen und den School-Beitritt unter dem Campus- und School-Vertrag (CASA).</w:t>
      </w:r>
    </w:p>
    <w:p w:rsidR="00AB7F3E" w:rsidRDefault="00B06685">
      <w:pPr>
        <w:pStyle w:val="ProductList-BodySpaced"/>
      </w:pPr>
      <w:r>
        <w:rPr>
          <w:b/>
          <w:color w:val="00188F"/>
        </w:rPr>
        <w:t>L</w:t>
      </w:r>
      <w:r>
        <w:t xml:space="preserve"> = </w:t>
      </w:r>
      <w:r>
        <w:rPr>
          <w:color w:val="00188F"/>
        </w:rPr>
        <w:t>Lizenz</w:t>
      </w:r>
      <w:r>
        <w:t>: Hierbei handelt es sich um den vorgesehenen Punktwert für die angegebene Softwarelizenz. Wenn der Punktwert eine Klam</w:t>
      </w:r>
      <w:r>
        <w:t>mer ist, ist die der Wert für CASA.</w:t>
      </w:r>
    </w:p>
    <w:p w:rsidR="00AB7F3E" w:rsidRDefault="00B06685">
      <w:pPr>
        <w:pStyle w:val="ProductList-BodySpaced"/>
      </w:pPr>
      <w:r>
        <w:rPr>
          <w:b/>
          <w:color w:val="00188F"/>
        </w:rPr>
        <w:t xml:space="preserve">L/SA </w:t>
      </w:r>
      <w:r>
        <w:t xml:space="preserve">= </w:t>
      </w:r>
      <w:r>
        <w:rPr>
          <w:color w:val="00188F"/>
        </w:rPr>
        <w:t>Lizenz und SA</w:t>
      </w:r>
      <w:r>
        <w:t>: Vorgesehener Punktwert, wenn zur gleichen Zeit eine Lizenz und Software Assurance zum Kauf angeboten wird.</w:t>
      </w:r>
    </w:p>
    <w:p w:rsidR="00AB7F3E" w:rsidRDefault="00B06685">
      <w:pPr>
        <w:pStyle w:val="ProductList-BodySpaced"/>
      </w:pPr>
      <w:r>
        <w:rPr>
          <w:b/>
          <w:color w:val="00188F"/>
        </w:rPr>
        <w:t>MPSA</w:t>
      </w:r>
      <w:r>
        <w:t xml:space="preserve"> = </w:t>
      </w:r>
      <w:r>
        <w:rPr>
          <w:color w:val="00188F"/>
        </w:rPr>
        <w:t>Microsoft Produkt- und Service-Vertrag</w:t>
      </w:r>
      <w:r>
        <w:t>.</w:t>
      </w:r>
    </w:p>
    <w:p w:rsidR="00AB7F3E" w:rsidRDefault="00B06685">
      <w:pPr>
        <w:pStyle w:val="ProductList-BodySpaced"/>
      </w:pPr>
      <w:r>
        <w:rPr>
          <w:b/>
          <w:color w:val="00188F"/>
        </w:rPr>
        <w:t>OL</w:t>
      </w:r>
      <w:r>
        <w:t xml:space="preserve"> = </w:t>
      </w:r>
      <w:r>
        <w:rPr>
          <w:color w:val="00188F"/>
        </w:rPr>
        <w:t>Open-Lizenz</w:t>
      </w:r>
      <w:r>
        <w:t>: Zu Open-Lizenz gehören, so</w:t>
      </w:r>
      <w:r>
        <w:t>fern verfügbar, Open-Lizenz, Open-Lizenz für Forschung &amp; Lehre, Open-Lizenz für Verwaltung und Charity Open-Lizenz.</w:t>
      </w:r>
    </w:p>
    <w:p w:rsidR="00AB7F3E" w:rsidRDefault="00B06685">
      <w:pPr>
        <w:pStyle w:val="ProductList-BodySpaced"/>
      </w:pPr>
      <w:r>
        <w:rPr>
          <w:b/>
        </w:rPr>
        <w:t>OV/OVS</w:t>
      </w:r>
      <w:r>
        <w:rPr>
          <w:color w:val="000000"/>
        </w:rPr>
        <w:t xml:space="preserve">= </w:t>
      </w:r>
      <w:r>
        <w:t>Open Value and Open Value Subscription</w:t>
      </w:r>
      <w:r>
        <w:t xml:space="preserve">: Dazu gehören Open Value, Open Value Subscription, Open Value für Verwaltung und Open Value Subscription für Verwaltung. </w:t>
      </w:r>
    </w:p>
    <w:p w:rsidR="00AB7F3E" w:rsidRDefault="00B06685">
      <w:pPr>
        <w:pStyle w:val="ProductList-BodySpaced"/>
      </w:pPr>
      <w:r>
        <w:rPr>
          <w:b/>
          <w:color w:val="00188F"/>
        </w:rPr>
        <w:t>OVS-ES</w:t>
      </w:r>
      <w:r>
        <w:t xml:space="preserve"> = </w:t>
      </w:r>
      <w:r>
        <w:rPr>
          <w:color w:val="00188F"/>
        </w:rPr>
        <w:t>Open Value Subscription – Bildungslösungen</w:t>
      </w:r>
      <w:r>
        <w:t>.</w:t>
      </w:r>
    </w:p>
    <w:p w:rsidR="00AB7F3E" w:rsidRDefault="00B06685">
      <w:pPr>
        <w:pStyle w:val="ProductList-BodySpaced"/>
      </w:pPr>
      <w:r>
        <w:rPr>
          <w:b/>
          <w:color w:val="00188F"/>
        </w:rPr>
        <w:t>Point</w:t>
      </w:r>
      <w:r>
        <w:t xml:space="preserve"> = Mit diesem einem Produkt zugewiesenen Wert wird das Volumenpreislevel fü</w:t>
      </w:r>
      <w:r>
        <w:t>r den Volumenlizenzvertrag des Kunden berechnet.</w:t>
      </w:r>
    </w:p>
    <w:p w:rsidR="00AB7F3E" w:rsidRDefault="00B06685">
      <w:pPr>
        <w:pStyle w:val="ProductList-BodySpaced"/>
      </w:pPr>
      <w:r>
        <w:rPr>
          <w:b/>
          <w:color w:val="00188F"/>
        </w:rPr>
        <w:t>SA</w:t>
      </w:r>
      <w:r>
        <w:t xml:space="preserve"> = </w:t>
      </w:r>
      <w:r>
        <w:rPr>
          <w:color w:val="00188F"/>
        </w:rPr>
        <w:t>Software Assurance</w:t>
      </w:r>
      <w:r>
        <w:t>: vorgesehener Punktwert, wenn für die angegebene Software Assurance angeboten wird.</w:t>
      </w:r>
    </w:p>
    <w:p w:rsidR="00AB7F3E" w:rsidRDefault="00B06685">
      <w:pPr>
        <w:pStyle w:val="ProductList-BodySpaced"/>
      </w:pPr>
      <w:r>
        <w:rPr>
          <w:b/>
          <w:color w:val="00188F"/>
        </w:rPr>
        <w:t>S/S+</w:t>
      </w:r>
      <w:r>
        <w:t xml:space="preserve"> = </w:t>
      </w:r>
      <w:r>
        <w:rPr>
          <w:color w:val="00188F"/>
        </w:rPr>
        <w:t>Select und Select Plus</w:t>
      </w:r>
      <w:r>
        <w:t>: Hierzu zählen auch Select für Forschung &amp; Lehre, Select Plus für For</w:t>
      </w:r>
      <w:r>
        <w:t>schung &amp; Lehre, Select für Verwaltung und Select Plus für Verwaltung.</w:t>
      </w:r>
    </w:p>
    <w:p w:rsidR="00AB7F3E" w:rsidRDefault="00AB7F3E">
      <w:pPr>
        <w:pStyle w:val="ProductList-BodySpaced"/>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Spaced"/>
      </w:pPr>
    </w:p>
    <w:p w:rsidR="00AB7F3E" w:rsidRDefault="00B06685">
      <w:pPr>
        <w:pStyle w:val="ProductList-Offering1Heading"/>
        <w:outlineLvl w:val="1"/>
      </w:pPr>
      <w:bookmarkStart w:id="372" w:name="_Sec553"/>
      <w:r>
        <w:t>Definitionen</w:t>
      </w:r>
      <w:bookmarkEnd w:id="372"/>
      <w:r>
        <w:fldChar w:fldCharType="begin"/>
      </w:r>
      <w:r>
        <w:instrText xml:space="preserve"> TC "</w:instrText>
      </w:r>
      <w:bookmarkStart w:id="373" w:name="_Toc449308233"/>
      <w:r>
        <w:instrText>Definitionen</w:instrText>
      </w:r>
      <w:bookmarkEnd w:id="373"/>
      <w:r>
        <w:instrText>" \l 2</w:instrText>
      </w:r>
      <w:r>
        <w:fldChar w:fldCharType="end"/>
      </w:r>
    </w:p>
    <w:p w:rsidR="00AB7F3E" w:rsidRDefault="00B06685">
      <w:pPr>
        <w:pStyle w:val="ProductList-BodySpaced"/>
      </w:pPr>
      <w:r>
        <w:rPr>
          <w:b/>
        </w:rPr>
        <w:t xml:space="preserve">Add-On </w:t>
      </w:r>
      <w:r>
        <w:t>bezeichnet eine Lizenz,</w:t>
      </w:r>
      <w:r>
        <w:t xml:space="preserve"> die zusätzlich zu einer vorher erworbenen Qualifizierenden Lizenz (oder einem Satz Qualifizierender Lizenzen) erworben wird (und hiermit verknüpft ist), und die an einen einzelnen Qualifizierten Nutzer (wie im Beitritt des Kunden definiert) abgetreten wir</w:t>
      </w:r>
      <w:r>
        <w:t xml:space="preserve">d. Wo eine Add-On-Nutzer-AL (Abonnementlizenz) in den Bestimmungen für Onlinedienste (OST) nicht gesondert geregelt ist, gelten die für eine volle Nutzer-AL desselben Diensts maßgeblichen Lizenzbestimmungen.  </w:t>
      </w:r>
    </w:p>
    <w:p w:rsidR="00AB7F3E" w:rsidRDefault="00B06685">
      <w:pPr>
        <w:pStyle w:val="ProductList-BodySpaced"/>
      </w:pPr>
      <w:r>
        <w:rPr>
          <w:b/>
          <w:color w:val="00188F"/>
        </w:rPr>
        <w:t>Zusätzliche CAL</w:t>
      </w:r>
      <w:r>
        <w:t xml:space="preserve"> ist eine </w:t>
      </w:r>
      <w:r>
        <w:fldChar w:fldCharType="begin"/>
      </w:r>
      <w:r>
        <w:instrText xml:space="preserve"> AutoTextList   \s No</w:instrText>
      </w:r>
      <w:r>
        <w:instrText xml:space="preserve">Style \t "CAL ist die Clientzugriffslizenz, die nach Nutzer oder Gerät zugewiesen wird. (Siehe vollständige Definition im Glossar)" </w:instrText>
      </w:r>
      <w:r>
        <w:fldChar w:fldCharType="separate"/>
      </w:r>
      <w:r>
        <w:rPr>
          <w:color w:val="0563C1"/>
        </w:rPr>
        <w:t>CAL</w:t>
      </w:r>
      <w:r>
        <w:fldChar w:fldCharType="end"/>
      </w:r>
      <w:r>
        <w:t xml:space="preserve">, die in Verbindung mit einer </w:t>
      </w:r>
      <w:r>
        <w:fldChar w:fldCharType="begin"/>
      </w:r>
      <w:r>
        <w:instrText xml:space="preserve"> AutoTextList   \s NoStyle \t "CAL ist die Clientzugriffslizenz, die nach Nutzer oder Ge</w:instrText>
      </w:r>
      <w:r>
        <w:instrText xml:space="preserve">rät zugewiesen wird. (Siehe vollständige Definition im Glossar)" </w:instrText>
      </w:r>
      <w:r>
        <w:fldChar w:fldCharType="separate"/>
      </w:r>
      <w:r>
        <w:rPr>
          <w:color w:val="0563C1"/>
        </w:rPr>
        <w:t>Basis-CAL</w:t>
      </w:r>
      <w:r>
        <w:fldChar w:fldCharType="end"/>
      </w:r>
      <w:r>
        <w:t xml:space="preserve"> verwendet werden muss.</w:t>
      </w:r>
    </w:p>
    <w:p w:rsidR="00AB7F3E" w:rsidRDefault="00B06685">
      <w:pPr>
        <w:pStyle w:val="ProductList-BodySpaced"/>
      </w:pPr>
      <w:r>
        <w:rPr>
          <w:b/>
          <w:color w:val="00188F"/>
        </w:rPr>
        <w:t>Zusätzliche Externe Connector-Lizenz</w:t>
      </w:r>
      <w:r>
        <w:t xml:space="preserve"> ist eine </w:t>
      </w:r>
      <w:r>
        <w:fldChar w:fldCharType="begin"/>
      </w:r>
      <w:r>
        <w:instrText xml:space="preserve"> AutoTextList   \s NoStyle \t "Externe Connector-Lizenz bezeichnet eine Lizenz, die einem für die Nutzung durch den Kunden vorgesehenen Server zugewiesen ist, die den Zugriff auf die entsprechende Version der Serversoftware oder frühere Versionen der Serve</w:instrText>
      </w:r>
      <w:r>
        <w:instrText xml:space="preserve">rsoftware durch Externe Nutzer ermöglicht." </w:instrText>
      </w:r>
      <w:r>
        <w:fldChar w:fldCharType="separate"/>
      </w:r>
      <w:r>
        <w:rPr>
          <w:color w:val="0563C1"/>
        </w:rPr>
        <w:t>Externe Connector-Lizenz</w:t>
      </w:r>
      <w:r>
        <w:fldChar w:fldCharType="end"/>
      </w:r>
      <w:r>
        <w:t xml:space="preserve">, die in Verbindung mit einer </w:t>
      </w:r>
      <w:r>
        <w:fldChar w:fldCharType="begin"/>
      </w:r>
      <w:r>
        <w:instrText xml:space="preserve"> AutoTextList   \s NoStyle \t "Externe Connector-Lizenz bezeichnet eine Lizenz, die einem für die Nutzung durch den Kunden vorgesehenen Server zugewiesen i</w:instrText>
      </w:r>
      <w:r>
        <w:instrText xml:space="preserve">st, die den Zugriff auf die entsprechende Version der Serversoftware oder frühere Versionen der Serversoftware durch Externe Nutzer ermöglicht." </w:instrText>
      </w:r>
      <w:r>
        <w:fldChar w:fldCharType="separate"/>
      </w:r>
      <w:r>
        <w:rPr>
          <w:color w:val="0563C1"/>
        </w:rPr>
        <w:t>Externen Connector-Basislizenz</w:t>
      </w:r>
      <w:r>
        <w:fldChar w:fldCharType="end"/>
      </w:r>
      <w:r>
        <w:t xml:space="preserve"> verwendet werden muss.</w:t>
      </w:r>
    </w:p>
    <w:p w:rsidR="00AB7F3E" w:rsidRDefault="00B06685">
      <w:pPr>
        <w:pStyle w:val="ProductList-BodySpaced"/>
      </w:pPr>
      <w:r>
        <w:rPr>
          <w:b/>
          <w:color w:val="00188F"/>
        </w:rPr>
        <w:t>CAL</w:t>
      </w:r>
      <w:r>
        <w:t xml:space="preserve"> ist die Client-Zugriffslizenz, die nach Nutzer ode</w:t>
      </w:r>
      <w:r>
        <w:t>r Gerät zugewiesen wird. Eine Nutzer-CAL ermöglicht den Zugriff auf die entsprechende Version der Serversoftware oder frühere Versionen der Serversoftware von jedem Gerät durch einen beliebigen einzelnen Nutzer. Eine Geräte-CAL ermöglicht den Zugriff auf d</w:t>
      </w:r>
      <w:r>
        <w:t>ie entsprechenden Versionen der Serversoftware oder frühere Versionen der Serversoftware von einem Gerät durch beliebige Nutzer. CALs ermöglichen den Zugriff auf Serversoftware, die nur auf Lizenzierten Servern des Kunden ausgeführt wird.</w:t>
      </w:r>
    </w:p>
    <w:p w:rsidR="00AB7F3E" w:rsidRDefault="00B06685">
      <w:pPr>
        <w:pStyle w:val="ProductList-BodySpaced"/>
      </w:pPr>
      <w:r>
        <w:rPr>
          <w:b/>
          <w:color w:val="00188F"/>
        </w:rPr>
        <w:lastRenderedPageBreak/>
        <w:t>CAL-äquivalente L</w:t>
      </w:r>
      <w:r>
        <w:rPr>
          <w:b/>
          <w:color w:val="00188F"/>
        </w:rPr>
        <w:t>izenz</w:t>
      </w:r>
      <w:r>
        <w:t xml:space="preserve"> bezeichnet eine Nutzer-</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oder eine </w:t>
      </w:r>
      <w:r>
        <w:fldChar w:fldCharType="begin"/>
      </w:r>
      <w:r>
        <w:instrText xml:space="preserve"> AutoTextList   \s NoStyle \t "Externe Connector-</w:instrText>
      </w:r>
      <w:r>
        <w:instrText xml:space="preserve">Lizenz bezeichnet eine Lizenz, die einem für die Nutzung durch den Kunden vorgesehenen Server zugewiesen ist, die den Zugriff auf die entsprechende Version der Serversoftware oder frühere Versionen der Serversoftware durch Externe Nutzer ermöglicht." </w:instrText>
      </w:r>
      <w:r>
        <w:fldChar w:fldCharType="separate"/>
      </w:r>
      <w:r>
        <w:rPr>
          <w:color w:val="0563C1"/>
        </w:rPr>
        <w:t>Exter</w:t>
      </w:r>
      <w:r>
        <w:rPr>
          <w:color w:val="0563C1"/>
        </w:rPr>
        <w:t>ne Connector-Lizenz</w:t>
      </w:r>
      <w:r>
        <w:fldChar w:fldCharType="end"/>
      </w:r>
      <w:r>
        <w:t xml:space="preserve">, die in der Tabelle „Serversoftwarezugriff“ eines Produkts angegeben wird, oder eine </w:t>
      </w:r>
      <w:r>
        <w:fldChar w:fldCharType="begin"/>
      </w:r>
      <w:r>
        <w:instrText xml:space="preserve"> AutoTextList   \s NoStyle \t "CAL ist die Clientzugriffslizenz, die nach Nutzer oder Gerät zugewiesen wird. (Siehe vollständige Definition im Gloss</w:instrText>
      </w:r>
      <w:r>
        <w:instrText xml:space="preserve">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die in der Tabelle „CAL-äquivalente Lizenzen“, </w:t>
      </w:r>
      <w:hyperlink w:anchor="_Sec591">
        <w:r>
          <w:rPr>
            <w:color w:val="00467F"/>
            <w:u w:val="single"/>
          </w:rPr>
          <w:t>Anhang A</w:t>
        </w:r>
      </w:hyperlink>
      <w:r>
        <w:t xml:space="preserve">, angegebenen wird. Eine CAL-Suite ist nur dann eine CAL-äquivalente Lizenz, wenn der Kunde die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nach dem Verfügbarkeitsdatum des Serverprodukts erworben hat oder wenn der Kunde am Verfügbarkeitsdat</w:t>
      </w:r>
      <w:r>
        <w:t>um über aktive Software Assurance verfügte.</w:t>
      </w:r>
    </w:p>
    <w:p w:rsidR="00AB7F3E" w:rsidRDefault="00B06685">
      <w:pPr>
        <w:pStyle w:val="ProductList-BodySpaced"/>
      </w:pPr>
      <w:r>
        <w:rPr>
          <w:b/>
          <w:color w:val="00188F"/>
        </w:rPr>
        <w:t>Client-OSE</w:t>
      </w:r>
      <w:r>
        <w:t xml:space="preserve"> ist eine </w:t>
      </w:r>
      <w:r>
        <w:fldChar w:fldCharType="begin"/>
      </w:r>
      <w:r>
        <w:instrText xml:space="preserve"> AutoTextList   \s NoStyle \t "OSE ist eine Betriebssysteminstanz als Ganzes oder in Teilen oder eine virtuelle (oder anderweitig emulierte) Betriebssysteminstanz als Ganzes oder in Teilen ...</w:instrText>
      </w:r>
      <w:r>
        <w:instrText xml:space="preserve"> (Siehe vollständige Definition im Glossar)" </w:instrText>
      </w:r>
      <w:r>
        <w:fldChar w:fldCharType="separate"/>
      </w:r>
      <w:r>
        <w:rPr>
          <w:color w:val="0563C1"/>
        </w:rPr>
        <w:t>OSE</w:t>
      </w:r>
      <w:r>
        <w:fldChar w:fldCharType="end"/>
      </w:r>
      <w:r>
        <w:t>, die ein Client-Betriebssystem ausführt.</w:t>
      </w:r>
    </w:p>
    <w:p w:rsidR="00AB7F3E" w:rsidRDefault="00B06685">
      <w:pPr>
        <w:pStyle w:val="ProductList-BodySpaced"/>
      </w:pPr>
      <w:r>
        <w:rPr>
          <w:b/>
          <w:color w:val="00188F"/>
        </w:rPr>
        <w:t>Geclusterte HPC-Anwendung</w:t>
      </w:r>
      <w:r>
        <w:t xml:space="preserve"> bezeichnet eine Hochleistungsberechnungsanwendung, die parallel komplexe Berechnungsprobleme oder einen Satz eng miteinander verwandter B</w:t>
      </w:r>
      <w:r>
        <w:t>erechnungsprobleme löst. Geclusterte HPC-Anwendungen unterteilen ein komplexes Berechnungsproblem in eine Reihe von Aufträgen und Aufgaben, die von einem Auftragsplaner koordiniert werden, wie er von Microsoft HPC Pack oder ähnlicher HPC-Middleware bereitg</w:t>
      </w:r>
      <w:r>
        <w:t>estellt wird. Der Auftragsplaner verteilt diese parallel auf einen oder mehrere Computer, die in einem HPC-Cluster arbeiten.</w:t>
      </w:r>
    </w:p>
    <w:p w:rsidR="00AB7F3E" w:rsidRDefault="00B06685">
      <w:pPr>
        <w:pStyle w:val="ProductList-BodySpaced"/>
      </w:pPr>
      <w:r>
        <w:rPr>
          <w:b/>
          <w:color w:val="00188F"/>
        </w:rPr>
        <w:t>Clusterknoten</w:t>
      </w:r>
      <w:r>
        <w:t xml:space="preserve"> ist Gerät, das für die Ausführung von </w:t>
      </w:r>
      <w:r>
        <w:fldChar w:fldCharType="begin"/>
      </w:r>
      <w:r>
        <w:instrText xml:space="preserve"> AutoTextList   \s NoStyle \t "Geclusterte HPC-Anwendung bezeichnet eine Hochle</w:instrText>
      </w:r>
      <w:r>
        <w:instrText xml:space="preserve">istungsberechnungsanwendung, die parallel komplexe Berechnungsprobleme löst. (Siehe vollständige Definition im Glossar)" </w:instrText>
      </w:r>
      <w:r>
        <w:fldChar w:fldCharType="separate"/>
      </w:r>
      <w:r>
        <w:rPr>
          <w:color w:val="0563C1"/>
        </w:rPr>
        <w:t>Geclusterten HPC-Anwendungen</w:t>
      </w:r>
      <w:r>
        <w:fldChar w:fldCharType="end"/>
      </w:r>
      <w:r>
        <w:t xml:space="preserve"> oder die Übernahme von Auftragsplanungsdiensten für </w:t>
      </w:r>
      <w:r>
        <w:fldChar w:fldCharType="begin"/>
      </w:r>
      <w:r>
        <w:instrText xml:space="preserve"> AutoTextList   \s NoStyle \t "Geclusterte HPC-Anwe</w:instrText>
      </w:r>
      <w:r>
        <w:instrText xml:space="preserv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AB7F3E" w:rsidRDefault="00B06685">
      <w:pPr>
        <w:pStyle w:val="ProductList-BodySpaced"/>
      </w:pPr>
      <w:r>
        <w:rPr>
          <w:b/>
          <w:color w:val="00188F"/>
        </w:rPr>
        <w:t>Core-Faktor</w:t>
      </w:r>
      <w:r>
        <w:t xml:space="preserve"> ist ein numerischer Wert, der mit einem bestimmten</w:t>
      </w:r>
      <w:r>
        <w:t xml:space="preserve">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 xml:space="preserve"> verbunden ist und dazu dient, die Anzahl der zur Lizenzierung aller </w:t>
      </w:r>
      <w:r>
        <w:fldChar w:fldCharType="begin"/>
      </w:r>
      <w:r>
        <w:instrText xml:space="preserve"> AutoTextList   \s NoStyle \t "Physischer Core ist ein C</w:instrText>
      </w:r>
      <w:r>
        <w:instrText xml:space="preserve">ore in einem Physischen Prozessor." </w:instrText>
      </w:r>
      <w:r>
        <w:fldChar w:fldCharType="separate"/>
      </w:r>
      <w:r>
        <w:rPr>
          <w:color w:val="0563C1"/>
        </w:rPr>
        <w:t>Physischen Cores</w:t>
      </w:r>
      <w:r>
        <w:fldChar w:fldCharType="end"/>
      </w:r>
      <w:r>
        <w:t xml:space="preserve"> auf einem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erforderlichen Lizenzen zu bestimmen.</w:t>
      </w:r>
    </w:p>
    <w:p w:rsidR="00AB7F3E" w:rsidRDefault="00B06685">
      <w:pPr>
        <w:pStyle w:val="ProductList-BodySpaced"/>
      </w:pPr>
      <w:r>
        <w:rPr>
          <w:b/>
          <w:color w:val="00188F"/>
        </w:rPr>
        <w:t>Cycle Harvesting-Knoten</w:t>
      </w:r>
      <w:r>
        <w:t xml:space="preserve"> i</w:t>
      </w:r>
      <w:r>
        <w:t xml:space="preserve">st ein Gerät, das nicht für die Ausführung von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w:t>
      </w:r>
      <w:r>
        <w:rPr>
          <w:color w:val="0563C1"/>
        </w:rPr>
        <w:t>ten HPC-Anwendungen</w:t>
      </w:r>
      <w:r>
        <w:fldChar w:fldCharType="end"/>
      </w:r>
      <w:r>
        <w:t xml:space="preserve"> oder Auftragsplanungsdienste für </w:t>
      </w:r>
      <w:r>
        <w:fldChar w:fldCharType="begin"/>
      </w:r>
      <w:r>
        <w:instrText xml:space="preserve"> AutoTextList   \s NoStyle \t "Geclusterte HPC-Anwendung bezeichnet eine Hochleistungsberechnungsanwendung, die parallel komplexe Berechnungsprobleme löst. (Siehe vollständige Definition im Glossar)" </w:instrText>
      </w:r>
      <w:r>
        <w:fldChar w:fldCharType="separate"/>
      </w:r>
      <w:r>
        <w:rPr>
          <w:color w:val="0563C1"/>
        </w:rPr>
        <w:t>Geclusterte HPC-Anwendungen</w:t>
      </w:r>
      <w:r>
        <w:fldChar w:fldCharType="end"/>
      </w:r>
      <w:r>
        <w:t xml:space="preserve"> bestimmt ist.</w:t>
      </w:r>
    </w:p>
    <w:p w:rsidR="00AB7F3E" w:rsidRDefault="00B06685">
      <w:pPr>
        <w:pStyle w:val="ProductList-BodySpaced"/>
      </w:pPr>
      <w:r>
        <w:rPr>
          <w:b/>
          <w:color w:val="00188F"/>
        </w:rPr>
        <w:t>Externe Connector-Lizenz</w:t>
      </w:r>
      <w:r>
        <w:t xml:space="preserve"> bezeichnet eine Lizenz, die einem für die Nutzung durch den Kunden vorgesehenen </w:t>
      </w:r>
      <w:r>
        <w:fldChar w:fldCharType="begin"/>
      </w:r>
      <w:r>
        <w:instrText xml:space="preserve"> AutoTextList   \s NoStyle \t "Server ist ein physisches Hardwaresystem, das fähig ist, Serversoftware aus</w:instrText>
      </w:r>
      <w:r>
        <w:instrText xml:space="preserve">zuführen." </w:instrText>
      </w:r>
      <w:r>
        <w:fldChar w:fldCharType="separate"/>
      </w:r>
      <w:r>
        <w:rPr>
          <w:color w:val="0563C1"/>
        </w:rPr>
        <w:t>Server</w:t>
      </w:r>
      <w:r>
        <w:fldChar w:fldCharType="end"/>
      </w:r>
      <w:r>
        <w:t xml:space="preserve"> zugewiesen ist, die den Zugriff auf die entsprechende Version der Serversoftware oder frühere Versionen der Serversoftware durch </w:t>
      </w:r>
      <w:r>
        <w:fldChar w:fldCharType="begin"/>
      </w:r>
      <w:r>
        <w:instrText xml:space="preserve"> AutoTextList   \s NoStyle \t "Externe Nutzer sind Nutzer, die weder Angestellte des Kunden oder von desse</w:instrText>
      </w:r>
      <w:r>
        <w:instrText xml:space="preserve">n Verbundenen Unternehmen sind noch Vertragspartner oder Erfüllungsgehilfen vor Ort des Kunden oder dessen Verbundenen Unternehmen." </w:instrText>
      </w:r>
      <w:r>
        <w:fldChar w:fldCharType="separate"/>
      </w:r>
      <w:r>
        <w:rPr>
          <w:color w:val="0563C1"/>
        </w:rPr>
        <w:t>Externe Nutzer</w:t>
      </w:r>
      <w:r>
        <w:fldChar w:fldCharType="end"/>
      </w:r>
      <w:r>
        <w:t xml:space="preserve"> ermöglicht.</w:t>
      </w:r>
    </w:p>
    <w:p w:rsidR="00AB7F3E" w:rsidRDefault="00B06685">
      <w:pPr>
        <w:pStyle w:val="ProductList-BodySpaced"/>
      </w:pPr>
      <w:r>
        <w:rPr>
          <w:b/>
          <w:color w:val="00188F"/>
        </w:rPr>
        <w:t>Externe Nutzer</w:t>
      </w:r>
      <w:r>
        <w:t xml:space="preserve"> sind Nutzer, die weder Angestellte des Kunden oder von dessen Verbundenen Unte</w:t>
      </w:r>
      <w:r>
        <w:t>rnehmen sind noch Vertragspartner oder Erfüllungsgehilfen vor Ort des Kunden oder dessen Verbundenen Unternehmen.</w:t>
      </w:r>
    </w:p>
    <w:p w:rsidR="00AB7F3E" w:rsidRDefault="00B06685">
      <w:pPr>
        <w:pStyle w:val="ProductList-BodySpaced"/>
      </w:pPr>
      <w:r>
        <w:rPr>
          <w:b/>
          <w:color w:val="00188F"/>
        </w:rPr>
        <w:t>Hardware-Thread</w:t>
      </w:r>
      <w:r>
        <w:t xml:space="preserve"> ist entweder ein </w:t>
      </w:r>
      <w:r>
        <w:fldChar w:fldCharType="begin"/>
      </w:r>
      <w:r>
        <w:instrText xml:space="preserve"> AutoTextList   \s NoStyle \t "Physischer Core ist ein Core in einem Physischen Prozessor." </w:instrText>
      </w:r>
      <w:r>
        <w:fldChar w:fldCharType="separate"/>
      </w:r>
      <w:r>
        <w:rPr>
          <w:color w:val="0563C1"/>
        </w:rPr>
        <w:t>Physischer Core</w:t>
      </w:r>
      <w:r>
        <w:fldChar w:fldCharType="end"/>
      </w:r>
      <w:r>
        <w:t xml:space="preserve"> oder ein Hyperthread in einem </w:t>
      </w:r>
      <w:r>
        <w:fldChar w:fldCharType="begin"/>
      </w:r>
      <w:r>
        <w:instrText xml:space="preserve"> AutoTextList   \s NoStyle \t "Physischer Prozessor ist ein Prozessor in einem physischen Hardwaresystem." </w:instrText>
      </w:r>
      <w:r>
        <w:fldChar w:fldCharType="separate"/>
      </w:r>
      <w:r>
        <w:rPr>
          <w:color w:val="0563C1"/>
        </w:rPr>
        <w:t>Physischen Prozessor</w:t>
      </w:r>
      <w:r>
        <w:fldChar w:fldCharType="end"/>
      </w:r>
      <w:r>
        <w:t>.</w:t>
      </w:r>
    </w:p>
    <w:p w:rsidR="00AB7F3E" w:rsidRDefault="00B06685">
      <w:pPr>
        <w:pStyle w:val="ProductList-BodySpaced"/>
      </w:pPr>
      <w:r>
        <w:rPr>
          <w:b/>
          <w:color w:val="00188F"/>
        </w:rPr>
        <w:t>High Performance Computing (HPC) Workload</w:t>
      </w:r>
      <w:r>
        <w:t xml:space="preserve"> ist eine Workload, bei der die Serversoftware zur </w:t>
      </w:r>
      <w:r>
        <w:t xml:space="preserve">Ausführung eines </w:t>
      </w:r>
      <w:r>
        <w:fldChar w:fldCharType="begin"/>
      </w:r>
      <w:r>
        <w:instrText xml:space="preserve"> AutoTextList   \s NoStyle \t "Clusterknoten ist Gerät, das für die Ausführung von Geclusterten HPC-Anwendungen oder die Übernahme von Auftragsplanungsdiensten für geclusterte HPC-Anwendungen bestimmt ist." </w:instrText>
      </w:r>
      <w:r>
        <w:fldChar w:fldCharType="separate"/>
      </w:r>
      <w:r>
        <w:rPr>
          <w:color w:val="0563C1"/>
        </w:rPr>
        <w:t>Clusterknotens</w:t>
      </w:r>
      <w:r>
        <w:fldChar w:fldCharType="end"/>
      </w:r>
      <w:r>
        <w:t xml:space="preserve"> verwendet wird</w:t>
      </w:r>
      <w:r>
        <w:t xml:space="preserve"> und in Verbindung mit anderer Software genutzt wird, sofern dies notwendig ist, um die Sicherheits-, Speicher-, Leistungsverbesserungs- und Systemverwaltung auf einem </w:t>
      </w:r>
      <w:r>
        <w:fldChar w:fldCharType="begin"/>
      </w:r>
      <w:r>
        <w:instrText xml:space="preserve"> AutoTextList   \s NoStyle \t "Clusterknoten ist Gerät, das für die Ausführung von Geclu</w:instrText>
      </w:r>
      <w:r>
        <w:instrText xml:space="preserve">sterten HPC-Anwendungen oder die Übernahme von Auftragsplanungsdiensten für geclusterte HPC-Anwendungen bestimmt ist." </w:instrText>
      </w:r>
      <w:r>
        <w:fldChar w:fldCharType="separate"/>
      </w:r>
      <w:r>
        <w:rPr>
          <w:color w:val="0563C1"/>
        </w:rPr>
        <w:t>Clusterknoten</w:t>
      </w:r>
      <w:r>
        <w:fldChar w:fldCharType="end"/>
      </w:r>
      <w:r>
        <w:t xml:space="preserve"> zur Unterstützung der </w:t>
      </w:r>
      <w:r>
        <w:fldChar w:fldCharType="begin"/>
      </w:r>
      <w:r>
        <w:instrText xml:space="preserve"> AutoTextList   \s NoStyle \t "Geclusterte HPC-Anwendung bezeichnet eine Hochleistungsberechnungsa</w:instrText>
      </w:r>
      <w:r>
        <w:instrText xml:space="preserve">nwendung, die parallel komplexe Berechnungsprobleme löst. (Siehe vollständige Definition im Glossar)" </w:instrText>
      </w:r>
      <w:r>
        <w:fldChar w:fldCharType="separate"/>
      </w:r>
      <w:r>
        <w:rPr>
          <w:color w:val="0563C1"/>
        </w:rPr>
        <w:t>geclusterten HPC-Anwendungen</w:t>
      </w:r>
      <w:r>
        <w:fldChar w:fldCharType="end"/>
      </w:r>
      <w:r>
        <w:t xml:space="preserve"> zu ermöglichen.</w:t>
      </w:r>
    </w:p>
    <w:p w:rsidR="00AB7F3E" w:rsidRDefault="00B06685">
      <w:pPr>
        <w:pStyle w:val="ProductList-BodySpaced"/>
      </w:pPr>
      <w:r>
        <w:rPr>
          <w:b/>
          <w:color w:val="00188F"/>
        </w:rPr>
        <w:t>Instanz</w:t>
      </w:r>
      <w:r>
        <w:t xml:space="preserve"> ist ein Software-Image, das durch die Ausführung der Setup- oder Installationsprozedur der Softwar</w:t>
      </w:r>
      <w:r>
        <w:t xml:space="preserve">e oder durch Duplizieren einer vorhandenen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erstellt wird.</w:t>
      </w:r>
    </w:p>
    <w:p w:rsidR="00AB7F3E" w:rsidRDefault="00B06685">
      <w:pPr>
        <w:pStyle w:val="ProductList-BodySpaced"/>
      </w:pPr>
      <w:r>
        <w:rPr>
          <w:b/>
          <w:color w:val="00188F"/>
        </w:rPr>
        <w:t xml:space="preserve">Lizenz </w:t>
      </w:r>
      <w:r>
        <w:t>bezeichnet das Recht, ein Produkt herunterzuladen, zu installieren, darauf zuzugreifen und es zu verwenden.</w:t>
      </w:r>
    </w:p>
    <w:p w:rsidR="00AB7F3E" w:rsidRDefault="00B06685">
      <w:pPr>
        <w:pStyle w:val="ProductList-BodySpaced"/>
      </w:pPr>
      <w:r>
        <w:rPr>
          <w:b/>
          <w:color w:val="00188F"/>
        </w:rPr>
        <w:t>Lizenziertes Gerät</w:t>
      </w:r>
      <w:r>
        <w:t xml:space="preserve"> ist ein einzelnes physisches Hardwaresystem, dem eine Lizenz zugewiesen wird. Im Sinne dieser Definition </w:t>
      </w:r>
      <w:r>
        <w:t>wird eine Hardwarepartition oder ein Blade als separates Gerät betrachtet.</w:t>
      </w:r>
    </w:p>
    <w:p w:rsidR="00AB7F3E" w:rsidRDefault="00B06685">
      <w:pPr>
        <w:pStyle w:val="ProductList-BodySpaced"/>
      </w:pPr>
      <w:r>
        <w:rPr>
          <w:b/>
          <w:color w:val="00188F"/>
        </w:rPr>
        <w:t xml:space="preserve">Partner für Lizenzmobilität durch Software Assurance </w:t>
      </w:r>
      <w:r>
        <w:t xml:space="preserve">ist eine unter </w:t>
      </w:r>
      <w:hyperlink r:id="rId130">
        <w:r>
          <w:rPr>
            <w:color w:val="00467F"/>
            <w:u w:val="single"/>
          </w:rPr>
          <w:t>http://www.microsoft.com/licensing/software-assurance/license-mobility.aspx</w:t>
        </w:r>
      </w:hyperlink>
      <w:r>
        <w:t xml:space="preserve"> angegebene juristische Person, die von Microsoft dazu befugt wird, Software von Kunden auf gemeinsam genutzten Servern zu hosten. </w:t>
      </w:r>
    </w:p>
    <w:p w:rsidR="00AB7F3E" w:rsidRDefault="00B06685">
      <w:pPr>
        <w:pStyle w:val="ProductList-BodySpaced"/>
      </w:pPr>
      <w:r>
        <w:rPr>
          <w:b/>
          <w:color w:val="00188F"/>
        </w:rPr>
        <w:t xml:space="preserve">Lizenzierter Server </w:t>
      </w:r>
      <w:r>
        <w:t>ist ein einzelner, für die Nu</w:t>
      </w:r>
      <w:r>
        <w:t xml:space="preserve">tzung durch den Kunden vorgesehener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dem eine </w:t>
      </w:r>
      <w:r>
        <w:fldChar w:fldCharType="begin"/>
      </w:r>
      <w:r>
        <w:instrText xml:space="preserve"> AutoTextList   \s NoStyle \t "Lizenz bedeutet das Recht, ein Produkt herunterzulad</w:instrText>
      </w:r>
      <w:r>
        <w:instrText xml:space="preserve">en, zu installieren, darauf zuzugreifen und es zu verwenden." </w:instrText>
      </w:r>
      <w:r>
        <w:fldChar w:fldCharType="separate"/>
      </w:r>
      <w:r>
        <w:rPr>
          <w:color w:val="0563C1"/>
        </w:rPr>
        <w:t>Lizenz</w:t>
      </w:r>
      <w:r>
        <w:fldChar w:fldCharType="end"/>
      </w:r>
      <w:r>
        <w:t xml:space="preserve"> zugewiesen wird. Im Sinne dieser Definition wird eine Hardwarepartition oder ein Blade als separater Server betrachtet.</w:t>
      </w:r>
    </w:p>
    <w:p w:rsidR="00AB7F3E" w:rsidRDefault="00B06685">
      <w:pPr>
        <w:pStyle w:val="ProductList-BodySpaced"/>
      </w:pPr>
      <w:r>
        <w:rPr>
          <w:b/>
        </w:rPr>
        <w:t>Lizenzierter Nutzer</w:t>
      </w:r>
      <w:r>
        <w:t xml:space="preserve"> ist die jeweilige Person, der eine </w:t>
      </w:r>
      <w:r>
        <w:fldChar w:fldCharType="begin"/>
      </w:r>
      <w:r>
        <w:instrText xml:space="preserve"> AutoText</w:instrText>
      </w:r>
      <w:r>
        <w:instrText xml:space="preserve">List   \s NoStyle \t "Lizenz bedeutet das Recht, ein Produkt herunterzuladen, zu installieren, darauf zuzugreifen und es zu verwenden." </w:instrText>
      </w:r>
      <w:r>
        <w:fldChar w:fldCharType="separate"/>
      </w:r>
      <w:r>
        <w:rPr>
          <w:color w:val="0563C1"/>
        </w:rPr>
        <w:t>Lizenz</w:t>
      </w:r>
      <w:r>
        <w:fldChar w:fldCharType="end"/>
      </w:r>
      <w:r>
        <w:t xml:space="preserve"> zugewiesen wird.</w:t>
      </w:r>
    </w:p>
    <w:p w:rsidR="00AB7F3E" w:rsidRDefault="00B06685">
      <w:pPr>
        <w:pStyle w:val="ProductList-BodySpaced"/>
      </w:pPr>
      <w:r>
        <w:rPr>
          <w:b/>
          <w:color w:val="00188F"/>
        </w:rPr>
        <w:t>Management-Lizenz (ML)</w:t>
      </w:r>
      <w:r>
        <w:t xml:space="preserve"> ist eine Lizenz, die die Verwaltung von einer oder mehrerer </w:t>
      </w:r>
      <w:r>
        <w:fldChar w:fldCharType="begin"/>
      </w:r>
      <w:r>
        <w:instrText xml:space="preserve"> AutoTextL</w:instrText>
      </w:r>
      <w:r>
        <w:instrText xml:space="preserve">ist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durch die entsprechende</w:t>
      </w:r>
      <w:r>
        <w:t xml:space="preserve"> Version der Serversoftware oder eine frühere Version der Serversoftware gestattet. Es gibt zwei Kategorien von Management-Lizenzen: Server-Management-Lizenz und Client-Management-Lizenz. Es gibt drei Arten von Client-Management-Lizenzen: Nutzer, OSE und G</w:t>
      </w:r>
      <w:r>
        <w:t xml:space="preserve">eräte. Eine Nutzer-Management-Lizenz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w:instrText>
      </w:r>
      <w:r>
        <w:instrText xml:space="preserve">er in Teilen ... (Siehe vollständige Definition im Glossar)" </w:instrText>
      </w:r>
      <w:r>
        <w:fldChar w:fldCharType="separate"/>
      </w:r>
      <w:r>
        <w:rPr>
          <w:color w:val="0563C1"/>
        </w:rPr>
        <w:t>OSEs</w:t>
      </w:r>
      <w:r>
        <w:fldChar w:fldCharType="end"/>
      </w:r>
      <w:r>
        <w:t xml:space="preserve">, auf die von einem Nutzer zugegriffen wird, eine OSE-Management-Lizenz erlaubt die Verwaltung einer </w:t>
      </w:r>
      <w:r>
        <w:fldChar w:fldCharType="begin"/>
      </w:r>
      <w:r>
        <w:instrText xml:space="preserve"> AutoTextList   \s NoStyle \t "OSE ist eine Betriebssysteminstanz als Ganzes oder in Te</w:instrText>
      </w:r>
      <w:r>
        <w:instrText xml:space="preserve">ilen oder eine virtuelle (oder anderweitig emulierte) Betriebssysteminstanz als Ganzes oder in Teilen ... (Siehe vollständige Definition im Glossar)" </w:instrText>
      </w:r>
      <w:r>
        <w:fldChar w:fldCharType="separate"/>
      </w:r>
      <w:r>
        <w:rPr>
          <w:color w:val="0563C1"/>
        </w:rPr>
        <w:t>OSE</w:t>
      </w:r>
      <w:r>
        <w:fldChar w:fldCharType="end"/>
      </w:r>
      <w:r>
        <w:t>, auf die von beliebig vielen Nutzern zugegriffen wird, eine Geräte-Management-Lizenz (Core-CAL oder</w:t>
      </w:r>
      <w:r>
        <w:t xml:space="preserve"> Enterprise-CAL für Suite) erlaubt die Verwaltung von beliebig vielen </w:t>
      </w:r>
      <w:r>
        <w:fldChar w:fldCharType="begin"/>
      </w:r>
      <w:r>
        <w:instrText xml:space="preserve"> AutoTextList   \s NoStyle \t "OSE ist eine Betriebssysteminstanz als Ganzes oder in Teilen oder eine virtuelle (oder anderweitig emulierte) Betriebssysteminstanz als Ganzes oder in Teil</w:instrText>
      </w:r>
      <w:r>
        <w:instrText xml:space="preserve">en ... (Siehe vollständige Definition im Glossar)" </w:instrText>
      </w:r>
      <w:r>
        <w:fldChar w:fldCharType="separate"/>
      </w:r>
      <w:r>
        <w:rPr>
          <w:color w:val="0563C1"/>
        </w:rPr>
        <w:t>OSEs</w:t>
      </w:r>
      <w:r>
        <w:fldChar w:fldCharType="end"/>
      </w:r>
      <w:r>
        <w:t xml:space="preserve"> auf einem Gerät.</w:t>
      </w:r>
    </w:p>
    <w:p w:rsidR="00AB7F3E" w:rsidRDefault="00B06685">
      <w:pPr>
        <w:pStyle w:val="ProductList-BodySpaced"/>
      </w:pPr>
      <w:r>
        <w:rPr>
          <w:b/>
          <w:color w:val="00188F"/>
        </w:rPr>
        <w:t>Managementlizenz-äquivalente Lizenz</w:t>
      </w:r>
      <w:r>
        <w:t xml:space="preserve"> bezeichnet eine Nutzer-AL, die in der Tabelle „Managementlizenz“ eines Produkts angegeben wird, oder eine </w:t>
      </w:r>
      <w:r>
        <w:fldChar w:fldCharType="begin"/>
      </w:r>
      <w:r>
        <w:instrText xml:space="preserve"> AutoTextList   \s NoStyle \t "CAL ist</w:instrText>
      </w:r>
      <w:r>
        <w:instrText xml:space="preserve"> die Clientzugriffslizenz, die nach Nutzer oder Gerät zugewiesen wird. (Siehe vollständige Definition im Glossar)" </w:instrText>
      </w:r>
      <w:r>
        <w:fldChar w:fldCharType="separate"/>
      </w:r>
      <w:r>
        <w:rPr>
          <w:color w:val="0563C1"/>
        </w:rPr>
        <w:t>CAL</w:t>
      </w:r>
      <w:r>
        <w:fldChar w:fldCharType="end"/>
      </w:r>
      <w:r>
        <w:t xml:space="preserve">-Suite oder </w:t>
      </w:r>
      <w:r>
        <w:fldChar w:fldCharType="begin"/>
      </w:r>
      <w:r>
        <w:instrText xml:space="preserve"> AutoTextList   \s NoStyle \t "AL ist eine Abonnementlizenz, die den Zugriff auf Software oder einen gehosteten Dienst für </w:instrText>
      </w:r>
      <w:r>
        <w:instrText xml:space="preserve">einen bestimmten Zeitraum ermöglicht." </w:instrText>
      </w:r>
      <w:r>
        <w:fldChar w:fldCharType="separate"/>
      </w:r>
      <w:r>
        <w:rPr>
          <w:color w:val="0563C1"/>
        </w:rPr>
        <w:t>AL</w:t>
      </w:r>
      <w:r>
        <w:fldChar w:fldCharType="end"/>
      </w:r>
      <w:r>
        <w:t xml:space="preserve">, die in </w:t>
      </w:r>
      <w:hyperlink w:anchor="_Sec591">
        <w:r>
          <w:rPr>
            <w:color w:val="00467F"/>
            <w:u w:val="single"/>
          </w:rPr>
          <w:t>Anhang A</w:t>
        </w:r>
      </w:hyperlink>
      <w:r>
        <w:t xml:space="preserve"> der Tabelle „Managementlizenz-äquivalente Lizenzen“ angegebenen wird. Eine </w:t>
      </w:r>
      <w:r>
        <w:fldChar w:fldCharType="begin"/>
      </w:r>
      <w:r>
        <w:instrText xml:space="preserve"> AutoTextList   \s NoStyle \t "CAL ist die Clientzugriffslizenz, die nach Nutzer oder Ger</w:instrText>
      </w:r>
      <w:r>
        <w:instrText xml:space="preserve">ät zugewiesen wird. (Siehe vollständige Definition im Glossar)" </w:instrText>
      </w:r>
      <w:r>
        <w:fldChar w:fldCharType="separate"/>
      </w:r>
      <w:r>
        <w:rPr>
          <w:color w:val="0563C1"/>
        </w:rPr>
        <w:t>CAL</w:t>
      </w:r>
      <w:r>
        <w:fldChar w:fldCharType="end"/>
      </w:r>
      <w:r>
        <w:t>-Suite ist nur dann eine Management-Lizenz-äquivalente Lizenz, wenn der Kunde die Lizenz nach dem Verfügbarkeitsdatum des Serverprodukts erworben hat oder wenn der Kunde am Verfügbarkeit</w:t>
      </w:r>
      <w:r>
        <w:t>sdatum über aktive Software Assurance verfügte.</w:t>
      </w:r>
    </w:p>
    <w:p w:rsidR="00AB7F3E" w:rsidRDefault="00B06685">
      <w:pPr>
        <w:pStyle w:val="ProductList-BodySpaced"/>
      </w:pPr>
      <w:r>
        <w:rPr>
          <w:b/>
          <w:color w:val="00188F"/>
        </w:rPr>
        <w:t xml:space="preserve">Verwalten einer OSE </w:t>
      </w:r>
      <w:r>
        <w:t xml:space="preserve">bedeutet, Daten über die Hardware und Software, die direkt oder indirekt mit der </w:t>
      </w:r>
      <w:r>
        <w:fldChar w:fldCharType="begin"/>
      </w:r>
      <w:r>
        <w:instrText xml:space="preserve"> AutoTextList   \s NoStyle \t "OSE ist eine Betriebssysteminstanz als Ganzes oder in Teilen oder eine virtu</w:instrText>
      </w:r>
      <w:r>
        <w:instrText xml:space="preserve">elle (oder anderweitig emulierte) Betriebssysteminstanz als Ganzes oder in Teilen ... (Siehe vollständige Definition im Glossar)" </w:instrText>
      </w:r>
      <w:r>
        <w:fldChar w:fldCharType="separate"/>
      </w:r>
      <w:r>
        <w:rPr>
          <w:color w:val="0563C1"/>
        </w:rPr>
        <w:t>OSE</w:t>
      </w:r>
      <w:r>
        <w:fldChar w:fldCharType="end"/>
      </w:r>
      <w:r>
        <w:t xml:space="preserve"> im Zusammenhang steht, anzufordern und zu erhalten, sie zu konfigurieren oder Anweisungen zu geben. Das Feststellen des</w:t>
      </w:r>
      <w:r>
        <w:t xml:space="preserve"> Vorhandenseins eines Geräts oder einer </w:t>
      </w:r>
      <w:r>
        <w:fldChar w:fldCharType="begin"/>
      </w:r>
      <w:r>
        <w:instrText xml:space="preserve"> AutoTextList   \s NoStyle \t "OSE ist eine Betriebssysteminstanz als Ganzes oder in Teilen oder eine virtuelle (oder anderweitig emulierte) Betriebssysteminstanz als Ganzes oder in Teilen ... (Siehe vollständige Def</w:instrText>
      </w:r>
      <w:r>
        <w:instrText xml:space="preserve">inition im Glossar)" </w:instrText>
      </w:r>
      <w:r>
        <w:fldChar w:fldCharType="separate"/>
      </w:r>
      <w:r>
        <w:rPr>
          <w:color w:val="0563C1"/>
        </w:rPr>
        <w:t>OSE</w:t>
      </w:r>
      <w:r>
        <w:fldChar w:fldCharType="end"/>
      </w:r>
      <w:r>
        <w:t xml:space="preserve"> fällt nicht unter diese Definition.</w:t>
      </w:r>
    </w:p>
    <w:p w:rsidR="00AB7F3E" w:rsidRDefault="00B06685">
      <w:pPr>
        <w:pStyle w:val="ProductList-BodySpaced"/>
      </w:pPr>
      <w:r>
        <w:rPr>
          <w:b/>
          <w:color w:val="00188F"/>
        </w:rPr>
        <w:t>Betriebssystemumgebung (OSE)</w:t>
      </w:r>
      <w:r>
        <w:t xml:space="preserve"> ist eine Betriebssysteminstanz als Ganzes oder in Teilen oder eine virtuelle (oder anderweitig emulierte) Betriebssysteminstanz als Ganzes oder in Teilen, die eine</w:t>
      </w:r>
      <w:r>
        <w:t xml:space="preserve"> separate Computeridentität (primärer Computername oder eine ähnliche einzigartige ID) oder separate Verwaltungsrechte ermöglicht, sowie ggf. Instanzen von Anwendungen, die für die Ausführung unter der entsprechenden Betriebssysteminstanz oder Teilen davon</w:t>
      </w:r>
      <w:r>
        <w:t xml:space="preserve"> konfiguriert sind, wie oben aufgeführt. Ein physisches Hardwaresystem kann über eine </w:t>
      </w:r>
      <w:r>
        <w:fldChar w:fldCharType="begin"/>
      </w:r>
      <w:r>
        <w:instrText xml:space="preserve"> AutoTextList   \s NoStyle \t "Physische OSE ist eine OSE, die so konfiguriert ist, dass sie direkt auf einem physischen Hardwaresystem ausgeführt wird. Die Betriebssyste</w:instrText>
      </w:r>
      <w:r>
        <w:instrText xml:space="preserv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 OSE</w:t>
      </w:r>
      <w:r>
        <w:fldChar w:fldCharType="end"/>
      </w:r>
      <w:r>
        <w:t xml:space="preserve"> und/oder eine oder mehrere </w:t>
      </w:r>
      <w:r>
        <w:fldChar w:fldCharType="begin"/>
      </w:r>
      <w:r>
        <w:instrText xml:space="preserve"> AutoTextList   \s No</w:instrText>
      </w:r>
      <w:r>
        <w:instrText xml:space="preserve">Style \t "Virtuelle OSE ist eine OSE, die für die Ausführung in einem virtuellen Hardwaresystem konfiguriert ist." </w:instrText>
      </w:r>
      <w:r>
        <w:fldChar w:fldCharType="separate"/>
      </w:r>
      <w:r>
        <w:rPr>
          <w:color w:val="0563C1"/>
        </w:rPr>
        <w:t>Virtuelle OSEs</w:t>
      </w:r>
      <w:r>
        <w:fldChar w:fldCharType="end"/>
      </w:r>
      <w:r>
        <w:t xml:space="preserve"> verfügen.</w:t>
      </w:r>
    </w:p>
    <w:p w:rsidR="00AB7F3E" w:rsidRDefault="00B06685">
      <w:pPr>
        <w:pStyle w:val="ProductList-BodySpaced"/>
      </w:pPr>
      <w:r>
        <w:rPr>
          <w:b/>
          <w:color w:val="00188F"/>
        </w:rPr>
        <w:t>Physischer Core</w:t>
      </w:r>
      <w:r>
        <w:t xml:space="preserve"> ist ein Core in einem </w:t>
      </w:r>
      <w:r>
        <w:fldChar w:fldCharType="begin"/>
      </w:r>
      <w:r>
        <w:instrText xml:space="preserve"> AutoTextList   \s NoStyle \t "Physischer Prozessor ist ein Prozessor in ei</w:instrText>
      </w:r>
      <w:r>
        <w:instrText xml:space="preserve">nem physischen Hardwaresystem." </w:instrText>
      </w:r>
      <w:r>
        <w:fldChar w:fldCharType="separate"/>
      </w:r>
      <w:r>
        <w:rPr>
          <w:color w:val="0563C1"/>
        </w:rPr>
        <w:t>Physischen Prozessor</w:t>
      </w:r>
      <w:r>
        <w:fldChar w:fldCharType="end"/>
      </w:r>
      <w:r>
        <w:t>.</w:t>
      </w:r>
    </w:p>
    <w:p w:rsidR="00AB7F3E" w:rsidRDefault="00B06685">
      <w:pPr>
        <w:pStyle w:val="ProductList-BodySpaced"/>
      </w:pPr>
      <w:r>
        <w:rPr>
          <w:b/>
          <w:color w:val="00188F"/>
        </w:rPr>
        <w:t>Physische OSE</w:t>
      </w:r>
      <w:r>
        <w:t xml:space="preserve"> ist eine </w:t>
      </w:r>
      <w:r>
        <w:fldChar w:fldCharType="begin"/>
      </w:r>
      <w:r>
        <w:instrText xml:space="preserve"> AutoTextList   \s NoStyle \t "OSE ist eine Betriebssysteminstanz als Ganzes oder in Teilen oder eine virtuelle (oder anderweitig emulierte) Betriebssysteminstanz als Ganzes od</w:instrText>
      </w:r>
      <w:r>
        <w:instrText xml:space="preserve">er in Teilen ... (Siehe vollständige Definition im Glossar)" </w:instrText>
      </w:r>
      <w:r>
        <w:fldChar w:fldCharType="separate"/>
      </w:r>
      <w:r>
        <w:rPr>
          <w:color w:val="0563C1"/>
        </w:rPr>
        <w:t>OSE</w:t>
      </w:r>
      <w:r>
        <w:fldChar w:fldCharType="end"/>
      </w:r>
      <w:r>
        <w:t xml:space="preserve">, die so konfiguriert ist, dass sie direkt auf einem physischen Hardwaresystem ausgeführt wird. Die Betriebssysteminstanz, die für die Ausführung der Hardware-Virtualisierungssoftware oder </w:t>
      </w:r>
      <w:r>
        <w:t xml:space="preserve">zur Bereitstellung von Hardware-Virtualisierungsdiensten verwendet wird, gilt als Bestandteil der </w:t>
      </w:r>
      <w:r>
        <w:fldChar w:fldCharType="begin"/>
      </w:r>
      <w:r>
        <w:instrText xml:space="preserve"> AutoTextList   \s NoStyle \t "Physische OSE ist eine OSE, die so konfiguriert ist, dass sie direkt auf einem physischen Hardwaresystem ausgeführt wird. Die B</w:instrText>
      </w:r>
      <w:r>
        <w:instrText xml:space="preserve">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w:t>
      </w:r>
    </w:p>
    <w:p w:rsidR="00AB7F3E" w:rsidRDefault="00B06685">
      <w:pPr>
        <w:pStyle w:val="ProductList-BodySpaced"/>
      </w:pPr>
      <w:r>
        <w:rPr>
          <w:b/>
          <w:color w:val="00188F"/>
        </w:rPr>
        <w:t xml:space="preserve">Physischer Prozessor </w:t>
      </w:r>
      <w:r>
        <w:t>ist ein Proze</w:t>
      </w:r>
      <w:r>
        <w:t>ssor in einem physischen Hardwaresystem.</w:t>
      </w:r>
    </w:p>
    <w:p w:rsidR="00AB7F3E" w:rsidRDefault="00B06685">
      <w:pPr>
        <w:pStyle w:val="ProductList-BodySpaced"/>
      </w:pPr>
      <w:r>
        <w:rPr>
          <w:b/>
          <w:color w:val="00188F"/>
        </w:rPr>
        <w:t>Hauptnutzer</w:t>
      </w:r>
      <w:r>
        <w:t xml:space="preserve"> ist der Nutzer, der ein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betrachtet." </w:instrText>
      </w:r>
      <w:r>
        <w:fldChar w:fldCharType="separate"/>
      </w:r>
      <w:r>
        <w:rPr>
          <w:color w:val="0563C1"/>
        </w:rPr>
        <w:t>Lizenziertes Gerät</w:t>
      </w:r>
      <w:r>
        <w:fldChar w:fldCharType="end"/>
      </w:r>
      <w:r>
        <w:t xml:space="preserve"> in </w:t>
      </w:r>
      <w:r>
        <w:t>einem Zeitraum von 90 Tagen mehr als 50 % der Zeit nutzt.</w:t>
      </w:r>
    </w:p>
    <w:p w:rsidR="00AB7F3E" w:rsidRDefault="00B06685">
      <w:pPr>
        <w:pStyle w:val="ProductList-BodySpaced"/>
      </w:pPr>
      <w:r>
        <w:rPr>
          <w:b/>
          <w:color w:val="00188F"/>
        </w:rPr>
        <w:lastRenderedPageBreak/>
        <w:t>Produktionsumgebung</w:t>
      </w:r>
      <w:r>
        <w:t xml:space="preserve"> steht für jede Virtuelle oder Physische OSE, die eine Arbeitslast der Produktion ausführt oder auf Produktionsdaten zugreift, oder eine </w:t>
      </w:r>
      <w:r>
        <w:fldChar w:fldCharType="begin"/>
      </w:r>
      <w:r>
        <w:instrText xml:space="preserve"> AutoTextList   \s NoStyle \t "Physische O</w:instrText>
      </w:r>
      <w:r>
        <w:instrText>SE ist eine OSE, die so konfiguriert ist, dass sie direkt auf einem physischen Hardwaresystem ausgeführt wird. Die Betriebssysteminstanz, die für die Ausführung der Hardware-Virtualisierungssoftware oder zur Bereitstellung von Hardware-Virtualisierungsdien</w:instrText>
      </w:r>
      <w:r>
        <w:instrText xml:space="preserve">sten verwendet wird, gilt als Bestandteil der Physischen OSE." </w:instrText>
      </w:r>
      <w:r>
        <w:fldChar w:fldCharType="separate"/>
      </w:r>
      <w:r>
        <w:rPr>
          <w:color w:val="0563C1"/>
        </w:rPr>
        <w:t>Physische OSE</w:t>
      </w:r>
      <w:r>
        <w:fldChar w:fldCharType="end"/>
      </w:r>
      <w:r>
        <w:t xml:space="preserve">, die eine oder mehrere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 OSEs</w:t>
      </w:r>
      <w:r>
        <w:fldChar w:fldCharType="end"/>
      </w:r>
      <w:r>
        <w:t xml:space="preserve"> bedient, die eine Arbeitslast der Produktion ausführt oder auf Produktionsdaten zugreift.</w:t>
      </w:r>
    </w:p>
    <w:p w:rsidR="00AB7F3E" w:rsidRDefault="00B06685">
      <w:pPr>
        <w:pStyle w:val="ProductList-BodySpaced"/>
      </w:pPr>
      <w:r>
        <w:rPr>
          <w:b/>
          <w:color w:val="00188F"/>
        </w:rPr>
        <w:t>Berechtigendes Drittgerät</w:t>
      </w:r>
      <w:r>
        <w:t xml:space="preserve"> ist ein Gerät, das weder direkt noch indirekt vom Kunden oder dessen Verbundenen Unternehmen kontrolliert wird (z. B. ein öffentlicher Kios</w:t>
      </w:r>
      <w:r>
        <w:t>k eines Dritten).</w:t>
      </w:r>
    </w:p>
    <w:p w:rsidR="00AB7F3E" w:rsidRDefault="00B06685">
      <w:pPr>
        <w:pStyle w:val="ProductList-BodySpaced"/>
      </w:pPr>
      <w:r>
        <w:rPr>
          <w:b/>
          <w:color w:val="00188F"/>
        </w:rPr>
        <w:t>Ausgeführte Instanz</w:t>
      </w:r>
      <w:r>
        <w:t xml:space="preserve"> ist eine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w:t>
      </w:r>
      <w:r>
        <w:rPr>
          <w:color w:val="0563C1"/>
        </w:rPr>
        <w:t>nz</w:t>
      </w:r>
      <w:r>
        <w:fldChar w:fldCharType="end"/>
      </w:r>
      <w:r>
        <w:t xml:space="preserve"> einer Software, die in den Arbeitsspeicher geladen wurde und für die eine oder mehrere Anweisungen ausgeführt wurden. (Der Kunde „führt eine Instanz einer Software aus“, indem er diese in den Arbeitsspeicher lädt und eine oder mehrere der Anweisungen</w:t>
      </w:r>
      <w:r>
        <w:t xml:space="preserve"> ausführt.) Sobald sie ausgeführt wird, wird eine Instanz so lange als ausgeführt betrachtet (unabhängig davon, ob ihre Anweisungen weiterhin ausgeführt werden oder nicht), bis sie aus dem Arbeitsspeicher entfernt wird.</w:t>
      </w:r>
    </w:p>
    <w:p w:rsidR="00AB7F3E" w:rsidRDefault="00B06685">
      <w:pPr>
        <w:pStyle w:val="ProductList-BodySpaced"/>
      </w:pPr>
      <w:r>
        <w:rPr>
          <w:b/>
          <w:color w:val="00188F"/>
        </w:rPr>
        <w:t>AL</w:t>
      </w:r>
      <w:r>
        <w:t xml:space="preserve"> ist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Abonnementlizenz</w:t>
      </w:r>
      <w:r>
        <w:fldChar w:fldCharType="end"/>
      </w:r>
      <w:r>
        <w:t>, die den Zugriff auf Software oder einen gehosteten Dienst für einen bestimmten Zeitraum er</w:t>
      </w:r>
      <w:r>
        <w:t>möglicht.</w:t>
      </w:r>
    </w:p>
    <w:p w:rsidR="00AB7F3E" w:rsidRDefault="00B06685">
      <w:pPr>
        <w:pStyle w:val="ProductList-BodySpaced"/>
      </w:pPr>
      <w:r>
        <w:rPr>
          <w:b/>
          <w:color w:val="00188F"/>
        </w:rPr>
        <w:t>Server</w:t>
      </w:r>
      <w:r>
        <w:t xml:space="preserve"> ist ein physisches Hardwaresystem, das fähig ist, Serversoftware auszuführen.</w:t>
      </w:r>
    </w:p>
    <w:p w:rsidR="00AB7F3E" w:rsidRDefault="00B06685">
      <w:pPr>
        <w:pStyle w:val="ProductList-BodySpaced"/>
      </w:pPr>
      <w:r>
        <w:rPr>
          <w:b/>
          <w:color w:val="00188F"/>
        </w:rPr>
        <w:t>Serverfarm</w:t>
      </w:r>
      <w:r>
        <w:t xml:space="preserve"> ist ein Rechenzentrum oder zwei Rechenzentren, die sich beide entweder in Zeitzonen mit weniger als vier Stunden Unterschied und/oder innerhalb der EU</w:t>
      </w:r>
      <w:r>
        <w:t xml:space="preserve"> oder der EFTA befinden. Ein Rechenzentrum kann von einer Serverfarm zu einer anderen verlegt werden, jedoch nicht nur kurzzeitig. (EU ist die Europäische Union, EFTA ist die Europäische Freihandelsassoziation.)</w:t>
      </w:r>
    </w:p>
    <w:p w:rsidR="00AB7F3E" w:rsidRDefault="00B06685">
      <w:pPr>
        <w:pStyle w:val="ProductList-BodySpaced"/>
      </w:pPr>
      <w:r>
        <w:rPr>
          <w:b/>
        </w:rPr>
        <w:t>Step-Up</w:t>
      </w:r>
      <w:r>
        <w:t xml:space="preserve"> bezeichnet eine Lizenz, die zusätzli</w:t>
      </w:r>
      <w:r>
        <w:t>ch zu einer vorher erworbenen Basislizenz erworben wird (und mit dieser verknüpft ist). Wo eine Step-Up-Nutzer-AL (Abonnementlizenz) in den Bestimmungen für Onlinedienste (OST) nicht gesondert geregelt ist, gelten die für eine entsprechende volle Nutzer-AL</w:t>
      </w:r>
      <w:r>
        <w:t xml:space="preserve"> maßgeblichen Lizenzbestimmungen.</w:t>
      </w:r>
    </w:p>
    <w:p w:rsidR="00AB7F3E" w:rsidRDefault="00B06685">
      <w:pPr>
        <w:pStyle w:val="ProductList-BodySpaced"/>
      </w:pPr>
      <w:r>
        <w:rPr>
          <w:b/>
          <w:color w:val="00188F"/>
        </w:rPr>
        <w:t>Virtueller Core</w:t>
      </w:r>
      <w:r>
        <w:t xml:space="preserve"> ist die Einheit der Verarbeitungsleistung in einem virtuellen Hardwaresystem. Ein Virtueller Core ist die virtuelle Darstellung von einem oder mehreren Hardware-Threads.</w:t>
      </w:r>
    </w:p>
    <w:p w:rsidR="00AB7F3E" w:rsidRDefault="00B06685">
      <w:pPr>
        <w:pStyle w:val="ProductList-BodySpaced"/>
      </w:pPr>
      <w:r>
        <w:rPr>
          <w:b/>
          <w:color w:val="00188F"/>
        </w:rPr>
        <w:t>Virtuelle OSE</w:t>
      </w:r>
      <w:r>
        <w:t xml:space="preserve"> ist eine </w:t>
      </w:r>
      <w:r>
        <w:fldChar w:fldCharType="begin"/>
      </w:r>
      <w:r>
        <w:instrText xml:space="preserve"> AutoTextList</w:instrText>
      </w:r>
      <w:r>
        <w:instrText xml:space="preserve">   \s NoStyle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w:t>
      </w:r>
      <w:r>
        <w:fldChar w:fldCharType="end"/>
      </w:r>
      <w:r>
        <w:t>, die so konfiguriert ist,</w:t>
      </w:r>
      <w:r>
        <w:t xml:space="preserve"> dass sie direkt auf einem virtuellen Hardwaresystem ausgeführt wird.</w:t>
      </w:r>
    </w:p>
    <w:p w:rsidR="00AB7F3E" w:rsidRDefault="00B06685">
      <w:pPr>
        <w:pStyle w:val="ProductList-BodySpaced"/>
      </w:pPr>
      <w:r>
        <w:rPr>
          <w:b/>
          <w:color w:val="00188F"/>
        </w:rPr>
        <w:t>Web Workload</w:t>
      </w:r>
      <w:r>
        <w:t xml:space="preserve"> (auch als „</w:t>
      </w:r>
      <w:r>
        <w:rPr>
          <w:color w:val="00188F"/>
        </w:rPr>
        <w:t>Internet-Weblösungen</w:t>
      </w:r>
      <w:r>
        <w:t>“ bezeichnet) sind öffentlich verfügbare Webseiten, Websites, Webanwendungen, Webdienste und/oder POP3-Mailserver. Aus Gründen der Deutlichkei</w:t>
      </w:r>
      <w:r>
        <w:t>t sei klargestellt, dass der Zugriff auf Inhalte, Informationen und Anwendungen, die durch die Software innerhalb einer Internet-Weblösung bereitgestellt werden, nicht auf die Mitarbeiter des Kunden oder die Mitarbeiter dessen verbundener Unternehmen besch</w:t>
      </w:r>
      <w:r>
        <w:t>ränkt ist.</w:t>
      </w:r>
    </w:p>
    <w:p w:rsidR="00AB7F3E" w:rsidRDefault="00B06685">
      <w:pPr>
        <w:pStyle w:val="ProductList-BodySpaced"/>
      </w:pPr>
      <w:r>
        <w:t>Software in Internet-Weblösungen wird zur Ausführung von Folgendem verwendet:</w:t>
      </w:r>
    </w:p>
    <w:p w:rsidR="00AB7F3E" w:rsidRDefault="00B06685" w:rsidP="00A85FF8">
      <w:pPr>
        <w:pStyle w:val="ProductList-Bullet"/>
        <w:numPr>
          <w:ilvl w:val="0"/>
          <w:numId w:val="33"/>
        </w:numPr>
      </w:pPr>
      <w:r>
        <w:t>Webserver-Software (z. B. Microsoft-Internetinformationsdienste) und Management oder Security Agents (z. B. den System Center Operations Manager-Agent),</w:t>
      </w:r>
    </w:p>
    <w:p w:rsidR="00AB7F3E" w:rsidRDefault="00B06685" w:rsidP="00A85FF8">
      <w:pPr>
        <w:pStyle w:val="ProductList-Bullet"/>
        <w:numPr>
          <w:ilvl w:val="0"/>
          <w:numId w:val="33"/>
        </w:numPr>
      </w:pPr>
      <w:r>
        <w:t>Datenbankmodul</w:t>
      </w:r>
      <w:r>
        <w:t>software (z. B. Microsoft SQL Server) ausschließlich zur Unterstützung von Internet-Weblösungen oder</w:t>
      </w:r>
    </w:p>
    <w:p w:rsidR="00AB7F3E" w:rsidRDefault="00B06685" w:rsidP="00A85FF8">
      <w:pPr>
        <w:pStyle w:val="ProductList-Bullet"/>
        <w:numPr>
          <w:ilvl w:val="0"/>
          <w:numId w:val="33"/>
        </w:numPr>
      </w:pPr>
      <w:r>
        <w:t>der Domain Name System (DNS)-Dienst zur Auflösung von Internetnamen in IP-Adressen, sofern es sich hierbei nicht um die einzige Funktion dieser Instanz der</w:t>
      </w:r>
      <w:r>
        <w:t xml:space="preserve"> Software handelt.</w:t>
      </w:r>
    </w:p>
    <w:p w:rsidR="00AB7F3E" w:rsidRDefault="00B06685">
      <w:pPr>
        <w:pStyle w:val="ProductList-BodySpaced"/>
      </w:pPr>
      <w:r>
        <w:rPr>
          <w:b/>
          <w:color w:val="00188F"/>
        </w:rPr>
        <w:t>Windows-Softwarekomponenten</w:t>
      </w:r>
      <w:r>
        <w:t xml:space="preserve"> bezeichnet Komponenten der im Produkt enthaltenen Windows-Software. Microsoft .NET Framework, Microsoft Data Access Components, PowerShell-Software und bestimmte DLL-Dateien, die mit Microsoft Build, Windows I</w:t>
      </w:r>
      <w:r>
        <w:t>dentity Foundation, Windows Library for JAVAScript, Debghelp.dll und Web Deploy-Technologien zusammenhängen, sind allesamt Windows-Softwarekomponenten.</w:t>
      </w:r>
    </w:p>
    <w:p w:rsidR="00AB7F3E" w:rsidRDefault="00AB7F3E">
      <w:pPr>
        <w:pStyle w:val="ProductList-BodySpaced"/>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Spaced"/>
      </w:pPr>
    </w:p>
    <w:p w:rsidR="00AB7F3E" w:rsidRDefault="00AB7F3E">
      <w:pPr>
        <w:sectPr w:rsidR="00AB7F3E">
          <w:headerReference w:type="default" r:id="rId131"/>
          <w:footerReference w:type="default" r:id="rId132"/>
          <w:type w:val="continuous"/>
          <w:pgSz w:w="12240" w:h="15840" w:code="1"/>
          <w:pgMar w:top="1170" w:right="720" w:bottom="720" w:left="720" w:header="432" w:footer="288" w:gutter="0"/>
          <w:cols w:space="360"/>
        </w:sectPr>
      </w:pPr>
    </w:p>
    <w:p w:rsidR="00AB7F3E" w:rsidRDefault="00B06685">
      <w:pPr>
        <w:pStyle w:val="ProductList-SectionHeading"/>
        <w:pageBreakBefore/>
        <w:outlineLvl w:val="0"/>
      </w:pPr>
      <w:bookmarkStart w:id="374" w:name="_Sec591"/>
      <w:bookmarkEnd w:id="364"/>
      <w:r>
        <w:lastRenderedPageBreak/>
        <w:t>Anhang A – CAL-/ML-äquivalente Lizenzen</w:t>
      </w:r>
      <w:r>
        <w:fldChar w:fldCharType="begin"/>
      </w:r>
      <w:r>
        <w:instrText xml:space="preserve"> TC "</w:instrText>
      </w:r>
      <w:bookmarkStart w:id="375" w:name="_Toc449308234"/>
      <w:r>
        <w:instrText>Anhang A – CAL-/ML-äquivalente Lizenzen</w:instrText>
      </w:r>
      <w:bookmarkEnd w:id="375"/>
      <w:r>
        <w:instrText>" \l 1</w:instrText>
      </w:r>
      <w:r>
        <w:fldChar w:fldCharType="end"/>
      </w:r>
    </w:p>
    <w:p w:rsidR="00AB7F3E" w:rsidRDefault="00B06685">
      <w:pPr>
        <w:pStyle w:val="ProductList-Body"/>
      </w:pPr>
      <w:r>
        <w:t xml:space="preserve">Rechte zum Zugriff auf Serversoftware, die auf </w:t>
      </w:r>
      <w:r>
        <w:fldChar w:fldCharType="begin"/>
      </w:r>
      <w:r>
        <w:instrText xml:space="preserve"> Au</w:instrText>
      </w:r>
      <w:r>
        <w:instrText>toTextList   \s NoStyle \t "Lizenzierter Server ist ein einzelner, für die Nutzung durch den Kunden vorgesehener Server, dem eine Lizenz zugewiesen wird. Im Sinne dieser Definition wird eine Hardwarepartition oder ein Blade als separater Server betrachtet.</w:instrText>
      </w:r>
      <w:r>
        <w:instrText xml:space="preserve">" </w:instrText>
      </w:r>
      <w:r>
        <w:fldChar w:fldCharType="separate"/>
      </w:r>
      <w:r>
        <w:rPr>
          <w:color w:val="0563C1"/>
        </w:rPr>
        <w:t>Lizenzierten Servern</w:t>
      </w:r>
      <w:r>
        <w:fldChar w:fldCharType="end"/>
      </w:r>
      <w:r>
        <w:t xml:space="preserve"> des Kunden ausgeführt oder zum </w:t>
      </w:r>
      <w:r>
        <w:fldChar w:fldCharType="begin"/>
      </w:r>
      <w:r>
        <w:instrText xml:space="preserve"> AutoTextList   \s NoStyle \t "Verwalten von OSEs bedeutet, Daten über die Hardware und Software, die direkt oder indirekt mit der OSE im Zusammenhang steht, anzufordern und zu erhalten, sie zu konfi</w:instrText>
      </w:r>
      <w:r>
        <w:instrText xml:space="preserve">gurieren oder Anweisungen zu geben. Das Feststellen des Vorhandenseins eines Geräts oder einer OSE fällt nicht unter diese Definition." </w:instrText>
      </w:r>
      <w:r>
        <w:fldChar w:fldCharType="separate"/>
      </w:r>
      <w:r>
        <w:rPr>
          <w:color w:val="0563C1"/>
        </w:rPr>
        <w:t>Verwalten von OSEs</w:t>
      </w:r>
      <w:r>
        <w:fldChar w:fldCharType="end"/>
      </w:r>
      <w:r>
        <w:t xml:space="preserve"> genutzt werden, sind unter </w:t>
      </w:r>
      <w:r>
        <w:fldChar w:fldCharType="begin"/>
      </w:r>
      <w:r>
        <w:instrText xml:space="preserve"> AutoTextList   \s NoStyle \t "CAL ist die Clientzugriffslizenz, die na</w:instrText>
      </w:r>
      <w:r>
        <w:instrText xml:space="preserve">ch Nutzer oder Gerät zugewiesen wird. (Siehe vollständige Definition im Glossar)" </w:instrText>
      </w:r>
      <w:r>
        <w:fldChar w:fldCharType="separate"/>
      </w:r>
      <w:r>
        <w:rPr>
          <w:color w:val="0563C1"/>
        </w:rPr>
        <w:t>CAL</w:t>
      </w:r>
      <w:r>
        <w:fldChar w:fldCharType="end"/>
      </w:r>
      <w:r>
        <w:t>-Suites und Onlinedienste-</w:t>
      </w:r>
      <w:r>
        <w:fldChar w:fldCharType="begin"/>
      </w:r>
      <w:r>
        <w:instrText xml:space="preserve"> AutoTextList   \s NoStyle \t "AL ist eine Abonnementlizenz, die den Zugriff auf Software oder einen gehosteten Dienst für einen bestimmten Ze</w:instrText>
      </w:r>
      <w:r>
        <w:instrText xml:space="preserve">itraum ermöglicht." </w:instrText>
      </w:r>
      <w:r>
        <w:fldChar w:fldCharType="separate"/>
      </w:r>
      <w:r>
        <w:rPr>
          <w:color w:val="0563C1"/>
        </w:rPr>
        <w:t>ALs</w:t>
      </w:r>
      <w:r>
        <w:fldChar w:fldCharType="end"/>
      </w:r>
      <w:r>
        <w:t xml:space="preserve"> verfügbar. Wenn eine Zelle in einer Serverzeile blau unterlegt ist, entspricht die </w:t>
      </w:r>
      <w:r>
        <w:fldChar w:fldCharType="begin"/>
      </w:r>
      <w:r>
        <w:instrText xml:space="preserve"> AutoTextList   \s NoStyle \t "CAL ist die Clientzugriffslizenz, die nach Nutzer oder Gerät zugewiesen wird. (Siehe vollständige Definition im Glo</w:instrText>
      </w:r>
      <w:r>
        <w:instrText xml:space="preserve">ssar)" </w:instrText>
      </w:r>
      <w:r>
        <w:fldChar w:fldCharType="separate"/>
      </w:r>
      <w:r>
        <w:rPr>
          <w:color w:val="0563C1"/>
        </w:rPr>
        <w:t>CAL</w:t>
      </w:r>
      <w:r>
        <w:fldChar w:fldCharType="end"/>
      </w:r>
      <w:r>
        <w:t xml:space="preserve"> oder </w:t>
      </w:r>
      <w:r>
        <w:fldChar w:fldCharType="begin"/>
      </w:r>
      <w:r>
        <w:instrText xml:space="preserve"> AutoTextList   \s NoStyle \t "AL ist eine Abonnementlizenz, die den Zugriff auf Software oder einen gehosteten Dienst für einen bestimmten Zeitraum ermöglicht." </w:instrText>
      </w:r>
      <w:r>
        <w:fldChar w:fldCharType="separate"/>
      </w:r>
      <w:r>
        <w:rPr>
          <w:color w:val="0563C1"/>
        </w:rPr>
        <w:t>AL</w:t>
      </w:r>
      <w:r>
        <w:fldChar w:fldCharType="end"/>
      </w:r>
      <w:r>
        <w:t xml:space="preserve"> in dieser Spalte der </w:t>
      </w:r>
      <w:r>
        <w:fldChar w:fldCharType="begin"/>
      </w:r>
      <w:r>
        <w:instrText xml:space="preserve"> AutoTextList   \s NoStyle \t "Lizenz bedeutet d</w:instrText>
      </w:r>
      <w:r>
        <w:instrText xml:space="preserve">as Recht, ein Produkt herunterzuladen, zu installieren, darauf zuzugreifen und es zu verwenden." </w:instrText>
      </w:r>
      <w:r>
        <w:fldChar w:fldCharType="separate"/>
      </w:r>
      <w:r>
        <w:rPr>
          <w:color w:val="0563C1"/>
        </w:rPr>
        <w:t>Lizenz</w:t>
      </w:r>
      <w:r>
        <w:fldChar w:fldCharType="end"/>
      </w:r>
      <w:r>
        <w:t xml:space="preserve">anforderung für den Zugriff auf die (oder die Verwaltung von den) Basis- oder Zusatzfunktionen des betroffenen </w:t>
      </w:r>
      <w:r>
        <w:fldChar w:fldCharType="begin"/>
      </w:r>
      <w:r>
        <w:instrText xml:space="preserve"> AutoTextList   \s NoStyle \t "Server i</w:instrText>
      </w:r>
      <w:r>
        <w:instrText xml:space="preserve">st ein physisches Hardwaresystem, das fähig ist, Serversoftware auszuführen." </w:instrText>
      </w:r>
      <w:r>
        <w:fldChar w:fldCharType="separate"/>
      </w:r>
      <w:r>
        <w:rPr>
          <w:color w:val="0563C1"/>
        </w:rPr>
        <w:t>Server</w:t>
      </w:r>
      <w:r>
        <w:fldChar w:fldCharType="end"/>
      </w:r>
      <w:r>
        <w:t xml:space="preserve">produkts.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w:t>
      </w:r>
      <w:r>
        <w:fldChar w:fldCharType="end"/>
      </w:r>
      <w:r>
        <w:t xml:space="preserve">-Suites müssen nach dem Verfügbarkeitsdatum erworben werden oder an diesen Tag über aktive Software Assurance verfügen, damit die Zugriffsanforderungen für die aktuelle Version des </w:t>
      </w:r>
      <w:r>
        <w:fldChar w:fldCharType="begin"/>
      </w:r>
      <w:r>
        <w:instrText xml:space="preserve"> AutoTextList   \s NoStyle \t "Server ist ein physisches Hardwaresystem, da</w:instrText>
      </w:r>
      <w:r>
        <w:instrText xml:space="preserve">s fähig ist, Serversoftware auszuführen." </w:instrText>
      </w:r>
      <w:r>
        <w:fldChar w:fldCharType="separate"/>
      </w:r>
      <w:r>
        <w:rPr>
          <w:color w:val="0563C1"/>
        </w:rPr>
        <w:t>Server</w:t>
      </w:r>
      <w:r>
        <w:fldChar w:fldCharType="end"/>
      </w:r>
      <w:r>
        <w:t>produkts erfüllt sind.</w:t>
      </w:r>
    </w:p>
    <w:p w:rsidR="00AB7F3E" w:rsidRDefault="00AB7F3E">
      <w:pPr>
        <w:pStyle w:val="ProductList-Body"/>
      </w:pPr>
    </w:p>
    <w:tbl>
      <w:tblPr>
        <w:tblStyle w:val="PURTable"/>
        <w:tblW w:w="0" w:type="dxa"/>
        <w:tblLook w:val="04A0" w:firstRow="1" w:lastRow="0" w:firstColumn="1" w:lastColumn="0" w:noHBand="0" w:noVBand="1"/>
      </w:tblPr>
      <w:tblGrid>
        <w:gridCol w:w="857"/>
        <w:gridCol w:w="533"/>
        <w:gridCol w:w="533"/>
        <w:gridCol w:w="533"/>
        <w:gridCol w:w="533"/>
        <w:gridCol w:w="606"/>
        <w:gridCol w:w="646"/>
        <w:gridCol w:w="650"/>
        <w:gridCol w:w="964"/>
        <w:gridCol w:w="646"/>
        <w:gridCol w:w="606"/>
        <w:gridCol w:w="646"/>
        <w:gridCol w:w="650"/>
        <w:gridCol w:w="964"/>
        <w:gridCol w:w="646"/>
        <w:gridCol w:w="779"/>
      </w:tblGrid>
      <w:tr w:rsidR="00AB7F3E">
        <w:trPr>
          <w:cnfStyle w:val="100000000000" w:firstRow="1" w:lastRow="0" w:firstColumn="0" w:lastColumn="0" w:oddVBand="0" w:evenVBand="0" w:oddHBand="0" w:evenHBand="0" w:firstRowFirstColumn="0" w:firstRowLastColumn="0" w:lastRowFirstColumn="0" w:lastRowLastColumn="0"/>
        </w:trPr>
        <w:tc>
          <w:tcPr>
            <w:tcW w:w="620" w:type="dxa"/>
            <w:tcBorders>
              <w:top w:val="none" w:sz="4" w:space="0" w:color="6E6E6E"/>
              <w:left w:val="none" w:sz="24" w:space="0" w:color="808080"/>
              <w:bottom w:val="none" w:sz="4" w:space="0" w:color="BFBFBF"/>
              <w:right w:val="single" w:sz="6" w:space="0" w:color="FFFFFF"/>
            </w:tcBorders>
          </w:tcPr>
          <w:p w:rsidR="00AB7F3E" w:rsidRDefault="00AB7F3E">
            <w:pPr>
              <w:pStyle w:val="ProductList-TableBody"/>
            </w:pPr>
          </w:p>
        </w:tc>
        <w:tc>
          <w:tcPr>
            <w:tcW w:w="740" w:type="dxa"/>
            <w:gridSpan w:val="4"/>
            <w:tcBorders>
              <w:top w:val="single" w:sz="6" w:space="0" w:color="FFFFFF"/>
              <w:left w:val="single" w:sz="6" w:space="0" w:color="FFFFFF"/>
              <w:bottom w:val="none" w:sz="6" w:space="0" w:color="FFFFFF"/>
              <w:right w:val="single" w:sz="6" w:space="0" w:color="FFFFFF"/>
            </w:tcBorders>
            <w:shd w:val="clear" w:color="auto" w:fill="0072C6"/>
          </w:tcPr>
          <w:p w:rsidR="00AB7F3E" w:rsidRDefault="00B06685">
            <w:pPr>
              <w:pStyle w:val="ProductList-TableBody"/>
              <w:jc w:val="center"/>
            </w:pPr>
            <w:r>
              <w:rPr>
                <w:color w:val="FFFFFF"/>
              </w:rPr>
              <w:t xml:space="preserve"> Office 365 Enterprise</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AB7F3E" w:rsidRDefault="00B06685">
            <w:pPr>
              <w:pStyle w:val="ProductList-TableBody"/>
              <w:jc w:val="center"/>
            </w:pPr>
            <w:r>
              <w:rPr>
                <w:color w:val="FFFFFF"/>
              </w:rPr>
              <w:t>Core CAL</w:t>
            </w:r>
          </w:p>
        </w:tc>
        <w:tc>
          <w:tcPr>
            <w:tcW w:w="740" w:type="dxa"/>
            <w:gridSpan w:val="5"/>
            <w:tcBorders>
              <w:top w:val="single" w:sz="6" w:space="0" w:color="FFFFFF"/>
              <w:left w:val="single" w:sz="6" w:space="0" w:color="FFFFFF"/>
              <w:bottom w:val="none" w:sz="6" w:space="0" w:color="FFFFFF"/>
              <w:right w:val="single" w:sz="6" w:space="0" w:color="FFFFFF"/>
            </w:tcBorders>
            <w:shd w:val="clear" w:color="auto" w:fill="0072C6"/>
          </w:tcPr>
          <w:p w:rsidR="00AB7F3E" w:rsidRDefault="00B06685">
            <w:pPr>
              <w:pStyle w:val="ProductList-TableBody"/>
              <w:jc w:val="center"/>
            </w:pPr>
            <w:r>
              <w:rPr>
                <w:color w:val="FFFFFF"/>
              </w:rPr>
              <w:t>Enterprise CAL</w:t>
            </w:r>
          </w:p>
        </w:tc>
        <w:tc>
          <w:tcPr>
            <w:tcW w:w="740" w:type="dxa"/>
            <w:tcBorders>
              <w:top w:val="single" w:sz="6" w:space="0" w:color="FFFFFF"/>
              <w:left w:val="single" w:sz="6" w:space="0" w:color="FFFFFF"/>
              <w:bottom w:val="none" w:sz="6" w:space="0" w:color="FFFFFF"/>
              <w:right w:val="single" w:sz="6" w:space="0" w:color="FFFFFF"/>
            </w:tcBorders>
            <w:shd w:val="clear" w:color="auto" w:fill="0072C6"/>
          </w:tcPr>
          <w:p w:rsidR="00AB7F3E" w:rsidRDefault="00B06685">
            <w:pPr>
              <w:pStyle w:val="ProductList-TableBody"/>
              <w:jc w:val="center"/>
            </w:pPr>
            <w:r>
              <w:rPr>
                <w:color w:val="FFFFFF"/>
              </w:rPr>
              <w:t>Enterprise Mobility</w:t>
            </w:r>
          </w:p>
        </w:tc>
      </w:tr>
      <w:tr w:rsidR="00AB7F3E">
        <w:tc>
          <w:tcPr>
            <w:tcW w:w="620" w:type="dxa"/>
            <w:tcBorders>
              <w:top w:val="none" w:sz="4" w:space="0" w:color="BFBFBF"/>
              <w:left w:val="none" w:sz="24" w:space="0" w:color="808080"/>
              <w:bottom w:val="single" w:sz="4" w:space="0" w:color="FFFFFF"/>
              <w:right w:val="single" w:sz="6" w:space="0" w:color="FFFFFF"/>
            </w:tcBorders>
          </w:tcPr>
          <w:p w:rsidR="00AB7F3E" w:rsidRDefault="00B06685">
            <w:pPr>
              <w:pStyle w:val="ProductList-TableBody"/>
            </w:pPr>
            <w:r>
              <w:t>Server</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E1</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E3</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E4</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E5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Suite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O365</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Intune</w:t>
            </w:r>
          </w:p>
        </w:tc>
        <w:tc>
          <w:tcPr>
            <w:tcW w:w="62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O365+Intune</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Bridge EMS</w:t>
            </w:r>
          </w:p>
        </w:tc>
        <w:tc>
          <w:tcPr>
            <w:tcW w:w="740" w:type="dxa"/>
            <w:tcBorders>
              <w:top w:val="none" w:sz="6" w:space="0" w:color="FFFFFF"/>
              <w:left w:val="single" w:sz="6" w:space="0" w:color="FFFFFF"/>
              <w:bottom w:val="single" w:sz="4" w:space="0" w:color="FFFFFF"/>
              <w:right w:val="single" w:sz="6" w:space="0" w:color="FFFFFF"/>
            </w:tcBorders>
            <w:shd w:val="clear" w:color="auto" w:fill="0072C6"/>
          </w:tcPr>
          <w:p w:rsidR="00AB7F3E" w:rsidRDefault="00B06685">
            <w:pPr>
              <w:pStyle w:val="ProductList-TableBody"/>
              <w:jc w:val="center"/>
            </w:pPr>
            <w:r>
              <w:rPr>
                <w:color w:val="FFFFFF"/>
              </w:rPr>
              <w:t>Suite</w:t>
            </w: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Exchange Server 2016 Standard</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793">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793">
              <w:r>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Exchange Server 2016 Enterprise</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793">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793">
              <w:r>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SharePoint Server 2016</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798">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798">
              <w:r>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Microsoft Audit and Control Management Server 2013</w:t>
            </w: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798">
              <w:r>
                <w:rPr>
                  <w:color w:val="00467F"/>
                  <w:u w:val="single"/>
                </w:rPr>
                <w:t>Basis</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Skype für Business Server 2015</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799">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799">
              <w:r>
                <w:rPr>
                  <w:color w:val="00467F"/>
                  <w:u w:val="single"/>
                </w:rPr>
                <w:t>Zusätzlich</w:t>
              </w:r>
            </w:hyperlink>
            <w:r>
              <w:t xml:space="preserve"> (Ent)</w:t>
            </w: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799">
              <w:r>
                <w:rPr>
                  <w:color w:val="00467F"/>
                  <w:u w:val="single"/>
                </w:rPr>
                <w:t>Zusätzlich</w:t>
              </w:r>
            </w:hyperlink>
            <w:r>
              <w:t xml:space="preserve"> (Pls)</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Windows MultiPoint Server 2012 Standard</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800">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800">
              <w:r>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Windows MultiPoint Server 2012 Premium</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800">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800">
              <w:r>
                <w:rPr>
                  <w:color w:val="00467F"/>
                  <w:u w:val="single"/>
                </w:rPr>
                <w:t>Zusätzlich</w:t>
              </w:r>
            </w:hyperlink>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Windows Server 2012 R2 Standard</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807">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807">
              <w:r>
                <w:rPr>
                  <w:color w:val="00467F"/>
                  <w:u w:val="single"/>
                </w:rPr>
                <w:t>Zusätzlich</w:t>
              </w:r>
            </w:hyperlink>
            <w:r>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807">
              <w:r>
                <w:rPr>
                  <w:color w:val="00467F"/>
                  <w:u w:val="single"/>
                </w:rPr>
                <w:t>Zusätzlich</w:t>
              </w:r>
            </w:hyperlink>
            <w:r>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Windows Server 2012 R2 Data Center</w:t>
            </w: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807">
              <w:r>
                <w:rPr>
                  <w:color w:val="00467F"/>
                  <w:u w:val="single"/>
                </w:rPr>
                <w:t>Basis</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tcBorders>
              <w:top w:val="dashed" w:sz="4" w:space="0" w:color="BFBFBF"/>
              <w:left w:val="none" w:sz="24" w:space="0" w:color="808080"/>
              <w:bottom w:val="dashed" w:sz="4" w:space="0" w:color="BFBFBF"/>
              <w:right w:val="single" w:sz="6" w:space="0" w:color="FFFFFF"/>
            </w:tcBorders>
          </w:tcPr>
          <w:p w:rsidR="00AB7F3E" w:rsidRDefault="00B06685">
            <w:pPr>
              <w:pStyle w:val="ProductList-TableBody"/>
            </w:pPr>
            <w:hyperlink w:anchor="_Sec807">
              <w:r>
                <w:rPr>
                  <w:color w:val="00467F"/>
                  <w:u w:val="single"/>
                </w:rPr>
                <w:t>Zusätzlich</w:t>
              </w:r>
            </w:hyperlink>
            <w:r>
              <w:t xml:space="preserve"> (RMS)</w:t>
            </w: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62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807">
              <w:r>
                <w:rPr>
                  <w:color w:val="00467F"/>
                  <w:u w:val="single"/>
                </w:rPr>
                <w:t>Zusätzlich</w:t>
              </w:r>
            </w:hyperlink>
            <w:r>
              <w:t xml:space="preserve"> (FIM)</w:t>
            </w: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6"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Advanced Threat Analytics 2016</w:t>
            </w:r>
          </w:p>
        </w:tc>
      </w:tr>
      <w:tr w:rsidR="00AB7F3E">
        <w:tc>
          <w:tcPr>
            <w:tcW w:w="620" w:type="dxa"/>
            <w:tcBorders>
              <w:top w:val="dashed" w:sz="4" w:space="0" w:color="BFBFBF"/>
              <w:left w:val="none" w:sz="24" w:space="0" w:color="808080"/>
              <w:bottom w:val="single" w:sz="4" w:space="0" w:color="FFFFFF"/>
              <w:right w:val="single" w:sz="6" w:space="0" w:color="FFFFFF"/>
            </w:tcBorders>
          </w:tcPr>
          <w:p w:rsidR="00AB7F3E" w:rsidRDefault="00B06685">
            <w:pPr>
              <w:pStyle w:val="ProductList-TableBody"/>
            </w:pPr>
            <w:hyperlink w:anchor="_Sec801">
              <w:r>
                <w:rPr>
                  <w:color w:val="00467F"/>
                  <w:u w:val="single"/>
                </w:rPr>
                <w:t>Verwaltung</w:t>
              </w:r>
            </w:hyperlink>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4" w:space="0" w:color="FFFFFF"/>
              <w:right w:val="single" w:sz="6" w:space="0" w:color="FFFFFF"/>
            </w:tcBorders>
            <w:shd w:val="clear" w:color="auto" w:fill="4668C5"/>
          </w:tcPr>
          <w:p w:rsidR="00AB7F3E" w:rsidRDefault="00AB7F3E">
            <w:pPr>
              <w:pStyle w:val="ProductList-TableBody"/>
              <w:jc w:val="center"/>
            </w:pPr>
          </w:p>
        </w:tc>
      </w:tr>
      <w:tr w:rsidR="00AB7F3E">
        <w:tc>
          <w:tcPr>
            <w:tcW w:w="620" w:type="dxa"/>
            <w:gridSpan w:val="16"/>
            <w:tcBorders>
              <w:top w:val="single" w:sz="4" w:space="0" w:color="FFFFFF"/>
              <w:left w:val="single" w:sz="6" w:space="0" w:color="FFFFFF"/>
              <w:bottom w:val="single" w:sz="4" w:space="0" w:color="FFFFFF"/>
              <w:right w:val="single" w:sz="6" w:space="0" w:color="FFFFFF"/>
            </w:tcBorders>
          </w:tcPr>
          <w:p w:rsidR="00AB7F3E" w:rsidRDefault="00B06685">
            <w:pPr>
              <w:pStyle w:val="ProductList-TableBody"/>
            </w:pPr>
            <w:r>
              <w:rPr>
                <w:b/>
              </w:rPr>
              <w:t>System Center 2012 R2 Configuration Manager</w:t>
            </w:r>
          </w:p>
        </w:tc>
      </w:tr>
      <w:tr w:rsidR="00AB7F3E">
        <w:tc>
          <w:tcPr>
            <w:tcW w:w="620" w:type="dxa"/>
            <w:tcBorders>
              <w:top w:val="dashed" w:sz="4" w:space="0" w:color="BFBFBF"/>
              <w:left w:val="none" w:sz="24" w:space="0" w:color="808080"/>
              <w:bottom w:val="none" w:sz="4" w:space="0" w:color="6E6E6E"/>
              <w:right w:val="single" w:sz="6" w:space="0" w:color="FFFFFF"/>
            </w:tcBorders>
          </w:tcPr>
          <w:p w:rsidR="00AB7F3E" w:rsidRDefault="00B06685">
            <w:pPr>
              <w:pStyle w:val="ProductList-TableBody"/>
            </w:pPr>
            <w:hyperlink w:anchor="_Sec802">
              <w:r>
                <w:rPr>
                  <w:color w:val="00467F"/>
                  <w:u w:val="single"/>
                </w:rPr>
                <w:t>Verwaltung</w:t>
              </w:r>
            </w:hyperlink>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62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BFBFBF"/>
          </w:tcPr>
          <w:p w:rsidR="00AB7F3E" w:rsidRDefault="00AB7F3E">
            <w:pPr>
              <w:pStyle w:val="ProductList-TableBody"/>
              <w:jc w:val="center"/>
            </w:pPr>
          </w:p>
        </w:tc>
        <w:tc>
          <w:tcPr>
            <w:tcW w:w="740" w:type="dxa"/>
            <w:tcBorders>
              <w:top w:val="single" w:sz="4" w:space="0" w:color="FFFFFF"/>
              <w:left w:val="single" w:sz="6" w:space="0" w:color="FFFFFF"/>
              <w:bottom w:val="single" w:sz="6" w:space="0" w:color="FFFFFF"/>
              <w:right w:val="single" w:sz="6" w:space="0" w:color="FFFFFF"/>
            </w:tcBorders>
            <w:shd w:val="clear" w:color="auto" w:fill="4668C5"/>
          </w:tcPr>
          <w:p w:rsidR="00AB7F3E" w:rsidRDefault="00AB7F3E">
            <w:pPr>
              <w:pStyle w:val="ProductList-TableBody"/>
              <w:jc w:val="center"/>
            </w:pPr>
          </w:p>
        </w:tc>
      </w:tr>
    </w:tbl>
    <w:p w:rsidR="00AB7F3E" w:rsidRDefault="00B06685">
      <w:pPr>
        <w:pStyle w:val="ProductList-Body"/>
      </w:pPr>
      <w:r>
        <w:rPr>
          <w:b/>
          <w:i/>
        </w:rPr>
        <w:t>Hinweis</w:t>
      </w:r>
      <w:r>
        <w:rPr>
          <w:i/>
        </w:rPr>
        <w:t xml:space="preserve">: Office 365 Education E1 und Office 365 Nonprofit E1 erfüllen nicht die Lizenzanforderung für den Zugriff auf (oder die Verwaltung der) Produkte in dieser Tabelle. Eine Lizenz für Core CAL und Enterprise CAL Suite mit aktiver SA umfasst Rechte, die denen </w:t>
      </w:r>
      <w:r>
        <w:rPr>
          <w:i/>
        </w:rPr>
        <w:t>von System Center 2012 R2 Endpoint Protection entsprechen. Eine Lizenz für die Enterprise CAL Suite mit aktiver SA umfasst Rechte, die den Rechten zur Verhinderung von Datenverlust und Exchange Online Protection entsprechen.</w:t>
      </w:r>
    </w:p>
    <w:p w:rsidR="00AB7F3E" w:rsidRDefault="00B06685">
      <w:pPr>
        <w:pStyle w:val="ProductList-SectionHeading"/>
        <w:pageBreakBefore/>
        <w:outlineLvl w:val="0"/>
      </w:pPr>
      <w:bookmarkStart w:id="376" w:name="_Sec564"/>
      <w:bookmarkEnd w:id="374"/>
      <w:r>
        <w:lastRenderedPageBreak/>
        <w:t>Anhang B – Software Assurance</w:t>
      </w:r>
      <w:r>
        <w:fldChar w:fldCharType="begin"/>
      </w:r>
      <w:r>
        <w:instrText xml:space="preserve"> T</w:instrText>
      </w:r>
      <w:r>
        <w:instrText>C "</w:instrText>
      </w:r>
      <w:bookmarkStart w:id="377" w:name="_Toc449308235"/>
      <w:r>
        <w:instrText>Anhang B – Software Assurance</w:instrText>
      </w:r>
      <w:bookmarkEnd w:id="377"/>
      <w:r>
        <w:instrText>" \l 1</w:instrText>
      </w:r>
      <w:r>
        <w:fldChar w:fldCharType="end"/>
      </w:r>
    </w:p>
    <w:p w:rsidR="00AB7F3E" w:rsidRDefault="00B06685">
      <w:pPr>
        <w:pStyle w:val="ProductList-Offering1Heading"/>
        <w:outlineLvl w:val="1"/>
      </w:pPr>
      <w:bookmarkStart w:id="378" w:name="_Sec573"/>
      <w:r>
        <w:t>Erwerb von Software Assurance</w:t>
      </w:r>
      <w:bookmarkEnd w:id="378"/>
      <w:r>
        <w:fldChar w:fldCharType="begin"/>
      </w:r>
      <w:r>
        <w:instrText xml:space="preserve"> TC "</w:instrText>
      </w:r>
      <w:bookmarkStart w:id="379" w:name="_Toc449308236"/>
      <w:r>
        <w:instrText>Erwerb von Software Assurance</w:instrText>
      </w:r>
      <w:bookmarkEnd w:id="379"/>
      <w:r>
        <w:instrText>" \l 2</w:instrText>
      </w:r>
      <w:r>
        <w:fldChar w:fldCharType="end"/>
      </w:r>
    </w:p>
    <w:p w:rsidR="00AB7F3E" w:rsidRDefault="00B06685">
      <w:pPr>
        <w:pStyle w:val="ProductList-Body"/>
      </w:pPr>
      <w:r>
        <w:t>Es gibt drei verschiedene Abnahmestufen, die der Kunde beim Erwerb von Software Assurance auswählen kann. Diese können nach Programm variieren.</w:t>
      </w:r>
      <w:r>
        <w:t xml:space="preserve"> Der Kunde kann: </w:t>
      </w:r>
    </w:p>
    <w:p w:rsidR="00AB7F3E" w:rsidRDefault="00B06685" w:rsidP="00A85FF8">
      <w:pPr>
        <w:pStyle w:val="ProductList-Bullet"/>
        <w:numPr>
          <w:ilvl w:val="0"/>
          <w:numId w:val="34"/>
        </w:numPr>
      </w:pPr>
      <w:r>
        <w:t>sich verpflichten, Software Assurance für alle Plattformprodukte zu erwerben.</w:t>
      </w:r>
    </w:p>
    <w:p w:rsidR="00AB7F3E" w:rsidRDefault="00B06685" w:rsidP="00A85FF8">
      <w:pPr>
        <w:pStyle w:val="ProductList-Bullet"/>
        <w:numPr>
          <w:ilvl w:val="0"/>
          <w:numId w:val="34"/>
        </w:numPr>
      </w:pPr>
      <w:r>
        <w:t>sich verpflichten, Software Assurance für alle Erwerbe unter einem bestimmten Produkt-Pool (Anwendungen, Systeme oder Server) zu erwerben. Dies wird als Mitglie</w:t>
      </w:r>
      <w:r>
        <w:t>dschaft bei Software Assurance (Software Assurance Membership, SAM) bezeichnet.</w:t>
      </w:r>
    </w:p>
    <w:p w:rsidR="00AB7F3E" w:rsidRDefault="00B06685" w:rsidP="00A85FF8">
      <w:pPr>
        <w:pStyle w:val="ProductList-Bullet"/>
        <w:numPr>
          <w:ilvl w:val="0"/>
          <w:numId w:val="34"/>
        </w:numPr>
      </w:pPr>
      <w:r>
        <w:t>Software Assurance für einzelne Produkte erwerben, ohne sich zur Ausweitung von Software Assurance auf andere Produkte zu verpflichten.</w:t>
      </w:r>
    </w:p>
    <w:p w:rsidR="00AB7F3E" w:rsidRDefault="00AB7F3E">
      <w:pPr>
        <w:pStyle w:val="ProductList-Body"/>
      </w:pPr>
    </w:p>
    <w:p w:rsidR="00AB7F3E" w:rsidRDefault="00B06685">
      <w:pPr>
        <w:pStyle w:val="ProductList-Body"/>
      </w:pPr>
      <w:r>
        <w:t xml:space="preserve">SA muss zeitgleich mit der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oder bei Verlängerung einer bestehenden SA-Laufzeit erworben werden. Sofern nicht anders angegeben, sind nur Lizenzen für die neueste Version eines Produkts für SA berechtigt. Bei einer Übertragung von zeitlich unbeschränkten </w:t>
      </w:r>
      <w:r>
        <w:fldChar w:fldCharType="begin"/>
      </w:r>
      <w:r>
        <w:instrText xml:space="preserve"> AutoTextList   \s NoStyle \t</w:instrText>
      </w:r>
      <w:r>
        <w:instrText xml:space="preserve"> "Lizenz bedeutet das Recht, ein Produkt herunterzuladen, zu installieren, darauf zuzugreifen und es zu verwenden." </w:instrText>
      </w:r>
      <w:r>
        <w:fldChar w:fldCharType="separate"/>
      </w:r>
      <w:r>
        <w:rPr>
          <w:color w:val="0563C1"/>
        </w:rPr>
        <w:t>Lizenzen</w:t>
      </w:r>
      <w:r>
        <w:fldChar w:fldCharType="end"/>
      </w:r>
      <w:r>
        <w:t xml:space="preserve"> ist der Übertragungsempfänger berechtigt, innerhalb von 30 Tagen ab dem Übertragungsdatum Software Assurance für diese übertrage</w:t>
      </w:r>
      <w:r>
        <w:t xml:space="preserve">nen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zu erwerben, sofern der Übertragende für die </w:t>
      </w:r>
      <w:r>
        <w:fldChar w:fldCharType="begin"/>
      </w:r>
      <w:r>
        <w:instrText xml:space="preserve"> AutoTextList   \s NoStyle \t "Lizenz bedeutet das</w:instrText>
      </w:r>
      <w:r>
        <w:instrText xml:space="preserve"> Recht, ein Produkt herunterzuladen, zu installieren, darauf zuzugreifen und es zu verwenden." </w:instrText>
      </w:r>
      <w:r>
        <w:fldChar w:fldCharType="separate"/>
      </w:r>
      <w:r>
        <w:rPr>
          <w:color w:val="0563C1"/>
        </w:rPr>
        <w:t>Lizenzen</w:t>
      </w:r>
      <w:r>
        <w:fldChar w:fldCharType="end"/>
      </w:r>
      <w:r>
        <w:t xml:space="preserve"> bis zum Übertragungsdatum aktive Software Assurance aufrechterhalten hat.</w:t>
      </w:r>
    </w:p>
    <w:p w:rsidR="00AB7F3E" w:rsidRDefault="00AB7F3E">
      <w:pPr>
        <w:pStyle w:val="ProductList-Body"/>
      </w:pPr>
    </w:p>
    <w:p w:rsidR="00AB7F3E" w:rsidRDefault="00B06685">
      <w:pPr>
        <w:pStyle w:val="ProductList-Body"/>
      </w:pPr>
      <w:r>
        <w:t>Kunden haben möglicherweise die Option, Software Assurance für bestimmte L</w:t>
      </w:r>
      <w:r>
        <w:t>izenzen zu erwerben, die über den Einzelhandel (Full Packaged Product) oder von einem Original Equipment Manufacturer (OEM) wie in der untenstehenden Tabelle beschrieben erworben wurden. Unter dem Open Value-Programm gilt diese Option nur für nicht organis</w:t>
      </w:r>
      <w:r>
        <w:t>ationsweite/unternehmensweite Produkte. Unter Konzernverträgen gilt sie nur für Zusätzliche Produkte innerhalb von 90 Tagen ab dem Kaufdatum. Kunden, die Software Assurance für OEM- oder Einzelhandelslizenzen erwerben, haben die Möglichkeit, die Volumenliz</w:t>
      </w:r>
      <w:r>
        <w:t>enzsoftware für die aktuelle Version jederzeit zu installieren und zu verwenden.</w:t>
      </w:r>
    </w:p>
    <w:tbl>
      <w:tblPr>
        <w:tblStyle w:val="PURTable"/>
        <w:tblW w:w="0" w:type="dxa"/>
        <w:tblLook w:val="04A0" w:firstRow="1" w:lastRow="0" w:firstColumn="1" w:lastColumn="0" w:noHBand="0" w:noVBand="1"/>
      </w:tblPr>
      <w:tblGrid>
        <w:gridCol w:w="1619"/>
        <w:gridCol w:w="1471"/>
        <w:gridCol w:w="1589"/>
        <w:gridCol w:w="6111"/>
      </w:tblGrid>
      <w:tr w:rsidR="00AB7F3E">
        <w:trPr>
          <w:cnfStyle w:val="100000000000" w:firstRow="1" w:lastRow="0" w:firstColumn="0" w:lastColumn="0" w:oddVBand="0" w:evenVBand="0" w:oddHBand="0" w:evenHBand="0" w:firstRowFirstColumn="0" w:firstRowLastColumn="0" w:lastRowFirstColumn="0" w:lastRowLastColumn="0"/>
        </w:trPr>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Pool</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Full Packaged Products</w:t>
            </w:r>
          </w:p>
        </w:tc>
        <w:tc>
          <w:tcPr>
            <w:tcW w:w="24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OEM</w:t>
            </w:r>
          </w:p>
        </w:tc>
        <w:tc>
          <w:tcPr>
            <w:tcW w:w="46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Programme</w:t>
            </w:r>
          </w:p>
        </w:tc>
      </w:tr>
      <w:tr w:rsidR="00AB7F3E">
        <w:tc>
          <w:tcPr>
            <w:tcW w:w="24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Anwendungs-Pool</w:t>
            </w:r>
          </w:p>
        </w:tc>
        <w:tc>
          <w:tcPr>
            <w:tcW w:w="24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 z.</w:t>
            </w:r>
          </w:p>
        </w:tc>
        <w:tc>
          <w:tcPr>
            <w:tcW w:w="24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 nur wie nachstehend aufgeführt verfügbar</w:t>
            </w:r>
          </w:p>
        </w:tc>
        <w:tc>
          <w:tcPr>
            <w:tcW w:w="4660" w:type="dxa"/>
            <w:vMerge w:val="restart"/>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Gilt für Open-Lizenz, Select, Select Plus und die nicht organisati</w:t>
            </w:r>
            <w:r>
              <w:t>onsweite Option unter Open Value-Verträgen sowie Zusätzliche Produkte unter Konzernverträgen. Gilt nicht für Konzernprodukte unter Open Value- und Konzernverträgen. Informationen zum Microsoft Produkt- und Servicevertrag (MPSA) finden Sie im MPSA-Lizenzier</w:t>
            </w:r>
            <w:r>
              <w:t xml:space="preserve">ungshandbuch unter </w:t>
            </w:r>
            <w:hyperlink r:id="rId133">
              <w:r>
                <w:rPr>
                  <w:color w:val="00467F"/>
                  <w:u w:val="single"/>
                </w:rPr>
                <w:t>http://microsoftvolumelicensing.com/DocumentSearch.aspx?Mode=3&amp;DocumentTypeId=44</w:t>
              </w:r>
            </w:hyperlink>
            <w:r>
              <w:t>.</w:t>
            </w:r>
          </w:p>
        </w:tc>
      </w:tr>
      <w:tr w:rsidR="00AB7F3E">
        <w:tc>
          <w:tcPr>
            <w:tcW w:w="24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Server-Pool</w:t>
            </w:r>
          </w:p>
        </w:tc>
        <w:tc>
          <w:tcPr>
            <w:tcW w:w="24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 verfügbar</w:t>
            </w:r>
          </w:p>
        </w:tc>
        <w:tc>
          <w:tcPr>
            <w:tcW w:w="24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 verfügbar</w:t>
            </w:r>
          </w:p>
        </w:tc>
        <w:tc>
          <w:tcPr>
            <w:tcW w:w="0" w:type="auto"/>
            <w:vMerge/>
          </w:tcPr>
          <w:p w:rsidR="00AB7F3E" w:rsidRDefault="00AB7F3E"/>
        </w:tc>
      </w:tr>
    </w:tbl>
    <w:p w:rsidR="00AB7F3E" w:rsidRDefault="00AB7F3E">
      <w:pPr>
        <w:pStyle w:val="ProductList-Body"/>
      </w:pPr>
    </w:p>
    <w:p w:rsidR="00AB7F3E" w:rsidRDefault="00B06685">
      <w:pPr>
        <w:pStyle w:val="ProductList-Body"/>
      </w:pPr>
      <w:r>
        <w:t>Kunden, die Microsoft Office Professional 2016 von einem OEM erwerben, können Software Assurance für Microsoft Office Standard 2016 in den Open-Lizenzprogrammen, Select- und Select Plus-Programmen und der nicht unternehmensweiten Option unter Open Value in</w:t>
      </w:r>
      <w:r>
        <w:t>nerhalb von 90 Tagen ab dem Datum des OEM-Kaufs erwerben.</w:t>
      </w:r>
    </w:p>
    <w:p w:rsidR="00AB7F3E" w:rsidRDefault="00AB7F3E">
      <w:pPr>
        <w:pStyle w:val="ProductList-Body"/>
      </w:pPr>
    </w:p>
    <w:p w:rsidR="00AB7F3E" w:rsidRDefault="00B06685">
      <w:pPr>
        <w:pStyle w:val="ProductList-Body"/>
      </w:pPr>
      <w:r>
        <w:t>Konzernvertragskunden, die zu einem Onlinedienst übergegangen sind oder eine Abonnementlizenz mit Nutzer-AL aus SA erworben haben statt Software Assurance zu verlängern, sind berechtigt, Software A</w:t>
      </w:r>
      <w:r>
        <w:t>ssurance am Jahrestag oder zum Verlängerungsdatum einer Lizenz neu zuzuweisen, ohne eine neue Lizenz zu kaufen. Für diese Lizenz muss Software Assurance für den Rest der Laufzeit des Beitritts bestellt werden. Die Software Assurance darf nicht die Menge ze</w:t>
      </w:r>
      <w:r>
        <w:t>itlich unbeschränkter Lizenzen übersteigen, für die zum Zeitpunkt früherer Übergänge oder Verlängerungen Software Assurance bestand, und ebenso wenig übertragenen Lizenzen neu zugeteilt werden.</w:t>
      </w:r>
    </w:p>
    <w:p w:rsidR="00AB7F3E" w:rsidRDefault="00AB7F3E">
      <w:pPr>
        <w:pStyle w:val="ProductList-Body"/>
      </w:pPr>
    </w:p>
    <w:p w:rsidR="00AB7F3E" w:rsidRDefault="00B06685">
      <w:pPr>
        <w:pStyle w:val="ProductList-Body"/>
      </w:pPr>
      <w:r>
        <w:t>Kunden, die einen Kauf unter dem Microsoft Produkt- und Servi</w:t>
      </w:r>
      <w:r>
        <w:t>cevertrag (MPSA) tätigen, müssen dem MPSA- Lizenzierungshandbuch Einzelheiten zum Erwerb von Software Assurance unter dem MPSA sowie eine Beschreibung der Software Assurance-Vergünstigungen unter dem MPSA-Programm entnehmen.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
        <w:outlineLvl w:val="1"/>
      </w:pPr>
      <w:bookmarkStart w:id="380" w:name="_Sec574"/>
      <w:r>
        <w:t>Verlängerung von Software Assurance</w:t>
      </w:r>
      <w:bookmarkEnd w:id="380"/>
      <w:r>
        <w:fldChar w:fldCharType="begin"/>
      </w:r>
      <w:r>
        <w:instrText xml:space="preserve"> TC "</w:instrText>
      </w:r>
      <w:bookmarkStart w:id="381" w:name="_Toc449308237"/>
      <w:r>
        <w:instrText>Verlängerung von Software Assurance</w:instrText>
      </w:r>
      <w:bookmarkEnd w:id="381"/>
      <w:r>
        <w:instrText>" \l 2</w:instrText>
      </w:r>
      <w:r>
        <w:fldChar w:fldCharType="end"/>
      </w:r>
    </w:p>
    <w:p w:rsidR="00AB7F3E" w:rsidRDefault="00B06685">
      <w:pPr>
        <w:pStyle w:val="ProductList-ClauseHeading"/>
        <w:outlineLvl w:val="2"/>
      </w:pPr>
      <w:r>
        <w:t>Verlängerung im Rahmen des gleichen Vertrages</w:t>
      </w:r>
    </w:p>
    <w:p w:rsidR="00AB7F3E" w:rsidRDefault="00B06685">
      <w:pPr>
        <w:pStyle w:val="ProductList-Body"/>
      </w:pPr>
      <w:r>
        <w:t>die Geschäftsbedingungen für die Verlän</w:t>
      </w:r>
      <w:r>
        <w:t>gerung von Software Assurance unter demselben Programmvertrag, unter dem sie ursprünglich erworben wurde, sind in den jeweiligen Volumenlizenzverträgen des Kunden enthalten. Kunden können Software Assurance verlängern, ohne gleichzeitig eine Lizenz zu best</w:t>
      </w:r>
      <w:r>
        <w:t>ellen, sofern Software Assurance noch nicht abgelaufen ist. Darüber hinaus gelten die folgenden Bestimmungen für die erwähnten spezifischen Programme:</w:t>
      </w:r>
    </w:p>
    <w:p w:rsidR="00AB7F3E" w:rsidRDefault="00AB7F3E">
      <w:pPr>
        <w:pStyle w:val="ProductList-Body"/>
      </w:pPr>
    </w:p>
    <w:p w:rsidR="00AB7F3E" w:rsidRDefault="00B06685">
      <w:pPr>
        <w:pStyle w:val="ProductList-SubClauseHeading"/>
        <w:outlineLvl w:val="3"/>
      </w:pPr>
      <w:r>
        <w:t>Open-Lizenz</w:t>
      </w:r>
    </w:p>
    <w:p w:rsidR="00AB7F3E" w:rsidRDefault="00B06685">
      <w:pPr>
        <w:pStyle w:val="ProductList-BodyIndented"/>
      </w:pPr>
      <w:r>
        <w:t>Software Assurance, die im Rahmen einer Open-Lizenz-Autorisierungsnummer bestellt wird, ende</w:t>
      </w:r>
      <w:r>
        <w:t>t nach Ablauf dieser Nummer. Zur Verlängerung muss der Kunde innerhalb von 90 Tagen nach dem Ablaufdatum der Autorisierungsnummer eine Verlängerungsbestellung für Software Assurance abgeben.</w:t>
      </w:r>
    </w:p>
    <w:p w:rsidR="00AB7F3E" w:rsidRDefault="00AB7F3E">
      <w:pPr>
        <w:pStyle w:val="ProductList-BodyIndented"/>
      </w:pPr>
    </w:p>
    <w:p w:rsidR="00AB7F3E" w:rsidRDefault="00B06685">
      <w:pPr>
        <w:pStyle w:val="ProductList-SubClauseHeading"/>
        <w:outlineLvl w:val="3"/>
      </w:pPr>
      <w:r>
        <w:lastRenderedPageBreak/>
        <w:t>Konzernvertrag</w:t>
      </w:r>
    </w:p>
    <w:p w:rsidR="00AB7F3E" w:rsidRDefault="00B06685">
      <w:pPr>
        <w:pStyle w:val="ProductList-BodyIndented"/>
      </w:pPr>
      <w:r>
        <w:t>Zur Verlängerung von Software Assurance im Rahmen</w:t>
      </w:r>
      <w:r>
        <w:t xml:space="preserve"> des gleichen Beitritts unter einem Konzernvertrag muss der Kunde einen neuen Konzernbeitritt oder -vertrag 2011 oder später unterzeichnen (falls noch nicht geschehen) und (sofern anwendbar) für 1) alle Konzernprodukte, Anwendungsplattform-Produkte, Core I</w:t>
      </w:r>
      <w:r>
        <w:t>nfrastructure-Produkte und Zusätzlichen Produkte, die sie verlängern möchten, und 2) Onlinedienste zur Berücksichtigung von Übergängen (sofern anwendbar) eine Verlängerungsbestellung für Software Assurance abgeben.</w:t>
      </w:r>
    </w:p>
    <w:p w:rsidR="00AB7F3E" w:rsidRDefault="00AB7F3E">
      <w:pPr>
        <w:pStyle w:val="ProductList-BodyIndented"/>
      </w:pPr>
    </w:p>
    <w:p w:rsidR="00AB7F3E" w:rsidRDefault="00B06685">
      <w:pPr>
        <w:pStyle w:val="ProductList-SubClauseHeading"/>
        <w:outlineLvl w:val="3"/>
      </w:pPr>
      <w:r>
        <w:t>Beitritt zur Anwendungsplattform</w:t>
      </w:r>
    </w:p>
    <w:p w:rsidR="00AB7F3E" w:rsidRDefault="00B06685">
      <w:pPr>
        <w:pStyle w:val="ProductList-BodyIndented"/>
      </w:pPr>
      <w:r>
        <w:t>EAP-Kun</w:t>
      </w:r>
      <w:r>
        <w:t xml:space="preserve">den, die zuvor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über SA prior L-SKUs zurückgestellt haben, müssen ein Buy-Out ihrer </w:t>
      </w:r>
      <w:r>
        <w:fldChar w:fldCharType="begin"/>
      </w:r>
      <w:r>
        <w:instrText xml:space="preserve"> AutoTextList   </w:instrText>
      </w:r>
      <w:r>
        <w:instrText xml:space="preserve">\s NoStyle \t "Lizenz bedeutet das Recht, ein Produkt herunterzuladen, zu installieren, darauf zuzugreifen und es zu verwenden." </w:instrText>
      </w:r>
      <w:r>
        <w:fldChar w:fldCharType="separate"/>
      </w:r>
      <w:r>
        <w:rPr>
          <w:color w:val="0563C1"/>
        </w:rPr>
        <w:t>Lizenzen</w:t>
      </w:r>
      <w:r>
        <w:fldChar w:fldCharType="end"/>
      </w:r>
      <w:r>
        <w:t xml:space="preserve"> durchführen, bevor sie Software Assurance verlängern können.</w:t>
      </w:r>
    </w:p>
    <w:p w:rsidR="00AB7F3E" w:rsidRDefault="00AB7F3E">
      <w:pPr>
        <w:pStyle w:val="ProductList-BodyIndented"/>
      </w:pPr>
    </w:p>
    <w:p w:rsidR="00AB7F3E" w:rsidRDefault="00B06685">
      <w:pPr>
        <w:pStyle w:val="ProductList-ClauseHeading"/>
        <w:outlineLvl w:val="2"/>
      </w:pPr>
      <w:r>
        <w:t>Verlängerung im Rahmen eines separaten Vertrages</w:t>
      </w:r>
    </w:p>
    <w:p w:rsidR="00AB7F3E" w:rsidRDefault="00B06685">
      <w:pPr>
        <w:pStyle w:val="ProductList-Body"/>
      </w:pPr>
      <w:r>
        <w:t xml:space="preserve">Der Kunde kann Software Assurance für jedes Produkt verlängern, wenn der Kunde eine zeitlich unbeschränkte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w:t>
      </w:r>
      <w:r>
        <w:rPr>
          <w:color w:val="0563C1"/>
        </w:rPr>
        <w:t>nz</w:t>
      </w:r>
      <w:r>
        <w:fldChar w:fldCharType="end"/>
      </w:r>
      <w:r>
        <w:t xml:space="preserve"> und Software Assurance für das Produkt im Rahmen eines früheren Vertrages in demselben Volumenlizenzprogramm erworben hat, vorausgesetzt, 1) der neue Vertrag oder die neue Bestellung (bei MPSA) des Kunden wird spätestens am Tag nach Ablauf des früher</w:t>
      </w:r>
      <w:r>
        <w:t>en Vertrages bzw. Beitritts wirksam und 2) die Software Assurance-Verlängerungsbestellung wird vor dem Ablauf der früheren Software Assurance abgegeben, sofern Software Assurance nicht im Rahmen eines Open-Lizenzvertrages verlängert wird. In diesem Fall ha</w:t>
      </w:r>
      <w:r>
        <w:t>ben Kunden 90 Tage ab Ablauf Zeit, um die Bestellung abzugeben.</w:t>
      </w:r>
    </w:p>
    <w:p w:rsidR="00AB7F3E" w:rsidRDefault="00AB7F3E">
      <w:pPr>
        <w:pStyle w:val="ProductList-Body"/>
      </w:pPr>
    </w:p>
    <w:p w:rsidR="00AB7F3E" w:rsidRDefault="00B06685">
      <w:pPr>
        <w:pStyle w:val="ProductList-Body"/>
      </w:pPr>
      <w:r>
        <w:t>Darüber hinaus kann der Kunde Software Assurance von einem Volumenlizenzprogramm in ein anderes verlängern. Für ursprünglich im Rahmen einer unternehmensweiten Abdeckungsanforderung erworbene</w:t>
      </w:r>
      <w:r>
        <w:t xml:space="preserve"> Konzernprodukte gilt diese Ausnahme nur, wenn der Kunde Software Assurance in den MPSA oder ein Programm mit unternehmensweiter Abdeckungsanforderung für Konzernprodukte verlängert. Für Vertragsversionen bis einschließlich 2008 verfügen Kunden jederzeit z</w:t>
      </w:r>
      <w:r>
        <w:t>wischen Ablauf der alten Software Assurance-Laufzeit und Beginn der neuen Laufzeit über Software Assurance, sofern der Vertrag innerhalb von 30 Tagen (90 Tagen bei Verlängerung im Rahmen des Open-Lizenzprogramms) verlängert wird.</w:t>
      </w:r>
    </w:p>
    <w:p w:rsidR="00AB7F3E" w:rsidRDefault="00AB7F3E">
      <w:pPr>
        <w:pStyle w:val="ProductList-Body"/>
      </w:pPr>
    </w:p>
    <w:p w:rsidR="00AB7F3E" w:rsidRDefault="00B06685">
      <w:pPr>
        <w:pStyle w:val="ProductList-ClauseHeading"/>
        <w:outlineLvl w:val="2"/>
      </w:pPr>
      <w:r>
        <w:t>Verlängerung von Software</w:t>
      </w:r>
      <w:r>
        <w:t xml:space="preserve"> Assurance für Clientzugriffslizenzen (CALs) und Client-Management-Lizenzen (MLs)</w:t>
      </w:r>
    </w:p>
    <w:p w:rsidR="00AB7F3E" w:rsidRDefault="00B06685">
      <w:pPr>
        <w:pStyle w:val="ProductList-Body"/>
      </w:pPr>
      <w:r>
        <w:rPr>
          <w:b/>
          <w:color w:val="00188F"/>
        </w:rPr>
        <w:t>Wechsel zwischen Nutzer- und Geräte-CALs</w:t>
      </w:r>
      <w:r>
        <w:t>: Kunden, die SA für CALs verlängern, können zwischen Nutzer und Gerät wechseln. Durch diesen Wechsel ändert sich die CAL-Edition (als</w:t>
      </w:r>
      <w:r>
        <w:t xml:space="preserve">o Standard zu Enterprise) nicht. </w:t>
      </w:r>
    </w:p>
    <w:p w:rsidR="00AB7F3E" w:rsidRDefault="00B06685">
      <w:pPr>
        <w:pStyle w:val="ProductList-Body"/>
      </w:pPr>
      <w:r>
        <w:rPr>
          <w:b/>
          <w:color w:val="00188F"/>
        </w:rPr>
        <w:t>Wechsel zwischen Nutzer- und OSE-Client-MLs</w:t>
      </w:r>
      <w:r>
        <w:t>: Kunden, die SA für Client-MLs verlängern, können zwischen Nutzer und Betriebssystemumgebung wechseln.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w:t>
              </w:r>
              <w:r>
                <w:rPr>
                  <w:color w:val="00467F"/>
                  <w:sz w:val="14"/>
                  <w:u w:val="single"/>
                </w:rPr>
                <w:t>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
        <w:outlineLvl w:val="1"/>
      </w:pPr>
      <w:bookmarkStart w:id="382" w:name="_Sec575"/>
      <w:r>
        <w:t>Migrationslizenz für Eingestellte Produkte oder Produkte mit Status End-Of-Life</w:t>
      </w:r>
      <w:bookmarkEnd w:id="382"/>
      <w:r>
        <w:fldChar w:fldCharType="begin"/>
      </w:r>
      <w:r>
        <w:instrText xml:space="preserve"> TC "</w:instrText>
      </w:r>
      <w:bookmarkStart w:id="383" w:name="_Toc449308238"/>
      <w:r>
        <w:instrText>Migrationslizenz für Eingestellte Produkte oder Produkte mit Status End-Of-Life</w:instrText>
      </w:r>
      <w:bookmarkEnd w:id="383"/>
      <w:r>
        <w:instrText>" \l 2</w:instrText>
      </w:r>
      <w:r>
        <w:fldChar w:fldCharType="end"/>
      </w:r>
    </w:p>
    <w:p w:rsidR="00AB7F3E" w:rsidRDefault="00B06685">
      <w:pPr>
        <w:pStyle w:val="ProductList-Body"/>
      </w:pPr>
      <w:r>
        <w:t>Eine „</w:t>
      </w:r>
      <w:r>
        <w:rPr>
          <w:b/>
          <w:color w:val="00188F"/>
        </w:rPr>
        <w:t>Qualifizierende Lizenz</w:t>
      </w:r>
      <w:r>
        <w:t>“ in der hier</w:t>
      </w:r>
      <w:r>
        <w:t xml:space="preserve">in verwendeten Bedeutung bezieht sich auf 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w:t>
      </w:r>
      <w:r>
        <w:fldChar w:fldCharType="end"/>
      </w:r>
      <w:r>
        <w:t xml:space="preserve"> mit SA zum angegebenen Datum und für das im Produktein</w:t>
      </w:r>
      <w:r>
        <w:t>trag, der auf diesen Abschnitt Bezug nimmt, angegebene Produkt.</w:t>
      </w:r>
    </w:p>
    <w:p w:rsidR="00AB7F3E" w:rsidRDefault="00B06685">
      <w:pPr>
        <w:pStyle w:val="ProductList-Body"/>
      </w:pPr>
      <w:r>
        <w:t>Eine „</w:t>
      </w:r>
      <w:r>
        <w:rPr>
          <w:b/>
          <w:color w:val="00188F"/>
        </w:rPr>
        <w:t>Migrationslizenz</w:t>
      </w:r>
      <w:r>
        <w:t>“ in der hierin verwendeten Bedeutung bezieht sich auf im Produkteintrag, der auf diesen Abschnitt Bezug nimmt, gewährte Rechte.</w:t>
      </w:r>
    </w:p>
    <w:p w:rsidR="00AB7F3E" w:rsidRDefault="00AB7F3E">
      <w:pPr>
        <w:pStyle w:val="ProductList-Body"/>
      </w:pPr>
    </w:p>
    <w:p w:rsidR="00AB7F3E" w:rsidRDefault="00B06685">
      <w:pPr>
        <w:pStyle w:val="ProductList-Body"/>
      </w:pPr>
      <w:r>
        <w:t xml:space="preserve">Sofern nichts anderes im Produkteintrag </w:t>
      </w:r>
      <w:r>
        <w:t>angegeben ist, gilt Folgendes:</w:t>
      </w:r>
    </w:p>
    <w:p w:rsidR="00AB7F3E" w:rsidRDefault="00B06685" w:rsidP="00A85FF8">
      <w:pPr>
        <w:pStyle w:val="ProductList-Bullet"/>
        <w:numPr>
          <w:ilvl w:val="0"/>
          <w:numId w:val="35"/>
        </w:numPr>
      </w:pPr>
      <w:r>
        <w:t>Der Kunde ist berechtigt, Software anstelle von durch eine Qualifizierende Lizenz abgedeckte Software unter einer Migrationslizenz upzugraden und zu nutzen. Der Kunde ist nicht berechtigt, die Software unter beiden Lizenzen g</w:t>
      </w:r>
      <w:r>
        <w:t>leichzeitig zu verwenden.</w:t>
      </w:r>
    </w:p>
    <w:p w:rsidR="00AB7F3E" w:rsidRDefault="00B06685" w:rsidP="00A85FF8">
      <w:pPr>
        <w:pStyle w:val="ProductList-Bullet"/>
        <w:numPr>
          <w:ilvl w:val="0"/>
          <w:numId w:val="35"/>
        </w:numPr>
      </w:pPr>
      <w:r>
        <w:t>Migrationslizenzen werden eins zu eins für jede Qualifizierende Lizenz des Kunden gewährt.</w:t>
      </w:r>
    </w:p>
    <w:p w:rsidR="00AB7F3E" w:rsidRDefault="00B06685" w:rsidP="00A85FF8">
      <w:pPr>
        <w:pStyle w:val="ProductList-Bullet"/>
        <w:numPr>
          <w:ilvl w:val="0"/>
          <w:numId w:val="35"/>
        </w:numPr>
      </w:pPr>
      <w:r>
        <w:t>Wenn der Kunde zeitlich unbeschränkte Rechte zur Verwendung von Software unter einer Qualifizierenden Lizenz erworben hat, sind die unter d</w:t>
      </w:r>
      <w:r>
        <w:t>er Migrationslizenz erworbenen Rechte zur Nutzung der Software ebenfalls zeitlich unbeschränkt; ansonsten laufen unter einer Migrationslizenz erworbene Lizenzen ab, wenn die zugrunde liegende Qualifizierende Lizenz abläuft.</w:t>
      </w:r>
    </w:p>
    <w:p w:rsidR="00AB7F3E" w:rsidRDefault="00B06685" w:rsidP="00A85FF8">
      <w:pPr>
        <w:pStyle w:val="ProductList-Bullet"/>
        <w:numPr>
          <w:ilvl w:val="0"/>
          <w:numId w:val="35"/>
        </w:numPr>
      </w:pPr>
      <w:r>
        <w:t>Nach Ablauf von SA für die Quali</w:t>
      </w:r>
      <w:r>
        <w:t>fizierende Lizenz kann der Kunde SA für die gleiche Version und Edition des von der Migrationslizenz abgedeckten Produkts erwerben, ohne zunächst separat neue Lizenzen erwerben zu müssen. Diese Option gilt nicht für Kunden, die Lizenzen unter Abonnementpro</w:t>
      </w:r>
      <w:r>
        <w:t>grammen (z. B. Konzern-Abonnementverträgen oder Open Value Subscription-Verträgen) kaufen.</w:t>
      </w:r>
    </w:p>
    <w:p w:rsidR="00AB7F3E" w:rsidRDefault="00B06685" w:rsidP="00A85FF8">
      <w:pPr>
        <w:pStyle w:val="ProductList-Bullet"/>
        <w:numPr>
          <w:ilvl w:val="0"/>
          <w:numId w:val="35"/>
        </w:numPr>
      </w:pPr>
      <w:r>
        <w:t>Der Kunde ist nicht berechtigt, Migrationslizenzen getrennt von Qualifizierenden Lizenzen zu übertragen.</w:t>
      </w:r>
    </w:p>
    <w:p w:rsidR="00AB7F3E" w:rsidRDefault="00B06685" w:rsidP="00A85FF8">
      <w:pPr>
        <w:pStyle w:val="ProductList-Bullet"/>
        <w:numPr>
          <w:ilvl w:val="0"/>
          <w:numId w:val="35"/>
        </w:numPr>
      </w:pPr>
      <w:r>
        <w:t>Lizenzen für dasselbe eingestellte Produkt, die danach unter</w:t>
      </w:r>
      <w:r>
        <w:t xml:space="preserve"> derselben Beitrittslaufzeit im Rahmen des planmäßigen True-up-Prozesses eines Konzern-, Konzern-Abonnement-, Open Value Subscription- oder Beitritt für Bildungslösungen-Kunden erworben werden, sind ebenfalls Qualifizierende Lizenzen im Sinne der Lizenzgew</w:t>
      </w:r>
      <w:r>
        <w:t xml:space="preserve">ährung. Das Abonnement für Produkte unter Abonnementverträgen muss ununterbrochen aufrechterhalten werden.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Offering1Heading"/>
        <w:outlineLvl w:val="1"/>
      </w:pPr>
      <w:bookmarkStart w:id="384" w:name="_Sec576"/>
      <w:r>
        <w:t xml:space="preserve">Software </w:t>
      </w:r>
      <w:r>
        <w:t>Assurance-Vergünstigungen</w:t>
      </w:r>
      <w:bookmarkEnd w:id="384"/>
      <w:r>
        <w:fldChar w:fldCharType="begin"/>
      </w:r>
      <w:r>
        <w:instrText xml:space="preserve"> TC "</w:instrText>
      </w:r>
      <w:bookmarkStart w:id="385" w:name="_Toc449308239"/>
      <w:r>
        <w:instrText>Software Assurance-Vergünstigungen</w:instrText>
      </w:r>
      <w:bookmarkEnd w:id="385"/>
      <w:r>
        <w:instrText>" \l 2</w:instrText>
      </w:r>
      <w:r>
        <w:fldChar w:fldCharType="end"/>
      </w:r>
    </w:p>
    <w:p w:rsidR="00AB7F3E" w:rsidRDefault="00B06685">
      <w:pPr>
        <w:pStyle w:val="ProductList-Body"/>
      </w:pPr>
      <w:r>
        <w:t>Die meisten Software Assurance-Vergünstigungen sind für den gesamten Produkt-Pool verfügbar, wie in nachstehender Tabelle beschrieben. Aktive Software Assurance für ein qualifizierend</w:t>
      </w:r>
      <w:r>
        <w:t>es Produkt qualifiziert den Kunden zu den in der untenstehenden Tabelle aufgeführten Vergünstigungen. Mit Ausnahme von Rechten für neue Versionen erfordern Vergünstigungen für Serverprodukte Software Assurance sowohl für die Serverlizenz als auch für event</w:t>
      </w:r>
      <w:r>
        <w:t xml:space="preserve">uelle Zugriffslizenzen (z. B. CALs). Rechte für neue Versionen werden bei Serverlizenzen und Zugriffslizenzen </w:t>
      </w:r>
      <w:r>
        <w:lastRenderedPageBreak/>
        <w:t>gesondert im Rahmen des Vertrags für diese Lizenzen zur Verfügung gestellt. Einige Vergünstigungen werden auf Grundlage der SA-Ausgaben des Kunden</w:t>
      </w:r>
      <w:r>
        <w:t xml:space="preserve"> für einen bestimmten Satz qualifizierender Produkte innerhalb eines Pools gewährt. In diesem Sinne sind mit „SA-Ausgaben“ nicht die tatsächlich ausgegebenen Beträge des Kunden gemeint. Vielmehr ist ein Überschlag der Ausgaben eines Kunden für Software Ass</w:t>
      </w:r>
      <w:r>
        <w:t>urance für diese Produkte unter seinem Select- oder Konzernbeitritt, seiner Select Plus-Registrierung oder seinem Open-Vertrag gemeint (zum Beispiel der Erwerb von nur SA und die SA-Komponenten von L&amp;SA-Käufen). Für Kunden unter Abonnementprogrammen handel</w:t>
      </w:r>
      <w:r>
        <w:t>t es sich um einen Überschlag des Gesamtbetrags, den der Kunde für die Lizenzierung dieser Produkte unter seinem Beitritt bzw. Vertrag ausgegeben hat. Andere Vergünstigungen entsprechen der Mitgliedschaft bei Software Assurance; die Mitgliedschaft bei Soft</w:t>
      </w:r>
      <w:r>
        <w:t>ware Assurance für den jeweiligen Produkt-Pool qualifiziert den Kunden für diese Vergünstigungen. Der Zugriff des Kunden auf und seine Rechte zur Nutzung seiner Software Assurance-Vergünstigungen laufen im Allgemeinen mit Ablauf seiner Software Assurance a</w:t>
      </w:r>
      <w:r>
        <w:t>b, sofern im Nachfolgenden oder in den Produkteinträgen nichts anderes festgelegt ist. Die Vergünstigungen können jederzeit ohne Ankündigung geändert und eingestellt werden. Die Verfügbarkeit von Vergünstigungen hängt von Programm, Region, Fulfillment-Opti</w:t>
      </w:r>
      <w:r>
        <w:t>onen und Sprache ab.</w:t>
      </w:r>
    </w:p>
    <w:p w:rsidR="00AB7F3E" w:rsidRDefault="00B06685">
      <w:pPr>
        <w:pStyle w:val="ProductList-Body"/>
      </w:pPr>
      <w:r>
        <w:t xml:space="preserve">Kunden, die einen Kauf unter dem Microsoft Produkt- und Servicevertrag (MPSA) tätigen, müssen dem MPSA- Lizenzierungshandbuch Einzelheiten zum Erwerb von Software Assurance unter dem MPSA entnehmen. </w:t>
      </w:r>
    </w:p>
    <w:tbl>
      <w:tblPr>
        <w:tblStyle w:val="PURTable"/>
        <w:tblW w:w="0" w:type="dxa"/>
        <w:tblLook w:val="04A0" w:firstRow="1" w:lastRow="0" w:firstColumn="1" w:lastColumn="0" w:noHBand="0" w:noVBand="1"/>
      </w:tblPr>
      <w:tblGrid>
        <w:gridCol w:w="5471"/>
        <w:gridCol w:w="1813"/>
        <w:gridCol w:w="1757"/>
        <w:gridCol w:w="1749"/>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Vergünstigungen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Anwendungs-Pool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System-Pool</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Server-Pool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77">
              <w:r>
                <w:rPr>
                  <w:color w:val="00467F"/>
                  <w:u w:val="single"/>
                </w:rPr>
                <w:t>Rechte für neue Versionen</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79">
              <w:r>
                <w:rPr>
                  <w:color w:val="00467F"/>
                  <w:u w:val="single"/>
                </w:rPr>
                <w:t>Office Online, Office Online Server</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0">
              <w:r>
                <w:rPr>
                  <w:color w:val="00467F"/>
                  <w:u w:val="single"/>
                </w:rPr>
                <w:t>Planning Services</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1">
              <w:r>
                <w:rPr>
                  <w:color w:val="00467F"/>
                  <w:u w:val="single"/>
                </w:rPr>
                <w:t>Enterprise Source Licensing Program</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755">
              <w:r>
                <w:rPr>
                  <w:color w:val="00467F"/>
                  <w:u w:val="single"/>
                </w:rPr>
                <w:t>Enterprise Sideloading</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841">
              <w:r>
                <w:rPr>
                  <w:color w:val="00467F"/>
                  <w:u w:val="single"/>
                </w:rPr>
                <w:t>Windows Thin PC</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r>
              <w:rPr>
                <w:vertAlign w:val="superscript"/>
              </w:rPr>
              <w:t>2</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651">
              <w:r>
                <w:rPr>
                  <w:color w:val="00467F"/>
                  <w:u w:val="single"/>
                </w:rPr>
                <w:t>Microsoft Desktop Optimization Pack (MDOP)</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841">
              <w:r>
                <w:rPr>
                  <w:color w:val="00467F"/>
                  <w:u w:val="single"/>
                </w:rPr>
                <w:t>Windows Virtual Desktop Access (VDA)</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2">
              <w:r>
                <w:rPr>
                  <w:color w:val="00467F"/>
                  <w:u w:val="single"/>
                </w:rPr>
                <w:t>Trainingsgutscheine</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3">
              <w:r>
                <w:rPr>
                  <w:color w:val="00467F"/>
                  <w:u w:val="single"/>
                </w:rPr>
                <w:t>E-Learning</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4">
              <w:r>
                <w:rPr>
                  <w:color w:val="00467F"/>
                  <w:u w:val="single"/>
                </w:rPr>
                <w:t>Home Use Program</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5">
              <w:r>
                <w:rPr>
                  <w:color w:val="00467F"/>
                  <w:u w:val="single"/>
                </w:rPr>
                <w:t>24x7 Problembehebungssupport</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6">
              <w:r>
                <w:rPr>
                  <w:color w:val="00467F"/>
                  <w:u w:val="single"/>
                </w:rPr>
                <w:t>Erweiterter Hotfix-Support</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818">
              <w:r>
                <w:rPr>
                  <w:color w:val="00467F"/>
                  <w:u w:val="single"/>
                </w:rPr>
                <w:t>Microsoft Dynamics CustomerSource</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7">
              <w:r>
                <w:rPr>
                  <w:color w:val="00467F"/>
                  <w:u w:val="single"/>
                </w:rPr>
                <w:t>Step-up-Lizenz</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838">
              <w:r>
                <w:rPr>
                  <w:color w:val="00467F"/>
                  <w:u w:val="single"/>
                </w:rPr>
                <w:t>Globaler System Center-Dienstmonitor</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8">
              <w:r>
                <w:rPr>
                  <w:color w:val="00467F"/>
                  <w:u w:val="single"/>
                </w:rPr>
                <w:t>Server – Wiederherstellungsrechte bei Notfällen</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89">
              <w:r>
                <w:rPr>
                  <w:color w:val="00467F"/>
                  <w:u w:val="single"/>
                </w:rPr>
                <w:t>Lizenzmobilität</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590">
              <w:r>
                <w:rPr>
                  <w:color w:val="00467F"/>
                  <w:u w:val="single"/>
                </w:rPr>
                <w:t>Server – Selbst Gehostete Anwendungen</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841">
              <w:r>
                <w:rPr>
                  <w:color w:val="00467F"/>
                  <w:u w:val="single"/>
                </w:rPr>
                <w:t>Erwerbsrechte für Add-On für Windows SA Pro-Nutzer:</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841">
              <w:r>
                <w:rPr>
                  <w:color w:val="00467F"/>
                  <w:u w:val="single"/>
                </w:rPr>
                <w:t>Windows to Go</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hyperlink w:anchor="_Sec652">
              <w:r>
                <w:rPr>
                  <w:color w:val="00467F"/>
                  <w:u w:val="single"/>
                </w:rPr>
                <w:t>Virtualisierungsrechte für Windows- und Windows Embedded-Desktops</w:t>
              </w:r>
            </w:hyperlink>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jc w:val="center"/>
            </w:pPr>
          </w:p>
        </w:tc>
      </w:tr>
    </w:tbl>
    <w:p w:rsidR="00AB7F3E" w:rsidRDefault="00B06685">
      <w:pPr>
        <w:pStyle w:val="ProductList-Body"/>
      </w:pPr>
      <w:r>
        <w:rPr>
          <w:vertAlign w:val="superscript"/>
        </w:rPr>
        <w:t>1</w:t>
      </w:r>
      <w:r>
        <w:rPr>
          <w:i/>
        </w:rPr>
        <w:t>Im Sinne der Berechnungen der Software Assurance-Vergünstigungen werden folgende Onlinedienste als Produkte aus dem Office-Anwendungspool angesehen: Enterprise Cloud Suite aus SA, Office 365 E1 aus SA, Office 365 E3 aus SA, Office 365 E4 aus SA und EMS aus</w:t>
      </w:r>
      <w:r>
        <w:rPr>
          <w:i/>
        </w:rPr>
        <w:t xml:space="preserve"> SA.</w:t>
      </w:r>
    </w:p>
    <w:p w:rsidR="00AB7F3E" w:rsidRDefault="00B06685">
      <w:pPr>
        <w:pStyle w:val="ProductList-Body"/>
      </w:pPr>
      <w:r>
        <w:rPr>
          <w:vertAlign w:val="superscript"/>
        </w:rPr>
        <w:t xml:space="preserve">2 </w:t>
      </w:r>
      <w:r>
        <w:rPr>
          <w:i/>
        </w:rPr>
        <w:t>Bestehende Kunden mit Software Assurance für Windows Pro-Upgrade oder Windows Embedded Industry Pro-Upgrade erhalten weiterhin Rechte zur Nutzung von Enterprise-Editionen.</w:t>
      </w:r>
    </w:p>
    <w:p w:rsidR="00AB7F3E" w:rsidRDefault="00B06685">
      <w:pPr>
        <w:pStyle w:val="ProductList-ClauseHeading"/>
        <w:outlineLvl w:val="2"/>
      </w:pPr>
      <w:bookmarkStart w:id="386" w:name="_Sec577"/>
      <w:r>
        <w:t>Rechte für neue Versionen</w:t>
      </w:r>
      <w:bookmarkEnd w:id="386"/>
    </w:p>
    <w:p w:rsidR="00AB7F3E" w:rsidRDefault="00B06685">
      <w:pPr>
        <w:pStyle w:val="ProductList-Body"/>
      </w:pPr>
      <w:r>
        <w:t xml:space="preserve">Der Kunde ist berechtigt, Upgrades auf die jeweils neuste Version eines verfügbaren Produkts durchzuführen. Sollte der Kunde zeitlich unbeschränkte Lizenzen über Software Assurance erwerben, kann er neue Versionsupgrades für diese Lizenzen nach Ablauf der </w:t>
      </w:r>
      <w:r>
        <w:t xml:space="preserve">Software Assurance anwenden, jedoch nur für Versionen, die vor Ablauf der Software Assurance herausgegeben wurden. Die Nutzung der neuen Version unterliegt den für diese Version geltenden </w:t>
      </w:r>
      <w:r>
        <w:fldChar w:fldCharType="begin"/>
      </w:r>
      <w:r>
        <w:instrText xml:space="preserve"> AutoTextList   \s NoStyle \t "Lizenzbestimmungen: Geschäftsbedingun</w:instrText>
      </w:r>
      <w:r>
        <w:instrText xml:space="preserve">gen zur Bereitstellung und Nutzung eines Produkts." </w:instrText>
      </w:r>
      <w:r>
        <w:fldChar w:fldCharType="separate"/>
      </w:r>
      <w:r>
        <w:rPr>
          <w:color w:val="0563C1"/>
        </w:rPr>
        <w:t>Lizenzbestimmungen</w:t>
      </w:r>
      <w:r>
        <w:fldChar w:fldCharType="end"/>
      </w:r>
      <w:r>
        <w:t xml:space="preserve">. </w:t>
      </w:r>
    </w:p>
    <w:p w:rsidR="00AB7F3E" w:rsidRDefault="00AB7F3E">
      <w:pPr>
        <w:pStyle w:val="ProductList-Body"/>
      </w:pPr>
    </w:p>
    <w:p w:rsidR="00AB7F3E" w:rsidRDefault="00B06685">
      <w:pPr>
        <w:pStyle w:val="ProductList-ClauseHeading"/>
        <w:outlineLvl w:val="2"/>
      </w:pPr>
      <w:bookmarkStart w:id="387" w:name="_Sec579"/>
      <w:r>
        <w:t>Office Online-Dienste und Office Online Server</w:t>
      </w:r>
      <w:bookmarkEnd w:id="387"/>
    </w:p>
    <w:p w:rsidR="00AB7F3E" w:rsidRDefault="00B06685">
      <w:pPr>
        <w:pStyle w:val="ProductList-Body"/>
      </w:pPr>
      <w:r>
        <w:t>Nutzer eines mit den qualifizierenden Anwendungen lizenzierten Geräts sind berechtigt, auf Office Online-Dienste und Office Online S</w:t>
      </w:r>
      <w:r>
        <w:t xml:space="preserve">erver zuzugreifen, um Dokumente vom </w:t>
      </w:r>
      <w:r>
        <w:fldChar w:fldCharType="begin"/>
      </w:r>
      <w:r>
        <w:instrText xml:space="preserve"> AutoTextList   \s NoStyle \t "Lizenziertes Gerät ist ein einzelnes physisches Hardwaresystem, dem eine Lizenz zugewiesen wird. Im Sinne dieser Definition wird eine Hardwarepartition oder ein Blade als separates Gerät be</w:instrText>
      </w:r>
      <w:r>
        <w:instrText xml:space="preserve">trachtet." </w:instrText>
      </w:r>
      <w:r>
        <w:fldChar w:fldCharType="separate"/>
      </w:r>
      <w:r>
        <w:rPr>
          <w:color w:val="0563C1"/>
        </w:rPr>
        <w:t>Lizenzierten Gerät</w:t>
      </w:r>
      <w:r>
        <w:fldChar w:fldCharType="end"/>
      </w:r>
      <w:r>
        <w:t xml:space="preserve"> zu bearbeiten. Der Hauptnutzer des </w:t>
      </w:r>
      <w:r>
        <w:fldChar w:fldCharType="begin"/>
      </w:r>
      <w:r>
        <w:instrText xml:space="preserve"> AutoTextList   \s NoStyle \t "Lizenziertes Gerät ist ein einzelnes physisches Hardwaresystem, dem eine Lizenz zugewiesen wird. Im Sinne dieser Definition wird eine Hardwarepartition oder </w:instrText>
      </w:r>
      <w:r>
        <w:instrText xml:space="preserve">ein Blade als separates Gerät betrachtet." </w:instrText>
      </w:r>
      <w:r>
        <w:fldChar w:fldCharType="separate"/>
      </w:r>
      <w:r>
        <w:rPr>
          <w:color w:val="0563C1"/>
        </w:rPr>
        <w:t>Lizenzierten Geräts</w:t>
      </w:r>
      <w:r>
        <w:fldChar w:fldCharType="end"/>
      </w:r>
      <w:r>
        <w:t xml:space="preserve"> ist berechtigt, auf Office Online-Dienste und Office Online Server zuzugreifen, um Dokumente von jedem beliebigen Gerät zu bearbeiten.</w:t>
      </w:r>
    </w:p>
    <w:tbl>
      <w:tblPr>
        <w:tblStyle w:val="PURTable"/>
        <w:tblW w:w="0" w:type="dxa"/>
        <w:tblLook w:val="04A0" w:firstRow="1" w:lastRow="0" w:firstColumn="1" w:lastColumn="0" w:noHBand="0" w:noVBand="1"/>
      </w:tblPr>
      <w:tblGrid>
        <w:gridCol w:w="5375"/>
        <w:gridCol w:w="5415"/>
      </w:tblGrid>
      <w:tr w:rsidR="00AB7F3E">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 xml:space="preserve">Qualifizierende Desktop-Anwendung </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Office Online-Rechte</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Standard</w:t>
            </w:r>
            <w:r>
              <w:fldChar w:fldCharType="begin"/>
            </w:r>
            <w:r>
              <w:instrText xml:space="preserve"> XE "Office Standard" </w:instrText>
            </w:r>
            <w:r>
              <w:fldChar w:fldCharType="end"/>
            </w:r>
          </w:p>
          <w:p w:rsidR="00AB7F3E" w:rsidRDefault="00B06685">
            <w:pPr>
              <w:pStyle w:val="ProductList-TableBody"/>
            </w:pPr>
            <w:r>
              <w:t>Office Professional Plus</w:t>
            </w:r>
            <w:r>
              <w:fldChar w:fldCharType="begin"/>
            </w:r>
            <w:r>
              <w:instrText xml:space="preserve"> XE "Office Professional Plus" </w:instrText>
            </w:r>
            <w:r>
              <w:fldChar w:fldCharType="end"/>
            </w:r>
          </w:p>
          <w:p w:rsidR="00AB7F3E" w:rsidRDefault="00B06685">
            <w:pPr>
              <w:pStyle w:val="ProductList-TableBody"/>
            </w:pPr>
            <w:r>
              <w:t>Office für Mac Standard</w:t>
            </w:r>
            <w:r>
              <w:fldChar w:fldCharType="begin"/>
            </w:r>
            <w:r>
              <w:instrText xml:space="preserve"> XE "Office für Mac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Online für Office 365</w:t>
            </w:r>
            <w:r>
              <w:fldChar w:fldCharType="begin"/>
            </w:r>
            <w:r>
              <w:instrText xml:space="preserve"> XE "Office Online für Office 365" </w:instrText>
            </w:r>
            <w:r>
              <w:fldChar w:fldCharType="end"/>
            </w:r>
          </w:p>
          <w:p w:rsidR="00AB7F3E" w:rsidRDefault="00B06685">
            <w:pPr>
              <w:pStyle w:val="ProductList-TableBody"/>
            </w:pPr>
            <w:r>
              <w:t>Office Online Server</w:t>
            </w:r>
          </w:p>
        </w:tc>
      </w:tr>
    </w:tbl>
    <w:p w:rsidR="00AB7F3E" w:rsidRDefault="00B06685">
      <w:pPr>
        <w:pStyle w:val="ProductList-Body"/>
      </w:pPr>
      <w:r>
        <w:rPr>
          <w:i/>
        </w:rPr>
        <w:t>Nutzer müssen auch über eine Lizenz für SharePoint Online</w:t>
      </w:r>
      <w:r>
        <w:fldChar w:fldCharType="begin"/>
      </w:r>
      <w:r>
        <w:instrText xml:space="preserve"> XE "SharePoint Online" </w:instrText>
      </w:r>
      <w:r>
        <w:fldChar w:fldCharType="end"/>
      </w:r>
      <w:r>
        <w:rPr>
          <w:i/>
        </w:rPr>
        <w:t>- oder OneDrive for Businesspläne verfügen, um auf den Office Online-Dienst zugreifen zu können.</w:t>
      </w:r>
    </w:p>
    <w:p w:rsidR="00AB7F3E" w:rsidRDefault="00AB7F3E">
      <w:pPr>
        <w:pStyle w:val="ProductList-Body"/>
      </w:pPr>
    </w:p>
    <w:p w:rsidR="00AB7F3E" w:rsidRDefault="00B06685">
      <w:pPr>
        <w:pStyle w:val="ProductList-ClauseHeading"/>
        <w:outlineLvl w:val="2"/>
      </w:pPr>
      <w:bookmarkStart w:id="388" w:name="_Sec580"/>
      <w:r>
        <w:t>Planning Services</w:t>
      </w:r>
      <w:bookmarkEnd w:id="388"/>
    </w:p>
    <w:p w:rsidR="00AB7F3E" w:rsidRDefault="00B06685">
      <w:pPr>
        <w:pStyle w:val="ProductList-Body"/>
      </w:pPr>
      <w:r>
        <w:t>Kunden (nicht Select-Lizenz für Forschung &amp; Lehre, Select</w:t>
      </w:r>
      <w:r>
        <w:t xml:space="preserve"> Plus für Forschung &amp; Lehre, Campus- und School-Vertrag und Open Value Subscription – Bildungslösungen) mit SAM in den Anwendungs- und Server-Pools sind zu dieser Vergünstigung berechtigt. Die Planning Services-Vergünstigung bietet qualifizierenden Kunden </w:t>
      </w:r>
      <w:r>
        <w:t>vorab festgelegte, angepasste Serviceangebote.</w:t>
      </w:r>
    </w:p>
    <w:p w:rsidR="00AB7F3E" w:rsidRDefault="00AB7F3E">
      <w:pPr>
        <w:pStyle w:val="ProductList-Body"/>
      </w:pPr>
    </w:p>
    <w:p w:rsidR="00AB7F3E" w:rsidRDefault="00B06685">
      <w:pPr>
        <w:pStyle w:val="ProductList-Body"/>
      </w:pPr>
      <w:r>
        <w:lastRenderedPageBreak/>
        <w:t>Qualifizierte Kunden erhalten je nach der Anzahl von qualifizierenden Lizenzen eine bestimmte Anzahl von Packaged Services-Tagen. Die Anzahl der Tage, die der Kunde für die verfügbaren Planning Services-Angeb</w:t>
      </w:r>
      <w:r>
        <w:t>ote erhält, fließt in einen Pool mit Planning Services-Tagen. In der folgenden Tabelle sind die qualifizierenden Anwendungs- und Serverlizenzen sowie die jeweils damit verbundenen Punkte aufgeführt:</w:t>
      </w:r>
    </w:p>
    <w:tbl>
      <w:tblPr>
        <w:tblStyle w:val="PURTable"/>
        <w:tblW w:w="0" w:type="dxa"/>
        <w:tblLook w:val="04A0" w:firstRow="1" w:lastRow="0" w:firstColumn="1" w:lastColumn="0" w:noHBand="0" w:noVBand="1"/>
      </w:tblPr>
      <w:tblGrid>
        <w:gridCol w:w="9019"/>
        <w:gridCol w:w="1771"/>
      </w:tblGrid>
      <w:tr w:rsidR="00AB7F3E">
        <w:trPr>
          <w:cnfStyle w:val="100000000000" w:firstRow="1" w:lastRow="0" w:firstColumn="0" w:lastColumn="0" w:oddVBand="0" w:evenVBand="0" w:oddHBand="0" w:evenHBand="0" w:firstRowFirstColumn="0" w:firstRowLastColumn="0" w:lastRowFirstColumn="0" w:lastRowLastColumn="0"/>
        </w:trPr>
        <w:tc>
          <w:tcPr>
            <w:tcW w:w="101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 xml:space="preserve">Office-Anwendungs- und Serverlizenzen </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Punkte</w:t>
            </w:r>
          </w:p>
        </w:tc>
      </w:tr>
      <w:tr w:rsidR="00AB7F3E">
        <w:tc>
          <w:tcPr>
            <w:tcW w:w="101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Produkte a</w:t>
            </w:r>
            <w:r>
              <w:t>us dem Office-Anwendungs-Pool (einschließlich Office-Suites, Project Standard</w:t>
            </w:r>
            <w:r>
              <w:fldChar w:fldCharType="begin"/>
            </w:r>
            <w:r>
              <w:instrText xml:space="preserve"> XE "Project Standard" </w:instrText>
            </w:r>
            <w:r>
              <w:fldChar w:fldCharType="end"/>
            </w:r>
            <w:r>
              <w:t xml:space="preserve"> und Professional, Visio Standard</w:t>
            </w:r>
            <w:r>
              <w:fldChar w:fldCharType="begin"/>
            </w:r>
            <w:r>
              <w:instrText xml:space="preserve"> XE "Visio Standard" </w:instrText>
            </w:r>
            <w:r>
              <w:fldChar w:fldCharType="end"/>
            </w:r>
            <w:r>
              <w:t xml:space="preserve"> und Professional), Aufgaben-CAL für Microsoft Dynamics AX</w:t>
            </w:r>
            <w:r>
              <w:fldChar w:fldCharType="begin"/>
            </w:r>
            <w:r>
              <w:instrText xml:space="preserve"> XE "Aufgaben-CAL für Microsoft Dynamics</w:instrText>
            </w:r>
            <w:r>
              <w:instrText xml:space="preserve"> AX" </w:instrText>
            </w:r>
            <w:r>
              <w:fldChar w:fldCharType="end"/>
            </w:r>
            <w:r>
              <w:t>, Microsoft Dynamics AX Store Server</w:t>
            </w:r>
            <w:r>
              <w:fldChar w:fldCharType="begin"/>
            </w:r>
            <w:r>
              <w:instrText xml:space="preserve"> XE "Microsoft Dynamics AX Store Server" </w:instrText>
            </w:r>
            <w:r>
              <w:fldChar w:fldCharType="end"/>
            </w:r>
            <w:r>
              <w:rPr>
                <w:vertAlign w:val="superscript"/>
              </w:rPr>
              <w:t>1</w:t>
            </w:r>
            <w:r>
              <w:t>, Funktions-CAL für Microsoft Dynamics AX</w:t>
            </w:r>
            <w:r>
              <w:fldChar w:fldCharType="begin"/>
            </w:r>
            <w:r>
              <w:instrText xml:space="preserve"> XE "Funktions-CAL für Microsoft Dynamics AX" </w:instrText>
            </w:r>
            <w:r>
              <w:fldChar w:fldCharType="end"/>
            </w:r>
            <w:r>
              <w:rPr>
                <w:vertAlign w:val="superscript"/>
              </w:rPr>
              <w:t>1</w:t>
            </w:r>
            <w:r>
              <w:t xml:space="preserve"> und CAL für Microsoft Dynamics CRM</w:t>
            </w:r>
            <w:r>
              <w:fldChar w:fldCharType="begin"/>
            </w:r>
            <w:r>
              <w:instrText xml:space="preserve"> XE "CAL für Microsoft Dynamics CRM" </w:instrText>
            </w:r>
            <w:r>
              <w:fldChar w:fldCharType="end"/>
            </w:r>
            <w:r>
              <w:rPr>
                <w:vertAlign w:val="superscript"/>
              </w:rPr>
              <w:t>1</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1</w:t>
            </w:r>
          </w:p>
        </w:tc>
      </w:tr>
      <w:tr w:rsidR="00AB7F3E">
        <w:tc>
          <w:tcPr>
            <w:tcW w:w="101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Standard</w:t>
            </w:r>
            <w:r>
              <w:fldChar w:fldCharType="begin"/>
            </w:r>
            <w:r>
              <w:instrText xml:space="preserve"> XE "SQL Server Standard" </w:instrText>
            </w:r>
            <w:r>
              <w:fldChar w:fldCharType="end"/>
            </w:r>
            <w:r>
              <w:t xml:space="preserve"> Edition, Windows Server Standard</w:t>
            </w:r>
            <w:r>
              <w:fldChar w:fldCharType="begin"/>
            </w:r>
            <w:r>
              <w:instrText xml:space="preserve"> XE "Windows Server Standard" </w:instrText>
            </w:r>
            <w:r>
              <w:fldChar w:fldCharType="end"/>
            </w:r>
            <w:r>
              <w:t xml:space="preserve"> Edition, Microsoft Dynamics CRM Server 2011</w:t>
            </w:r>
            <w:r>
              <w:fldChar w:fldCharType="begin"/>
            </w:r>
            <w:r>
              <w:instrText xml:space="preserve"> XE "Microsoft Dynamics CRM Server 2011" </w:instrText>
            </w:r>
            <w:r>
              <w:fldChar w:fldCharType="end"/>
            </w:r>
            <w:r>
              <w:t>, Microsoft Dynamics CRM Server 2013</w:t>
            </w:r>
            <w:r>
              <w:fldChar w:fldCharType="begin"/>
            </w:r>
            <w:r>
              <w:instrText xml:space="preserve"> XE "Microsoft Dynami</w:instrText>
            </w:r>
            <w:r>
              <w:instrText xml:space="preserve">cs CRM Server 2013" </w:instrText>
            </w:r>
            <w:r>
              <w:fldChar w:fldCharType="end"/>
            </w:r>
            <w:r>
              <w:t xml:space="preserve"> und Microsoft Dynamics CRM Server 2015</w:t>
            </w:r>
            <w:r>
              <w:fldChar w:fldCharType="begin"/>
            </w:r>
            <w:r>
              <w:instrText xml:space="preserve"> XE "Microsoft Dynamics CRM Server 2015" </w:instrText>
            </w:r>
            <w:r>
              <w:fldChar w:fldCharType="end"/>
            </w:r>
            <w:r>
              <w:t>, Server-Management-Lizenz für System Center 2012 Standard</w:t>
            </w:r>
            <w:r>
              <w:fldChar w:fldCharType="begin"/>
            </w:r>
            <w:r>
              <w:instrText xml:space="preserve"> XE "Server-Management-Lizenz für System Center 2012 Standard" </w:instrText>
            </w:r>
            <w:r>
              <w:fldChar w:fldCharType="end"/>
            </w:r>
            <w:r>
              <w:t xml:space="preserve"> (2 Prozessoren), Visual Stud</w:t>
            </w:r>
            <w:r>
              <w:t>io Professional mit MSDN</w:t>
            </w:r>
            <w:r>
              <w:fldChar w:fldCharType="begin"/>
            </w:r>
            <w:r>
              <w:instrText xml:space="preserve"> XE "Visual Studio Professional mit MSDN" </w:instrText>
            </w:r>
            <w:r>
              <w:fldChar w:fldCharType="end"/>
            </w:r>
            <w:r>
              <w:t xml:space="preserve"> und Visual Studio Test Professional mit MSDN</w:t>
            </w:r>
            <w:r>
              <w:fldChar w:fldCharType="begin"/>
            </w:r>
            <w:r>
              <w:instrText xml:space="preserve"> XE "Visual Studio Test Professional mit MSDN" </w:instrText>
            </w:r>
            <w:r>
              <w:fldChar w:fldCharType="end"/>
            </w:r>
            <w:r>
              <w:t xml:space="preserve"> und Enterprise CAL für Microsoft Dynamics AX</w:t>
            </w:r>
            <w:r>
              <w:fldChar w:fldCharType="begin"/>
            </w:r>
            <w:r>
              <w:instrText xml:space="preserve"> XE "Enterprise CAL für Microsoft Dynamics AX"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25</w:t>
            </w:r>
          </w:p>
        </w:tc>
      </w:tr>
      <w:tr w:rsidR="00AB7F3E">
        <w:tc>
          <w:tcPr>
            <w:tcW w:w="101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Enterprise</w:t>
            </w:r>
            <w:r>
              <w:fldChar w:fldCharType="begin"/>
            </w:r>
            <w:r>
              <w:instrText xml:space="preserve"> XE "SQL Server Enterprise" </w:instrText>
            </w:r>
            <w:r>
              <w:fldChar w:fldCharType="end"/>
            </w:r>
            <w:r>
              <w:t xml:space="preserve"> Edition, SQL Server Business Intelligence</w:t>
            </w:r>
            <w:r>
              <w:fldChar w:fldCharType="begin"/>
            </w:r>
            <w:r>
              <w:instrText xml:space="preserve"> XE "SQL Server Business Intelligence" </w:instrText>
            </w:r>
            <w:r>
              <w:fldChar w:fldCharType="end"/>
            </w:r>
            <w:r>
              <w:t>, Windows Server Enterprise</w:t>
            </w:r>
            <w:r>
              <w:fldChar w:fldCharType="begin"/>
            </w:r>
            <w:r>
              <w:instrText xml:space="preserve"> XE "Windows Server Enterprise" </w:instrText>
            </w:r>
            <w:r>
              <w:fldChar w:fldCharType="end"/>
            </w:r>
            <w:r>
              <w:t xml:space="preserve"> Edition und Visual Studio Enterprise mit MSDN</w:t>
            </w:r>
            <w:r>
              <w:fldChar w:fldCharType="begin"/>
            </w:r>
            <w:r>
              <w:instrText xml:space="preserve"> XE "</w:instrText>
            </w:r>
            <w:r>
              <w:instrText xml:space="preserve">Visual Studio Enterprise mit MSDN" </w:instrText>
            </w:r>
            <w:r>
              <w:fldChar w:fldCharType="end"/>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50</w:t>
            </w:r>
          </w:p>
        </w:tc>
      </w:tr>
      <w:tr w:rsidR="00AB7F3E">
        <w:tc>
          <w:tcPr>
            <w:tcW w:w="101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Data Center</w:t>
            </w:r>
            <w:r>
              <w:fldChar w:fldCharType="begin"/>
            </w:r>
            <w:r>
              <w:instrText xml:space="preserve"> XE "SQL Server Data Center" </w:instrText>
            </w:r>
            <w:r>
              <w:fldChar w:fldCharType="end"/>
            </w:r>
            <w:r>
              <w:t xml:space="preserve"> Edition, SQL Parallel Data Warehouse</w:t>
            </w:r>
            <w:r>
              <w:fldChar w:fldCharType="begin"/>
            </w:r>
            <w:r>
              <w:instrText xml:space="preserve"> XE "SQL Parallel Data Warehouse" </w:instrText>
            </w:r>
            <w:r>
              <w:fldChar w:fldCharType="end"/>
            </w:r>
            <w:r>
              <w:t>, Windows Server Data Center</w:t>
            </w:r>
            <w:r>
              <w:fldChar w:fldCharType="begin"/>
            </w:r>
            <w:r>
              <w:instrText xml:space="preserve"> XE "Windows Server Data Center" </w:instrText>
            </w:r>
            <w:r>
              <w:fldChar w:fldCharType="end"/>
            </w:r>
            <w:r>
              <w:t xml:space="preserve"> Edition, Microsoft Dynam</w:t>
            </w:r>
            <w:r>
              <w:t>ics AX Standard Commerce Core Server</w:t>
            </w:r>
            <w:r>
              <w:fldChar w:fldCharType="begin"/>
            </w:r>
            <w:r>
              <w:instrText xml:space="preserve"> XE "Microsoft Dynamics AX Standard Commerce Core Server" </w:instrText>
            </w:r>
            <w:r>
              <w:fldChar w:fldCharType="end"/>
            </w:r>
            <w:r>
              <w:t xml:space="preserve"> und Servermanagementlizenz für System Center 2012 Datacenter</w:t>
            </w:r>
            <w:r>
              <w:fldChar w:fldCharType="begin"/>
            </w:r>
            <w:r>
              <w:instrText xml:space="preserve"> XE "Servermanagementlizenz für System Center 2012 Datacenter" </w:instrText>
            </w:r>
            <w:r>
              <w:fldChar w:fldCharType="end"/>
            </w:r>
            <w:r>
              <w:t xml:space="preserve"> (2 Prozessoren)</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75</w:t>
            </w:r>
          </w:p>
        </w:tc>
      </w:tr>
    </w:tbl>
    <w:p w:rsidR="00AB7F3E" w:rsidRDefault="00B06685">
      <w:pPr>
        <w:pStyle w:val="ProductList-Body"/>
      </w:pPr>
      <w:r>
        <w:rPr>
          <w:b/>
          <w:i/>
        </w:rPr>
        <w:t>Anmerkung:</w:t>
      </w:r>
      <w:r>
        <w:rPr>
          <w:i/>
        </w:rPr>
        <w:t xml:space="preserve"> We</w:t>
      </w:r>
      <w:r>
        <w:rPr>
          <w:i/>
        </w:rPr>
        <w:t>itere Informationen zu SQL-CALs finden Sie in der Tabelle zu CAL-Suites in diesem Abschnitt.</w:t>
      </w:r>
    </w:p>
    <w:p w:rsidR="00AB7F3E" w:rsidRDefault="00B06685">
      <w:pPr>
        <w:pStyle w:val="ProductList-Body"/>
      </w:pPr>
      <w:r>
        <w:rPr>
          <w:vertAlign w:val="superscript"/>
        </w:rPr>
        <w:t>1</w:t>
      </w:r>
      <w:r>
        <w:rPr>
          <w:i/>
        </w:rPr>
        <w:t xml:space="preserve"> Für CAL für Microsoft Dynamics CRM Professional werden 2 Punkte gewährt</w:t>
      </w:r>
    </w:p>
    <w:p w:rsidR="00AB7F3E" w:rsidRDefault="00AB7F3E">
      <w:pPr>
        <w:pStyle w:val="ProductList-Body"/>
      </w:pPr>
    </w:p>
    <w:p w:rsidR="00AB7F3E" w:rsidRDefault="00B06685">
      <w:pPr>
        <w:pStyle w:val="ProductList-Body"/>
      </w:pPr>
      <w:r>
        <w:t>Berechtigte Produkte, die unter dem SCE erworben wurden, sammeln dieselbe Anzahl von Dep</w:t>
      </w:r>
      <w:r>
        <w:t>loyment Planning Services (DPS)-Punkten an wie bei anderen Programmen. Die Gesamtzahl der Punkte, zu denen der Kunde berechtigt ist, definiert die Ansprüche auf Planning Services-Tage wie unten dargestellt:</w:t>
      </w:r>
    </w:p>
    <w:tbl>
      <w:tblPr>
        <w:tblStyle w:val="PURTable"/>
        <w:tblW w:w="0" w:type="dxa"/>
        <w:tblLook w:val="04A0" w:firstRow="1" w:lastRow="0" w:firstColumn="1" w:lastColumn="0" w:noHBand="0" w:noVBand="1"/>
      </w:tblPr>
      <w:tblGrid>
        <w:gridCol w:w="1558"/>
        <w:gridCol w:w="759"/>
        <w:gridCol w:w="714"/>
        <w:gridCol w:w="714"/>
        <w:gridCol w:w="918"/>
        <w:gridCol w:w="1011"/>
        <w:gridCol w:w="1011"/>
        <w:gridCol w:w="1030"/>
        <w:gridCol w:w="1030"/>
        <w:gridCol w:w="1030"/>
        <w:gridCol w:w="1015"/>
      </w:tblGrid>
      <w:tr w:rsidR="00AB7F3E">
        <w:trPr>
          <w:cnfStyle w:val="100000000000" w:firstRow="1" w:lastRow="0" w:firstColumn="0" w:lastColumn="0" w:oddVBand="0" w:evenVBand="0" w:oddHBand="0" w:evenHBand="0" w:firstRowFirstColumn="0" w:firstRowLastColumn="0" w:lastRowFirstColumn="0" w:lastRowLastColumn="0"/>
        </w:trPr>
        <w:tc>
          <w:tcPr>
            <w:tcW w:w="172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Office-Anwendungs- und/oder Serverpunkte</w:t>
            </w:r>
          </w:p>
        </w:tc>
        <w:tc>
          <w:tcPr>
            <w:tcW w:w="86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200-499</w:t>
            </w:r>
          </w:p>
        </w:tc>
        <w:tc>
          <w:tcPr>
            <w:tcW w:w="7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→1,999</w:t>
            </w:r>
          </w:p>
        </w:tc>
        <w:tc>
          <w:tcPr>
            <w:tcW w:w="74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→3,999</w:t>
            </w:r>
          </w:p>
        </w:tc>
        <w:tc>
          <w:tcPr>
            <w:tcW w:w="98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→29,999</w:t>
            </w:r>
          </w:p>
        </w:tc>
        <w:tc>
          <w:tcPr>
            <w:tcW w:w="110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→49,999</w:t>
            </w:r>
          </w:p>
        </w:tc>
        <w:tc>
          <w:tcPr>
            <w:tcW w:w="110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→99,999</w:t>
            </w:r>
          </w:p>
        </w:tc>
        <w:tc>
          <w:tcPr>
            <w:tcW w:w="110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→199,999</w:t>
            </w:r>
          </w:p>
        </w:tc>
        <w:tc>
          <w:tcPr>
            <w:tcW w:w="110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→399,999</w:t>
            </w:r>
          </w:p>
        </w:tc>
        <w:tc>
          <w:tcPr>
            <w:tcW w:w="110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→599,999</w:t>
            </w:r>
          </w:p>
        </w:tc>
        <w:tc>
          <w:tcPr>
            <w:tcW w:w="110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600,000+</w:t>
            </w:r>
          </w:p>
        </w:tc>
      </w:tr>
      <w:tr w:rsidR="00AB7F3E">
        <w:tc>
          <w:tcPr>
            <w:tcW w:w="172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B06685">
            <w:pPr>
              <w:pStyle w:val="ProductList-TableBody"/>
            </w:pPr>
            <w:r>
              <w:t>Office Planning Services-Tage</w:t>
            </w:r>
          </w:p>
        </w:tc>
        <w:tc>
          <w:tcPr>
            <w:tcW w:w="8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w:t>
            </w:r>
          </w:p>
        </w:tc>
        <w:tc>
          <w:tcPr>
            <w:tcW w:w="7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w:t>
            </w:r>
          </w:p>
        </w:tc>
        <w:tc>
          <w:tcPr>
            <w:tcW w:w="7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w:t>
            </w:r>
          </w:p>
        </w:tc>
        <w:tc>
          <w:tcPr>
            <w:tcW w:w="98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10</w:t>
            </w:r>
          </w:p>
        </w:tc>
        <w:tc>
          <w:tcPr>
            <w:tcW w:w="11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15</w:t>
            </w:r>
          </w:p>
        </w:tc>
        <w:tc>
          <w:tcPr>
            <w:tcW w:w="11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w:t>
            </w:r>
          </w:p>
        </w:tc>
        <w:tc>
          <w:tcPr>
            <w:tcW w:w="11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30</w:t>
            </w:r>
          </w:p>
        </w:tc>
        <w:tc>
          <w:tcPr>
            <w:tcW w:w="11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40</w:t>
            </w:r>
          </w:p>
        </w:tc>
        <w:tc>
          <w:tcPr>
            <w:tcW w:w="11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50</w:t>
            </w:r>
          </w:p>
        </w:tc>
        <w:tc>
          <w:tcPr>
            <w:tcW w:w="11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75</w:t>
            </w:r>
          </w:p>
        </w:tc>
      </w:tr>
    </w:tbl>
    <w:p w:rsidR="00AB7F3E" w:rsidRDefault="00AB7F3E">
      <w:pPr>
        <w:pStyle w:val="ProductList-Body"/>
      </w:pPr>
    </w:p>
    <w:p w:rsidR="00AB7F3E" w:rsidRDefault="00B06685">
      <w:pPr>
        <w:pStyle w:val="ProductList-Body"/>
      </w:pPr>
      <w:r>
        <w:t>Software Assurance für Core CAL</w:t>
      </w:r>
      <w:r>
        <w:fldChar w:fldCharType="begin"/>
      </w:r>
      <w:r>
        <w:instrText xml:space="preserve"> XE "Core CAL" </w:instrText>
      </w:r>
      <w:r>
        <w:fldChar w:fldCharType="end"/>
      </w:r>
      <w:r>
        <w:t xml:space="preserve"> Suites und SQL CAL zählt bei den Schwellenwerten in der ersten Spalte unten jeweils als ein (1) Punkt, Software Assurance für Enterprise CAL</w:t>
      </w:r>
      <w:r>
        <w:fldChar w:fldCharType="begin"/>
      </w:r>
      <w:r>
        <w:instrText xml:space="preserve"> XE "Enterprise CAL" </w:instrText>
      </w:r>
      <w:r>
        <w:fldChar w:fldCharType="end"/>
      </w:r>
      <w:r>
        <w:t xml:space="preserve"> Suites zählt bei den Schwellenwerten in der ersten Spalte unten jeweils als zwei (2) Punkte</w:t>
      </w:r>
      <w:r>
        <w:t>:</w:t>
      </w:r>
    </w:p>
    <w:tbl>
      <w:tblPr>
        <w:tblStyle w:val="PURTable"/>
        <w:tblW w:w="0" w:type="dxa"/>
        <w:tblLook w:val="04A0" w:firstRow="1" w:lastRow="0" w:firstColumn="1" w:lastColumn="0" w:noHBand="0" w:noVBand="1"/>
      </w:tblPr>
      <w:tblGrid>
        <w:gridCol w:w="1636"/>
        <w:gridCol w:w="1403"/>
        <w:gridCol w:w="1527"/>
        <w:gridCol w:w="1542"/>
        <w:gridCol w:w="1556"/>
        <w:gridCol w:w="1556"/>
        <w:gridCol w:w="1570"/>
      </w:tblGrid>
      <w:tr w:rsidR="00AB7F3E">
        <w:trPr>
          <w:cnfStyle w:val="100000000000" w:firstRow="1" w:lastRow="0" w:firstColumn="0" w:lastColumn="0" w:oddVBand="0" w:evenVBand="0" w:oddHBand="0" w:evenHBand="0" w:firstRowFirstColumn="0" w:firstRowLastColumn="0" w:lastRowFirstColumn="0" w:lastRowLastColumn="0"/>
        </w:trPr>
        <w:tc>
          <w:tcPr>
            <w:tcW w:w="1840" w:type="dxa"/>
            <w:tcBorders>
              <w:top w:val="single" w:sz="18" w:space="0" w:color="0072C6"/>
              <w:left w:val="single" w:sz="4" w:space="0" w:color="000000"/>
              <w:bottom w:val="single" w:sz="4" w:space="0" w:color="000000"/>
              <w:right w:val="single" w:sz="4" w:space="0" w:color="000000"/>
            </w:tcBorders>
            <w:shd w:val="clear" w:color="auto" w:fill="DEEAF6"/>
          </w:tcPr>
          <w:p w:rsidR="00AB7F3E" w:rsidRDefault="00B06685">
            <w:pPr>
              <w:pStyle w:val="ProductList-TableBody"/>
            </w:pPr>
            <w:r>
              <w:t>CAL-Suites</w:t>
            </w:r>
          </w:p>
        </w:tc>
        <w:tc>
          <w:tcPr>
            <w:tcW w:w="160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200-3.999</w:t>
            </w:r>
          </w:p>
        </w:tc>
        <w:tc>
          <w:tcPr>
            <w:tcW w:w="172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→9,999</w:t>
            </w:r>
          </w:p>
        </w:tc>
        <w:tc>
          <w:tcPr>
            <w:tcW w:w="172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→99,999</w:t>
            </w:r>
          </w:p>
        </w:tc>
        <w:tc>
          <w:tcPr>
            <w:tcW w:w="172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→299,999</w:t>
            </w:r>
          </w:p>
        </w:tc>
        <w:tc>
          <w:tcPr>
            <w:tcW w:w="172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→599,999</w:t>
            </w:r>
          </w:p>
        </w:tc>
        <w:tc>
          <w:tcPr>
            <w:tcW w:w="1720" w:type="dxa"/>
            <w:tcBorders>
              <w:top w:val="single" w:sz="18" w:space="0" w:color="0072C6"/>
              <w:left w:val="single" w:sz="4" w:space="0" w:color="000000"/>
              <w:bottom w:val="single" w:sz="4" w:space="0" w:color="000000"/>
              <w:right w:val="single" w:sz="4" w:space="0" w:color="000000"/>
            </w:tcBorders>
          </w:tcPr>
          <w:p w:rsidR="00AB7F3E" w:rsidRDefault="00B06685">
            <w:pPr>
              <w:pStyle w:val="ProductList-TableBody"/>
            </w:pPr>
            <w:r>
              <w:t>→600,000+</w:t>
            </w:r>
          </w:p>
        </w:tc>
      </w:tr>
      <w:tr w:rsidR="00AB7F3E">
        <w:tc>
          <w:tcPr>
            <w:tcW w:w="1840" w:type="dxa"/>
            <w:tcBorders>
              <w:top w:val="single" w:sz="4" w:space="0" w:color="000000"/>
              <w:left w:val="single" w:sz="4" w:space="0" w:color="000000"/>
              <w:bottom w:val="single" w:sz="4" w:space="0" w:color="000000"/>
              <w:right w:val="single" w:sz="4" w:space="0" w:color="000000"/>
            </w:tcBorders>
            <w:shd w:val="clear" w:color="auto" w:fill="DEEAF6"/>
          </w:tcPr>
          <w:p w:rsidR="00AB7F3E" w:rsidRDefault="00B06685">
            <w:pPr>
              <w:pStyle w:val="ProductList-TableBody"/>
            </w:pPr>
            <w:r>
              <w:t>Office Planning Services-Tage</w:t>
            </w:r>
          </w:p>
        </w:tc>
        <w:tc>
          <w:tcPr>
            <w:tcW w:w="16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7</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10</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12</w:t>
            </w:r>
          </w:p>
        </w:tc>
      </w:tr>
    </w:tbl>
    <w:p w:rsidR="00AB7F3E" w:rsidRDefault="00B06685">
      <w:pPr>
        <w:pStyle w:val="ProductList-Body"/>
      </w:pPr>
      <w:r>
        <w:t xml:space="preserve">Kunden können aus den verfügbaren Planning Services-Angeboten wählen, die durch qualifizierte Microsoft-Partner oder Microsoft Consulting Services bereitgestellt werden. Eine Liste der verfügbaren Dienste finden Sie unter </w:t>
      </w:r>
      <w:hyperlink r:id="rId134">
        <w:r>
          <w:rPr>
            <w:color w:val="00467F"/>
            <w:u w:val="single"/>
          </w:rPr>
          <w:t>http://www.microsoft.com/licensing/software-assurance/planning-services-overview.aspx</w:t>
        </w:r>
      </w:hyperlink>
      <w:r>
        <w:t xml:space="preserve">. </w:t>
      </w:r>
    </w:p>
    <w:p w:rsidR="00AB7F3E" w:rsidRDefault="00AB7F3E">
      <w:pPr>
        <w:pStyle w:val="ProductList-Body"/>
      </w:pPr>
    </w:p>
    <w:p w:rsidR="00AB7F3E" w:rsidRDefault="00B06685">
      <w:pPr>
        <w:pStyle w:val="ProductList-Body"/>
      </w:pPr>
      <w:r>
        <w:t>Die Liste der verfügbaren Services und zugehörigen Servicelevels kann jederzeit geändert werden.</w:t>
      </w:r>
      <w:r>
        <w:t xml:space="preserve"> Von Qualifizierten Anbietern erhalten Kunden auf Anfrage eine Übersicht über den verfügbaren Leistungsumfang für jedes der oben genannten Serviceangebote. Kunden können außerdem ungenutzte Trainingsgutschein-Tage im Verhältnis 3:1 in einen Planning Servic</w:t>
      </w:r>
      <w:r>
        <w:t>e-Tag umwandeln (und diese Umwandlung rückgängig machen) (siehe dazu die Trainingsgutschein-Vergünstigung), wenn sie (a) derzeit zur Trainingsgutschein-Vergünstigung berechtigt sind, (b) ihre Trainingsgutschein-Vergünstigung aktiviert haben und (c) über mi</w:t>
      </w:r>
      <w:r>
        <w:t>ndestens drei nicht in Anspruch genommene Schulungstage aus der Trainingsgutschein-Vergünstigung verfügen, die umgewandelt werden können.</w:t>
      </w:r>
    </w:p>
    <w:p w:rsidR="00AB7F3E" w:rsidRDefault="00B06685" w:rsidP="00A85FF8">
      <w:pPr>
        <w:pStyle w:val="ProductList-Bullet"/>
        <w:numPr>
          <w:ilvl w:val="0"/>
          <w:numId w:val="36"/>
        </w:numPr>
      </w:pPr>
      <w:r>
        <w:t>Planning Services können dem Kunden durch qualifizierte Microsoft-Partner oder Microsoft Consulting Services bereitges</w:t>
      </w:r>
      <w:r>
        <w:t xml:space="preserve">tellt werden. Im Rahmen von Gutscheinen erbrachte Services werden unter einem Vertrag zwischen dem Kunden und dem Qualifizierten Anbieter erbracht. Kunden können die Liste Qualifizierter Anbieter unter folgender Adresse einsehen: </w:t>
      </w:r>
      <w:hyperlink r:id="rId135">
        <w:r>
          <w:rPr>
            <w:color w:val="00467F"/>
            <w:u w:val="single"/>
          </w:rPr>
          <w:t>http://directory.partners.extranet.microsoft.com/psbproviders</w:t>
        </w:r>
      </w:hyperlink>
    </w:p>
    <w:p w:rsidR="00AB7F3E" w:rsidRDefault="00B06685" w:rsidP="00A85FF8">
      <w:pPr>
        <w:pStyle w:val="ProductList-Bullet"/>
        <w:numPr>
          <w:ilvl w:val="0"/>
          <w:numId w:val="36"/>
        </w:numPr>
      </w:pPr>
      <w:r>
        <w:t>Planning Services-Einsätze umfassen Beratung mit einem vorab festgelegten Leistungsumfang, aus der ein allgemeiner Bereitstellungsplan herv</w:t>
      </w:r>
      <w:r>
        <w:t>orgeht; die eigentliche Bereitstellung der Software kann nicht im Leistungsumfang berücksichtigt werden.</w:t>
      </w:r>
    </w:p>
    <w:p w:rsidR="00AB7F3E" w:rsidRDefault="00B06685" w:rsidP="00A85FF8">
      <w:pPr>
        <w:pStyle w:val="ProductList-Bullet"/>
        <w:numPr>
          <w:ilvl w:val="0"/>
          <w:numId w:val="36"/>
        </w:numPr>
      </w:pPr>
      <w:r>
        <w:t>Planning Services-Gutscheine können nur von dem Kunden eingelöst werden, der sich für die Vergünstigung qualifiziert hat.</w:t>
      </w:r>
    </w:p>
    <w:p w:rsidR="00AB7F3E" w:rsidRDefault="00B06685" w:rsidP="00A85FF8">
      <w:pPr>
        <w:pStyle w:val="ProductList-Bullet"/>
        <w:numPr>
          <w:ilvl w:val="0"/>
          <w:numId w:val="36"/>
        </w:numPr>
      </w:pPr>
      <w:r>
        <w:t xml:space="preserve">Planning Services-Gutscheine </w:t>
      </w:r>
      <w:r>
        <w:t>können nicht gegen Bargeld, Zahlungen oder andere entgeltliche Gegenleistungen eingetauscht werden.</w:t>
      </w:r>
    </w:p>
    <w:p w:rsidR="00AB7F3E" w:rsidRDefault="00B06685" w:rsidP="00A85FF8">
      <w:pPr>
        <w:pStyle w:val="ProductList-Bullet"/>
        <w:numPr>
          <w:ilvl w:val="0"/>
          <w:numId w:val="36"/>
        </w:numPr>
      </w:pPr>
      <w:r>
        <w:t xml:space="preserve">Durch Verringerung des qualifizierenden SA-Umfangs aufgrund von Rückgaben und anderen Abrechnungsanpassungen, sofern zulässig, kann die Anzahl der Tage des </w:t>
      </w:r>
      <w:r>
        <w:t>Planning Services-Anspruchs des Kunden verringert werden.</w:t>
      </w:r>
    </w:p>
    <w:p w:rsidR="00AB7F3E" w:rsidRDefault="00B06685" w:rsidP="00A85FF8">
      <w:pPr>
        <w:pStyle w:val="ProductList-Bullet"/>
        <w:numPr>
          <w:ilvl w:val="0"/>
          <w:numId w:val="36"/>
        </w:numPr>
      </w:pPr>
      <w:r>
        <w:t>Gutscheintypen dürfen nicht kombiniert werden. Der Einsatz von Planning Services darf die angegebene Höchstdauer pro Einsatzart nicht überschreiten.</w:t>
      </w:r>
    </w:p>
    <w:p w:rsidR="00AB7F3E" w:rsidRDefault="00B06685" w:rsidP="00A85FF8">
      <w:pPr>
        <w:pStyle w:val="ProductList-Bullet"/>
        <w:numPr>
          <w:ilvl w:val="0"/>
          <w:numId w:val="36"/>
        </w:numPr>
      </w:pPr>
      <w:r>
        <w:t xml:space="preserve">Gutscheine sind nur mit qualifizierten Anbietern </w:t>
      </w:r>
      <w:r>
        <w:t>für den jeweiligen Servicetyp gültig, für den der Gutschein eingelöst wird.</w:t>
      </w:r>
    </w:p>
    <w:p w:rsidR="00AB7F3E" w:rsidRDefault="00B06685" w:rsidP="00A85FF8">
      <w:pPr>
        <w:pStyle w:val="ProductList-Bullet"/>
        <w:numPr>
          <w:ilvl w:val="0"/>
          <w:numId w:val="36"/>
        </w:numPr>
      </w:pPr>
      <w:r>
        <w:t>Gutscheine müssen während der Software Assurance-Laufzeit zugewiesen werden.</w:t>
      </w:r>
    </w:p>
    <w:p w:rsidR="00AB7F3E" w:rsidRDefault="00B06685" w:rsidP="00A85FF8">
      <w:pPr>
        <w:pStyle w:val="ProductList-Bullet"/>
        <w:numPr>
          <w:ilvl w:val="0"/>
          <w:numId w:val="36"/>
        </w:numPr>
      </w:pPr>
      <w:r>
        <w:t>Gutscheine laufen 180 Tage ab dem Datum der Gutscheinzuweisung ab, unabhängig vom Software Assurance-Ab</w:t>
      </w:r>
      <w:r>
        <w:t>lauf. Alle Services müssen vor Ablauf des Gutscheins bereitgestellt werden (Gutschein eingelöst). Gutscheine, die vor Ablauf von Software Assurance ablaufen, fließen in den Pool der verfügbaren Planning Services-Tage zurück. In den Tabellen oben sind die v</w:t>
      </w:r>
      <w:r>
        <w:t>erfügbaren Servicetage basierend auf einem Beitritt oder Vertrag für volle 3 Jahre aufgeführt. Kunden, die Software Assurance für ein Jahr erwerben, erhalten ein Drittel der angegebenen Anzahl von Servicetagen. Kunden, die Software Assurance für zwei Jahre</w:t>
      </w:r>
      <w:r>
        <w:t xml:space="preserve"> erwerben, erhalten zwei Drittel der angegebenen Anzahl von Servicetagen. </w:t>
      </w:r>
    </w:p>
    <w:p w:rsidR="00AB7F3E" w:rsidRDefault="00AB7F3E">
      <w:pPr>
        <w:pStyle w:val="ProductList-Body"/>
      </w:pPr>
    </w:p>
    <w:p w:rsidR="00AB7F3E" w:rsidRDefault="00B06685">
      <w:pPr>
        <w:pStyle w:val="ProductList-Body"/>
      </w:pPr>
      <w:r>
        <w:t>Fertiggestellte Arbeitsergebnisse, die vom Qualifizierten Anbieter am Ende des Einsatzes bei Microsoft eingereicht werden, können von Microsoft für Qualitätssicherungszwecke verwendet und für diesen Zweck an das Microsoft-Kundenteam des Kunden weitergegebe</w:t>
      </w:r>
      <w:r>
        <w:t>n werden.</w:t>
      </w:r>
    </w:p>
    <w:p w:rsidR="00AB7F3E" w:rsidRDefault="00AB7F3E">
      <w:pPr>
        <w:pStyle w:val="ProductList-Body"/>
      </w:pPr>
    </w:p>
    <w:p w:rsidR="00AB7F3E" w:rsidRDefault="00B06685">
      <w:pPr>
        <w:pStyle w:val="ProductList-ClauseHeading"/>
        <w:outlineLvl w:val="2"/>
      </w:pPr>
      <w:bookmarkStart w:id="389" w:name="_Sec581"/>
      <w:r>
        <w:t>Enterprise Source Licensing Program</w:t>
      </w:r>
      <w:bookmarkEnd w:id="389"/>
    </w:p>
    <w:p w:rsidR="00AB7F3E" w:rsidRDefault="00B06685">
      <w:pPr>
        <w:pStyle w:val="ProductList-Body"/>
      </w:pPr>
      <w:r>
        <w:t>Kunden mit mindestens 10.000 lizenzierten Desktops mit Software Assurance im System-Pool sind unter Umständen berechtigt, für interne Entwicklungs- und Supportzwecke auf Microsoft Windows-Quellcode zuzugreifen</w:t>
      </w:r>
      <w:r>
        <w:t>. Programme für Forschung &amp; Lehre sind zur Teilnahme am Microsoft Research Source Licensing Program berechtigt.</w:t>
      </w:r>
    </w:p>
    <w:p w:rsidR="00AB7F3E" w:rsidRDefault="00AB7F3E">
      <w:pPr>
        <w:pStyle w:val="ProductList-Body"/>
      </w:pPr>
    </w:p>
    <w:p w:rsidR="00AB7F3E" w:rsidRDefault="00B06685">
      <w:pPr>
        <w:pStyle w:val="ProductList-ClauseHeading"/>
        <w:outlineLvl w:val="2"/>
      </w:pPr>
      <w:bookmarkStart w:id="390" w:name="_Sec582"/>
      <w:r>
        <w:t>Trainingsgutscheine</w:t>
      </w:r>
      <w:bookmarkEnd w:id="390"/>
    </w:p>
    <w:p w:rsidR="00AB7F3E" w:rsidRDefault="00B06685">
      <w:pPr>
        <w:pStyle w:val="ProductList-Body"/>
      </w:pPr>
      <w:r>
        <w:t xml:space="preserve">Kunden (nicht Kunden mit Select-Lizenz für Forschung &amp; Lehre, Select Plus für Forschung &amp; Lehre, Open Value Subscription – </w:t>
      </w:r>
      <w:r>
        <w:t>Bildungslösungen, Campus-Vertrag und School-Vertrag) mit SAM in den Anwendungs- oder System-Produktpools sind zu Microsoft-Trainingsgutscheinen berechtigt, mit denen eine bestimmte Anzahl von Schulungstagen gewährt wird; dies gilt auf Grundlage einer Beitr</w:t>
      </w:r>
      <w:r>
        <w:t>itts- oder Vertragslaufzeit von drei Jahren, wie unten beschrieben.</w:t>
      </w:r>
    </w:p>
    <w:tbl>
      <w:tblPr>
        <w:tblStyle w:val="PURTable"/>
        <w:tblW w:w="0" w:type="dxa"/>
        <w:tblLook w:val="04A0" w:firstRow="1" w:lastRow="0" w:firstColumn="1" w:lastColumn="0" w:noHBand="0" w:noVBand="1"/>
      </w:tblPr>
      <w:tblGrid>
        <w:gridCol w:w="3578"/>
        <w:gridCol w:w="3607"/>
        <w:gridCol w:w="3605"/>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Programm</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Produkte aus dem Office System-Anwendungs-Pool</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System-Pool</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Open Value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 Tage pro 50 Lizenzen (maximal 20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Tag pro 50 Lizenzen (maximal 10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1 bis 249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 Tage pro 5</w:t>
            </w:r>
            <w:r>
              <w:t>0 Lizenzen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Tag pro 50 Lizenzen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250 bis 2.399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 Tage pro berechtigtem Beitritt</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10 Tage pro berechtigtem Beitritt</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2.400 bis 5.999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15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6.000 bis 14.999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25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15.000 bis 29.999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110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55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30.000 bis 49.999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160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80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50.000 bis 99.999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250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125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100.000 bis 199.999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400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200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200.000 bis 399.999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600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300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400.000 bis 599.999</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800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400 Tage*</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SAM 600.000 +</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1400 Tage*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700 Tage*</w:t>
            </w:r>
          </w:p>
        </w:tc>
      </w:tr>
    </w:tbl>
    <w:p w:rsidR="00AB7F3E" w:rsidRDefault="00B06685">
      <w:pPr>
        <w:pStyle w:val="ProductList-Body"/>
      </w:pPr>
      <w:r>
        <w:t>*</w:t>
      </w:r>
      <w:r>
        <w:rPr>
          <w:i/>
        </w:rPr>
        <w:t>Anzahl von Tagen pro berechtigten Beitritt oder Vertrag.</w:t>
      </w:r>
    </w:p>
    <w:p w:rsidR="00AB7F3E" w:rsidRDefault="00AB7F3E">
      <w:pPr>
        <w:pStyle w:val="ProductList-Body"/>
      </w:pPr>
    </w:p>
    <w:p w:rsidR="00AB7F3E" w:rsidRDefault="00B06685" w:rsidP="00A85FF8">
      <w:pPr>
        <w:pStyle w:val="ProductList-Bullet"/>
        <w:numPr>
          <w:ilvl w:val="0"/>
          <w:numId w:val="37"/>
        </w:numPr>
      </w:pPr>
      <w:r>
        <w:t xml:space="preserve">Im Rahmen von Gutscheinen erbrachte Services werden unter einem Vertrag zwischen dem Kunden und dem qualifizierten Microsoft Learning Partner erbracht. </w:t>
      </w:r>
    </w:p>
    <w:p w:rsidR="00AB7F3E" w:rsidRDefault="00B06685" w:rsidP="00A85FF8">
      <w:pPr>
        <w:pStyle w:val="ProductList-Bullet"/>
        <w:numPr>
          <w:ilvl w:val="0"/>
          <w:numId w:val="37"/>
        </w:numPr>
      </w:pPr>
      <w:r>
        <w:t>Für Kurse, die in einem beschleunigten Forma</w:t>
      </w:r>
      <w:r>
        <w:t xml:space="preserve">t bereitgestellt werden, ist die Anzahl von Gutscheintagen erforderlich, die der Anzahl von Kurstagen für die im SATV Voucher Validation and Reservation System festgelegte Kursbereitstellung entspricht. </w:t>
      </w:r>
    </w:p>
    <w:p w:rsidR="00AB7F3E" w:rsidRDefault="00B06685" w:rsidP="00A85FF8">
      <w:pPr>
        <w:pStyle w:val="ProductList-Bullet"/>
        <w:numPr>
          <w:ilvl w:val="0"/>
          <w:numId w:val="37"/>
        </w:numPr>
      </w:pPr>
      <w:r>
        <w:t>Der Gutschein ist nur für Tage mit von Kursleitern d</w:t>
      </w:r>
      <w:r>
        <w:t>urchgeführten Schulungen bei qualifizierten Microsoft Learning Partnern für genehmigte Kurse einlösbar. Angepasste Kurse (abgesehen von genehmigten Kursen mit beschleunigter Bereitstellung, angepassten Kursen, die allein aus genehmigten Kursen zusammengest</w:t>
      </w:r>
      <w:r>
        <w:t xml:space="preserve">ellt wurden, oder vorab genehmigten Ausnahmen basierend auf Systemfehlern oder Pilotprogrammen) werden durch diese Gutscheine nicht abgedeckt.   </w:t>
      </w:r>
    </w:p>
    <w:p w:rsidR="00AB7F3E" w:rsidRDefault="00B06685" w:rsidP="00A85FF8">
      <w:pPr>
        <w:pStyle w:val="ProductList-Bullet"/>
        <w:numPr>
          <w:ilvl w:val="0"/>
          <w:numId w:val="37"/>
        </w:numPr>
      </w:pPr>
      <w:r>
        <w:t>Gutscheine können nicht für Gebühren im Zusammenhang mit einem reservierten Kurs verwendet werden, zu dem ein Kunde nicht erschienen ist.</w:t>
      </w:r>
    </w:p>
    <w:p w:rsidR="00AB7F3E" w:rsidRDefault="00B06685" w:rsidP="00A85FF8">
      <w:pPr>
        <w:pStyle w:val="ProductList-Bullet"/>
        <w:numPr>
          <w:ilvl w:val="0"/>
          <w:numId w:val="37"/>
        </w:numPr>
      </w:pPr>
      <w:r>
        <w:t>Gutscheine können nur von der Person eingelöst werden, die vom Kunden zur Nutzung des Gutscheins genehmigt wurde.</w:t>
      </w:r>
    </w:p>
    <w:p w:rsidR="00AB7F3E" w:rsidRDefault="00B06685" w:rsidP="00A85FF8">
      <w:pPr>
        <w:pStyle w:val="ProductList-Bullet"/>
        <w:numPr>
          <w:ilvl w:val="0"/>
          <w:numId w:val="37"/>
        </w:numPr>
      </w:pPr>
      <w:r>
        <w:t>Guts</w:t>
      </w:r>
      <w:r>
        <w:t xml:space="preserve">cheine können nicht gegen Bargeld, Zahlungen oder andere entgeltliche Gegenleistungen eingetauscht werden. </w:t>
      </w:r>
    </w:p>
    <w:p w:rsidR="00AB7F3E" w:rsidRDefault="00B06685" w:rsidP="00A85FF8">
      <w:pPr>
        <w:pStyle w:val="ProductList-Bullet"/>
        <w:numPr>
          <w:ilvl w:val="0"/>
          <w:numId w:val="37"/>
        </w:numPr>
      </w:pPr>
      <w:r>
        <w:t xml:space="preserve">Gutscheine müssen während der Software Assurance-Laufzeit zugewiesen werden. </w:t>
      </w:r>
    </w:p>
    <w:p w:rsidR="00AB7F3E" w:rsidRDefault="00B06685" w:rsidP="00A85FF8">
      <w:pPr>
        <w:pStyle w:val="ProductList-Bullet"/>
        <w:numPr>
          <w:ilvl w:val="0"/>
          <w:numId w:val="37"/>
        </w:numPr>
      </w:pPr>
      <w:r>
        <w:t>Gutscheine laufen 180 Tage ab dem Datum der Gutscheinzuweisung ab. Gut</w:t>
      </w:r>
      <w:r>
        <w:t xml:space="preserve">scheine, die vor Ablauf von Software Assurance ablaufen, fließen in den Pool der verfügbaren Trainingsgutschein-Tage zurück. </w:t>
      </w:r>
    </w:p>
    <w:p w:rsidR="00AB7F3E" w:rsidRDefault="00B06685" w:rsidP="00A85FF8">
      <w:pPr>
        <w:pStyle w:val="ProductList-Bullet"/>
        <w:numPr>
          <w:ilvl w:val="0"/>
          <w:numId w:val="37"/>
        </w:numPr>
      </w:pPr>
      <w:r>
        <w:t xml:space="preserve">Ein Trainingsgutschein-Tag entspricht einem Schulungssitzungstag. </w:t>
      </w:r>
    </w:p>
    <w:p w:rsidR="00AB7F3E" w:rsidRDefault="00B06685" w:rsidP="00A85FF8">
      <w:pPr>
        <w:pStyle w:val="ProductList-Bullet"/>
        <w:numPr>
          <w:ilvl w:val="0"/>
          <w:numId w:val="37"/>
        </w:numPr>
      </w:pPr>
      <w:r>
        <w:t>Gutscheine können jeweils nur bei einem qualifizierten Microsof</w:t>
      </w:r>
      <w:r>
        <w:t xml:space="preserve">t Learning Partner zum Reservieren von Schulungen verwendet werden. </w:t>
      </w:r>
    </w:p>
    <w:p w:rsidR="00AB7F3E" w:rsidRDefault="00B06685" w:rsidP="00A85FF8">
      <w:pPr>
        <w:pStyle w:val="ProductList-Bullet"/>
        <w:numPr>
          <w:ilvl w:val="0"/>
          <w:numId w:val="37"/>
        </w:numPr>
      </w:pPr>
      <w:r>
        <w:t>Die Servicelevel-Berechtigung des Kunden für Trainingsgutscheine kann sich dadurch verringern, dass die Anzahl von qualifizierenden Lizenzen, für die Software Assurance erworben wird, auf</w:t>
      </w:r>
      <w:r>
        <w:t xml:space="preserve">grund von Rückgaben und anderen Abrechnungsanpassungen, sofern zulässig, verringert wird. </w:t>
      </w:r>
    </w:p>
    <w:p w:rsidR="00AB7F3E" w:rsidRDefault="00B06685" w:rsidP="00A85FF8">
      <w:pPr>
        <w:pStyle w:val="ProductList-Bullet"/>
        <w:numPr>
          <w:ilvl w:val="0"/>
          <w:numId w:val="37"/>
        </w:numPr>
      </w:pPr>
      <w:r>
        <w:t>In der Tabelle oben sind die verfügbaren Schulungstage basierend auf einem Beitritt oder Vertrag für volle 3 Jahre aufgeführt. Kunden, die Software Assurance für ein</w:t>
      </w:r>
      <w:r>
        <w:t xml:space="preserve"> Jahr erwerben, erhalten ein Drittel der angegebenen Anzahl von Schulungstagen. Kunden, die Software Assurance für zwei Jahre erwerben, erhalten zwei Drittel der angegebenen Anzahl von Schulungstagen. </w:t>
      </w:r>
    </w:p>
    <w:p w:rsidR="00AB7F3E" w:rsidRDefault="00AB7F3E">
      <w:pPr>
        <w:pStyle w:val="ProductList-Body"/>
      </w:pPr>
    </w:p>
    <w:p w:rsidR="00AB7F3E" w:rsidRDefault="00B06685">
      <w:pPr>
        <w:pStyle w:val="ProductList-ClauseHeading"/>
        <w:outlineLvl w:val="2"/>
      </w:pPr>
      <w:bookmarkStart w:id="391" w:name="_Sec583"/>
      <w:r>
        <w:t>E-Learning</w:t>
      </w:r>
      <w:bookmarkEnd w:id="391"/>
    </w:p>
    <w:p w:rsidR="00AB7F3E" w:rsidRDefault="00B06685">
      <w:pPr>
        <w:pStyle w:val="ProductList-Body"/>
      </w:pPr>
      <w:r>
        <w:t>Diese Vergünstigung variiert nach Anwendun</w:t>
      </w:r>
      <w:r>
        <w:t>g, System und Server. Berechtigte Kunden erhalten pro qualifizierendem Beitritt/Vertrag einen Zugriffscode (für Anwendungen, Systeme und/oder Server). Kunden mit qualifizierenden Serverprodukten sind berechtigt, gehostete E-Learning-Serverkurse, aber keine</w:t>
      </w:r>
      <w:r>
        <w:t xml:space="preserve"> SCORM-kompatiblen Inhalte zu verwenden. Kunden mit Office 365 ProPlus</w:t>
      </w:r>
      <w:r>
        <w:fldChar w:fldCharType="begin"/>
      </w:r>
      <w:r>
        <w:instrText xml:space="preserve"> XE "Office 365 ProPlus" </w:instrText>
      </w:r>
      <w:r>
        <w:fldChar w:fldCharType="end"/>
      </w:r>
      <w:r>
        <w:t xml:space="preserve"> sind nur berechtigt, gehostete, zu Office 365 gehörige E-Learning-Kurse zu verwenden (SCORM-kompatible Inhalte sind ausgeschlossen).</w:t>
      </w:r>
    </w:p>
    <w:p w:rsidR="00AB7F3E" w:rsidRDefault="00AB7F3E">
      <w:pPr>
        <w:pStyle w:val="ProductList-Body"/>
      </w:pPr>
    </w:p>
    <w:p w:rsidR="00AB7F3E" w:rsidRDefault="00B06685">
      <w:pPr>
        <w:pStyle w:val="ProductList-Body"/>
      </w:pPr>
      <w:r>
        <w:t xml:space="preserve">Die maximale Anzahl von </w:t>
      </w:r>
      <w:r>
        <w:t>Nutzern, für die der Kunde E-Learning-Schulungen verwenden darf, entspricht der Anzahl von lizenzierten Kopien qualifizierender Produkte, für die der Kunde Software Assurance erworben hat. Kunden müssen für jede qualifizierende Lizenz einen Nutzer benennen</w:t>
      </w:r>
      <w:r>
        <w:t>. Der Zugriff kann nicht von einem Nutzer auf einen anderen übertragen werden.</w:t>
      </w:r>
    </w:p>
    <w:p w:rsidR="00AB7F3E" w:rsidRDefault="00AB7F3E">
      <w:pPr>
        <w:pStyle w:val="ProductList-Body"/>
      </w:pPr>
    </w:p>
    <w:p w:rsidR="00AB7F3E" w:rsidRDefault="00B06685">
      <w:pPr>
        <w:pStyle w:val="ProductList-ClauseHeading"/>
        <w:outlineLvl w:val="2"/>
      </w:pPr>
      <w:bookmarkStart w:id="392" w:name="_Sec584"/>
      <w:r>
        <w:lastRenderedPageBreak/>
        <w:t>Home Use Program</w:t>
      </w:r>
      <w:bookmarkEnd w:id="392"/>
    </w:p>
    <w:p w:rsidR="00AB7F3E" w:rsidRDefault="00B06685">
      <w:pPr>
        <w:pStyle w:val="ProductList-Body"/>
      </w:pPr>
      <w:r>
        <w:t xml:space="preserve">Die Mitarbeiter des Kunden, die Nutzer der in untenstehender Tabelle aufgeführten lizenzierten qualifizierenden Anwendungen sind, können eine einzelne </w:t>
      </w:r>
      <w:r>
        <w:fldChar w:fldCharType="begin"/>
      </w:r>
      <w:r>
        <w:instrText xml:space="preserve"> AutoTex</w:instrText>
      </w:r>
      <w:r>
        <w:instrText xml:space="preserve">tList   \s NoStyle \t "Lizenz bedeutet das Recht, ein Produkt herunterzuladen, zu installieren, darauf zuzugreifen und es zu verwenden." </w:instrText>
      </w:r>
      <w:r>
        <w:fldChar w:fldCharType="separate"/>
      </w:r>
      <w:r>
        <w:rPr>
          <w:color w:val="0563C1"/>
        </w:rPr>
        <w:t>Lizenz</w:t>
      </w:r>
      <w:r>
        <w:fldChar w:fldCharType="end"/>
      </w:r>
      <w:r>
        <w:t xml:space="preserve"> für die entsprechende Home Use Program-Software erwerben, die dann auf einem Gerät (einem PC oder Mac, je nac</w:t>
      </w:r>
      <w:r>
        <w:t>h der erworbenen Software) installiert werden kann. Select für Forschung &amp; Lehre (ohne SAM), Select Plus für Forschung &amp; Lehre (ohne SAM) und Open-Programme für Forschung &amp; Lehre kommen für diese Vergünstigung nicht infrage.</w:t>
      </w:r>
    </w:p>
    <w:p w:rsidR="00AB7F3E" w:rsidRDefault="00AB7F3E">
      <w:pPr>
        <w:pStyle w:val="ProductList-Body"/>
      </w:pPr>
    </w:p>
    <w:p w:rsidR="00AB7F3E" w:rsidRDefault="00B06685">
      <w:pPr>
        <w:pStyle w:val="ProductList-Body"/>
      </w:pPr>
      <w:r>
        <w:t>Home Use-Lizenzen enden mit de</w:t>
      </w:r>
      <w:r>
        <w:t>r Beendigung des Beschäftigungsverhältnisses, der Kündigung oder dem Ablauf von Software Assurance für die Kopie der entsprechenden Desktop-Anwendung, die der Mitarbeiter bei der Arbeit verwendet, wenn der Mitarbeiter kein Nutzer der lizenzierten Kopie der</w:t>
      </w:r>
      <w:r>
        <w:t xml:space="preserve"> Software mehr ist oder wenn der Mitarbeiter eine vorherige oder spätere Version dieser Desktop-Anwendung gemäß einer Home Use Program-Lizenz installierte oder verwendete.</w:t>
      </w:r>
    </w:p>
    <w:p w:rsidR="00AB7F3E" w:rsidRDefault="00AB7F3E">
      <w:pPr>
        <w:pStyle w:val="ProductList-Body"/>
      </w:pPr>
    </w:p>
    <w:p w:rsidR="00AB7F3E" w:rsidRDefault="00B06685">
      <w:pPr>
        <w:pStyle w:val="ProductList-Body"/>
      </w:pPr>
      <w:r>
        <w:t>Die Nutzungsbestimmungen für die Home Use Program-Software werden zwischen Microsof</w:t>
      </w:r>
      <w:r>
        <w:t>t und dem Mitarbeiter des Kunden vereinbart und können über die Home Use Program-Website aufgerufen werden.</w:t>
      </w:r>
    </w:p>
    <w:p w:rsidR="00AB7F3E" w:rsidRDefault="00AB7F3E">
      <w:pPr>
        <w:pStyle w:val="ProductList-Body"/>
      </w:pPr>
    </w:p>
    <w:p w:rsidR="00AB7F3E" w:rsidRDefault="00B06685">
      <w:pPr>
        <w:pStyle w:val="ProductList-Body"/>
      </w:pPr>
      <w:r>
        <w:t>Microsoft übernimmt keine Verantwortung für die Einhaltung von Verpflichtungen in Bezug auf Sachbezüge, Steuern oder Berichterstattung, die der Kun</w:t>
      </w:r>
      <w:r>
        <w:t>de oder seine Mitarbeiter gegebenenfalls haben.</w:t>
      </w:r>
    </w:p>
    <w:tbl>
      <w:tblPr>
        <w:tblStyle w:val="PURTable"/>
        <w:tblW w:w="0" w:type="dxa"/>
        <w:tblLook w:val="04A0" w:firstRow="1" w:lastRow="0" w:firstColumn="1" w:lastColumn="0" w:noHBand="0" w:noVBand="1"/>
      </w:tblPr>
      <w:tblGrid>
        <w:gridCol w:w="5351"/>
        <w:gridCol w:w="5439"/>
      </w:tblGrid>
      <w:tr w:rsidR="00AB7F3E">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Qualifizierende Desktop-Anwendung</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Entsprechende Home UseProgram-Lizenz</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Standard 2010/2013/2016</w:t>
            </w:r>
          </w:p>
          <w:p w:rsidR="00AB7F3E" w:rsidRDefault="00B06685">
            <w:pPr>
              <w:pStyle w:val="ProductList-TableBody"/>
            </w:pPr>
            <w:r>
              <w:t xml:space="preserve">Office Professional Plus 2010/2013/2016 </w:t>
            </w:r>
          </w:p>
          <w:p w:rsidR="00AB7F3E" w:rsidRDefault="00B06685">
            <w:pPr>
              <w:pStyle w:val="ProductList-TableBody"/>
            </w:pPr>
            <w:r>
              <w:t>Office für Mac Standard 2011/Office 2016 für Mac Standard</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Professional Plus 2016 HUP oder Office 2016 für Mac Home &amp; Business mit Lync DL HUP</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Access 2010/2013/2016</w:t>
            </w:r>
          </w:p>
          <w:p w:rsidR="00AB7F3E" w:rsidRDefault="00B06685">
            <w:pPr>
              <w:pStyle w:val="ProductList-TableBody"/>
            </w:pPr>
            <w:r>
              <w:t>Excel 2010/2013/2016</w:t>
            </w:r>
          </w:p>
          <w:p w:rsidR="00AB7F3E" w:rsidRDefault="00B06685">
            <w:pPr>
              <w:pStyle w:val="ProductList-TableBody"/>
            </w:pPr>
            <w:r>
              <w:t>PowerPoint 2010/2013/2016</w:t>
            </w:r>
          </w:p>
          <w:p w:rsidR="00AB7F3E" w:rsidRDefault="00B06685">
            <w:pPr>
              <w:pStyle w:val="ProductList-TableBody"/>
            </w:pPr>
            <w:r>
              <w:t>InfoPath 2010/2013/2016</w:t>
            </w:r>
          </w:p>
          <w:p w:rsidR="00AB7F3E" w:rsidRDefault="00B06685">
            <w:pPr>
              <w:pStyle w:val="ProductList-TableBody"/>
            </w:pPr>
            <w:r>
              <w:t>Lync 2010/2013/2015</w:t>
            </w:r>
          </w:p>
          <w:p w:rsidR="00AB7F3E" w:rsidRDefault="00B06685">
            <w:pPr>
              <w:pStyle w:val="ProductList-TableBody"/>
            </w:pPr>
            <w:r>
              <w:t>OneNote 2010/2013/2016</w:t>
            </w:r>
          </w:p>
          <w:p w:rsidR="00AB7F3E" w:rsidRDefault="00B06685">
            <w:pPr>
              <w:pStyle w:val="ProductList-TableBody"/>
            </w:pPr>
            <w:r>
              <w:t>Outlook 2010/2013/2016</w:t>
            </w:r>
          </w:p>
          <w:p w:rsidR="00AB7F3E" w:rsidRDefault="00B06685">
            <w:pPr>
              <w:pStyle w:val="ProductList-TableBody"/>
            </w:pPr>
            <w:r>
              <w:t>Publi</w:t>
            </w:r>
            <w:r>
              <w:t>sher 2010/2013/2016</w:t>
            </w:r>
          </w:p>
          <w:p w:rsidR="00AB7F3E" w:rsidRDefault="00B06685">
            <w:pPr>
              <w:pStyle w:val="ProductList-TableBody"/>
            </w:pPr>
            <w:r>
              <w:t>Skype für Business 2015</w:t>
            </w:r>
          </w:p>
          <w:p w:rsidR="00AB7F3E" w:rsidRDefault="00B06685">
            <w:pPr>
              <w:pStyle w:val="ProductList-TableBody"/>
            </w:pPr>
            <w:r>
              <w:t>Word 2010/2013/2016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Office Professional Plus 2016 HUP oder Office 2016 für Mac Home &amp; Business mit Lync DL HUP </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Visio Standard 2010/2013/2016 </w:t>
            </w:r>
          </w:p>
          <w:p w:rsidR="00AB7F3E" w:rsidRDefault="00B06685">
            <w:pPr>
              <w:pStyle w:val="ProductList-TableBody"/>
            </w:pPr>
            <w:r>
              <w:t>Visio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Visio Professional 2016 HUP</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Project Standard 2010/2013/2016</w:t>
            </w:r>
          </w:p>
          <w:p w:rsidR="00AB7F3E" w:rsidRDefault="00B06685">
            <w:pPr>
              <w:pStyle w:val="ProductList-TableBody"/>
            </w:pPr>
            <w:r>
              <w:t>Project Professional 2010/2013/2016</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Project Professional 2016 HUP</w:t>
            </w:r>
          </w:p>
        </w:tc>
      </w:tr>
    </w:tbl>
    <w:p w:rsidR="00AB7F3E" w:rsidRDefault="00B06685">
      <w:pPr>
        <w:pStyle w:val="ProductList-Body"/>
      </w:pPr>
      <w:r>
        <w:rPr>
          <w:i/>
        </w:rPr>
        <w:t xml:space="preserve">Weitere Informationen, auch zur künftigen Verfügbarkeit von zusätzlicher Home Use Program-Software, finden Sie unter </w:t>
      </w:r>
      <w:hyperlink r:id="rId136">
        <w:r>
          <w:rPr>
            <w:i/>
            <w:color w:val="00467F"/>
            <w:u w:val="single"/>
          </w:rPr>
          <w:t>http://www.microsoft.com/licensing</w:t>
        </w:r>
      </w:hyperlink>
      <w:r>
        <w:rPr>
          <w:i/>
        </w:rPr>
        <w:t>.</w:t>
      </w:r>
    </w:p>
    <w:p w:rsidR="00AB7F3E" w:rsidRDefault="00AB7F3E">
      <w:pPr>
        <w:pStyle w:val="ProductList-Body"/>
      </w:pPr>
    </w:p>
    <w:p w:rsidR="00AB7F3E" w:rsidRDefault="00B06685">
      <w:pPr>
        <w:pStyle w:val="ProductList-Body"/>
      </w:pPr>
      <w:r>
        <w:t>Microsoft ist berechtigt, die Teilnahme eines Kunden am Home Use Program unverzüglich und ohne Ankündigung in Verbindung mit dem unbefugten Zugriff auf oder der Lizenzierung durch die Home Use Program-Webs</w:t>
      </w:r>
      <w:r>
        <w:t>ite im Zusammenhang mit dem Programmcode dieses Kunden zu kündigen.</w:t>
      </w:r>
    </w:p>
    <w:p w:rsidR="00AB7F3E" w:rsidRDefault="00AB7F3E">
      <w:pPr>
        <w:pStyle w:val="ProductList-Body"/>
        <w:jc w:val="right"/>
      </w:pPr>
    </w:p>
    <w:p w:rsidR="00AB7F3E" w:rsidRDefault="00B06685">
      <w:pPr>
        <w:pStyle w:val="ProductList-ClauseHeading"/>
        <w:outlineLvl w:val="2"/>
      </w:pPr>
      <w:bookmarkStart w:id="393" w:name="_Sec585"/>
      <w:r>
        <w:t>24x7 Problembehebungssupport</w:t>
      </w:r>
      <w:bookmarkEnd w:id="393"/>
    </w:p>
    <w:p w:rsidR="00AB7F3E" w:rsidRDefault="00B06685">
      <w:pPr>
        <w:pStyle w:val="ProductList-Body"/>
      </w:pPr>
      <w:r>
        <w:t>Kunden (mit Ausnahme von Kunden mit Select-Lizenz für Forschung &amp; Lehre, Select Plus-Vertrag für Forschung &amp; Lehre, Open-Lizenz für Forschung &amp; Lehre, Campus-</w:t>
      </w:r>
      <w:r>
        <w:t xml:space="preserve"> und School-Verträgen, Open Value Subscription – Bildungslösungen) mit Software Assurance sind zum 24x7-Problembehebungssupport berechtigt. </w:t>
      </w:r>
    </w:p>
    <w:p w:rsidR="00AB7F3E" w:rsidRDefault="00AB7F3E">
      <w:pPr>
        <w:pStyle w:val="ProductList-Body"/>
      </w:pPr>
    </w:p>
    <w:p w:rsidR="00AB7F3E" w:rsidRDefault="00B06685">
      <w:pPr>
        <w:pStyle w:val="ProductList-Body"/>
      </w:pPr>
      <w:r>
        <w:t>24x7-Problembehebungssupport bietet Unterstützung für Probleme mit bestimmten Symptomen, die bei der Verwendung vo</w:t>
      </w:r>
      <w:r>
        <w:t>n Microsoft-Produkten aufgetreten sind. Microsoft wird angemessene Maßnahmen zur Unterstützung der Kunden mit Supportbedarf ergreifen, die den Microsoft-Produktsupportrichtlinien entsprechen. Microsoft behält sich das Recht vor, unangemessene Forderungen n</w:t>
      </w:r>
      <w:r>
        <w:t xml:space="preserve">ach Supportservices abzulehnen und Kunden auf einen zusätzlichen Servicelevel-Vertrag zu verweisen, in dessen Rahmen zusätzliche Kosten anfallen können. </w:t>
      </w:r>
    </w:p>
    <w:p w:rsidR="00AB7F3E" w:rsidRDefault="00AB7F3E">
      <w:pPr>
        <w:pStyle w:val="ProductList-Body"/>
      </w:pPr>
    </w:p>
    <w:p w:rsidR="00AB7F3E" w:rsidRDefault="00B06685">
      <w:pPr>
        <w:pStyle w:val="ProductList-Body"/>
      </w:pPr>
      <w:r>
        <w:t>Produkte, für die derzeit wie unter der Support Lifecycle Policy von Microsoft aufgeführt Mainstream-</w:t>
      </w:r>
      <w:r>
        <w:t>Support geleistet wird, sind mit einer Berechtigung zu 24x7-Problembehebungssupport verbunden. Microsoft kann Support auf neue Produkte ausdehnen oder Support für bestehende Produkte einstellen. Microsoft wird dem Kunden mitteilen, wenn kein Support für de</w:t>
      </w:r>
      <w:r>
        <w:t xml:space="preserve">ssen Implementierung von Microsoft-Produkten möglich ist. Sofern der Kunde die Implementierung nicht innerhalb von 30 Kalendertagen nach dem Hinweis von Microsoft so ändert, dass es möglich ist, für sie effektiv Support zu leisten, ist Microsoft nicht zur </w:t>
      </w:r>
      <w:r>
        <w:t xml:space="preserve">Erbringung von zusätzlichen Supportservices für diese Implementierung verpflichtet. </w:t>
      </w:r>
    </w:p>
    <w:p w:rsidR="00AB7F3E" w:rsidRDefault="00AB7F3E">
      <w:pPr>
        <w:pStyle w:val="ProductList-Body"/>
      </w:pPr>
    </w:p>
    <w:p w:rsidR="00AB7F3E" w:rsidRDefault="00B06685">
      <w:pPr>
        <w:pStyle w:val="ProductList-Body"/>
      </w:pPr>
      <w:r>
        <w:t xml:space="preserve">Eine unterstützte Break-Fix-Supportanfrage, auch als Fall bezeichnet, wird als ein einzelnes Supportproblem und die angemessenen Bemühungen zu seiner Behebung definiert. </w:t>
      </w:r>
      <w:r>
        <w:t>Ein einzelnes Supportproblem ist ein Problem, das nicht in untergeordnete Probleme aufgeteilt werden kann. Wenn ein Problem aus untergeordneten Problemen besteht, wird jedes von ihnen als separater Fall betrachtet. In bestimmten Situationen stellt Microsof</w:t>
      </w:r>
      <w:r>
        <w:t>t als Reaktion auf eine unterstützte Break-Fix-Supportanfrage möglicherweise eine Änderung des kommerziell verfügbaren Softwarecodes eines Microsoft-Produktes bereit, um bestimmte kritische Probleme zu beheben („Hotfix(es)“). Hotfixes sind dazu gedacht, be</w:t>
      </w:r>
      <w:r>
        <w:t>stimmte Probleme der Kunden zu beheben, und wurden keinen Regressionstests unterzogen.</w:t>
      </w:r>
    </w:p>
    <w:p w:rsidR="00AB7F3E" w:rsidRDefault="00AB7F3E">
      <w:pPr>
        <w:pStyle w:val="ProductList-Body"/>
      </w:pPr>
    </w:p>
    <w:p w:rsidR="00AB7F3E" w:rsidRDefault="00B06685">
      <w:pPr>
        <w:pStyle w:val="ProductList-SubClauseHeading"/>
        <w:outlineLvl w:val="3"/>
      </w:pPr>
      <w:r>
        <w:lastRenderedPageBreak/>
        <w:t>Gewährung von telefonischen Supportanfragen</w:t>
      </w:r>
    </w:p>
    <w:p w:rsidR="00AB7F3E" w:rsidRDefault="00B06685">
      <w:pPr>
        <w:pStyle w:val="ProductList-BodyIndented"/>
      </w:pPr>
      <w:r>
        <w:t>Die Anzahl der zulässigen telefonischen Supportanfragen ist je nach SA-Ausgaben und Zahlungsoption des jeweiligen Kunden von Kunde zu Kunde unterschiedlich. Auf SA-Ausgaben basierende Anfragen werden für SA-Ausgaben für Server und Desktop im Rahmen eines q</w:t>
      </w:r>
      <w:r>
        <w:t xml:space="preserve">ualifizierenden Select- oder Konzernbeitritts, einer Select Plus-Registrierung, eines Open Value-Vertrages oder einer Open-Lizenz-Autorisierungsnummer gewährt. Für SA-Ausgaben pro Server SA bzw. CAL SA in Höhe von mindestens $20.000 gewährt Microsoft eine </w:t>
      </w:r>
      <w:r>
        <w:t>Anfrage. Für SA-Ausgaben pro System-Pool oder Anwendungs-Pool in Höhe von mindestens $200.000 gewährt Microsoft eine Anfrage. Die folgende Tabelle enthält die ungefähren Währungsäquivalente für auf Grundlage von SA-Ausgaben gewährten Anfragen für Verträge,</w:t>
      </w:r>
      <w:r>
        <w:t xml:space="preserve"> die nicht auf US-Dollar lauten. Aufgrund der Wechselkursschwankungen sind Änderungen an dieser Tabelle vorbehalten.</w:t>
      </w:r>
    </w:p>
    <w:tbl>
      <w:tblPr>
        <w:tblStyle w:val="PURTable0"/>
        <w:tblW w:w="0" w:type="dxa"/>
        <w:tblLook w:val="04A0" w:firstRow="1" w:lastRow="0" w:firstColumn="1" w:lastColumn="0" w:noHBand="0" w:noVBand="1"/>
      </w:tblPr>
      <w:tblGrid>
        <w:gridCol w:w="2660"/>
        <w:gridCol w:w="2555"/>
        <w:gridCol w:w="2599"/>
        <w:gridCol w:w="2616"/>
      </w:tblGrid>
      <w:tr w:rsidR="00AB7F3E">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Währungsbezeichnung</w:t>
            </w:r>
          </w:p>
        </w:tc>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Währungscode</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Server/CAL – Stufen für gewährte Anfragen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IW/Client – Stufen für gewährte Anfragen</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US-Dollar</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USD</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Australischer Dollar</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AUD</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Kanadischer Dollar</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CAD</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27,000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270,000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Schweizer Franken</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CHF</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 Fr. 33,000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 Fr. 330,000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Chinesischer Renminbi</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CNY</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CRC 165.000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CRC 1.650.000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Dänische Krone</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DKK</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 160.000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 1.600.000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EURO</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EUR</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21,500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215,000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Britisches Pfund</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GBP</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£13,500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£135,000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Japanischer Yen</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JPY</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JPY 2.400.000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JPY 24.000.000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Koreanischer Won</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KRW</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KWD 24.000.000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KWD 240.000.000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Norwegische Krone</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NOK</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 165.000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 1.650.000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Neuseeländischer Dollar</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NZD</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35,000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350,000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Schwedische Krone</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SEK</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 200.000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 2.000.000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Neuer Taiwan-Dollar</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TWD</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NTD 700.000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NTD 7.000.000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Indische Rupie</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INR</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INR 1.000.000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INR 10.000.000</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Russischer Rubel</w:t>
            </w:r>
          </w:p>
        </w:tc>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RUB</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RUB 660.000</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RUB 6.600.000</w:t>
            </w:r>
          </w:p>
        </w:tc>
      </w:tr>
    </w:tbl>
    <w:p w:rsidR="00AB7F3E" w:rsidRDefault="00AB7F3E">
      <w:pPr>
        <w:pStyle w:val="ProductList-BodyIndented"/>
        <w:ind w:left="720"/>
      </w:pPr>
    </w:p>
    <w:p w:rsidR="00AB7F3E" w:rsidRDefault="00B06685">
      <w:pPr>
        <w:pStyle w:val="ProductList-BodyIndented"/>
      </w:pPr>
      <w:r>
        <w:t>Nicht in Anspruch genommene telefonische Supportanfragen verlieren mit Ablauf von Software Assurance ihre Gültigkeit. Telefonische Supportanfragen können nicht von einem Beitritt oder Vertrag auf einen anderen übertragen werden.</w:t>
      </w:r>
    </w:p>
    <w:p w:rsidR="00AB7F3E" w:rsidRDefault="00AB7F3E">
      <w:pPr>
        <w:pStyle w:val="ProductList-BodyIndented"/>
      </w:pPr>
    </w:p>
    <w:p w:rsidR="00AB7F3E" w:rsidRDefault="00B06685">
      <w:pPr>
        <w:pStyle w:val="ProductList-BodyIndented"/>
      </w:pPr>
      <w:r>
        <w:t>Zugang zum lokalen telefon</w:t>
      </w:r>
      <w:r>
        <w:t xml:space="preserve">ischen Support steht während der Geschäftszeiten zur Verfügung, die auf der Website </w:t>
      </w:r>
      <w:hyperlink r:id="rId137">
        <w:r>
          <w:rPr>
            <w:color w:val="00467F"/>
            <w:u w:val="single"/>
          </w:rPr>
          <w:t>http://support.microsoft.com/gp/saphone</w:t>
        </w:r>
      </w:hyperlink>
      <w:r>
        <w:t xml:space="preserve"> aufgelistet sind. Telefonischer Support nach den Geschäftszeiten kann übe</w:t>
      </w:r>
      <w:r>
        <w:t>r regionale und internationale Support Center geleistet werden. Telefonischer Support nach den Geschäftszeiten kann nur zur Veranlassung geschäftskritischer Supportanfragen genutzt werden. Die Geschäftszeiten sind von der jeweiligen Region abhängig. Telefo</w:t>
      </w:r>
      <w:r>
        <w:t>nischer Support wird nicht in allen Regionen in allen Sprachen angeboten.</w:t>
      </w:r>
    </w:p>
    <w:p w:rsidR="00AB7F3E" w:rsidRDefault="00AB7F3E">
      <w:pPr>
        <w:pStyle w:val="ProductList-BodyIndented"/>
        <w:ind w:left="720"/>
      </w:pPr>
    </w:p>
    <w:p w:rsidR="00AB7F3E" w:rsidRDefault="00B06685">
      <w:pPr>
        <w:pStyle w:val="ProductList-SubClauseHeading"/>
        <w:outlineLvl w:val="3"/>
      </w:pPr>
      <w:r>
        <w:t>Web-basierte Anfragen</w:t>
      </w:r>
    </w:p>
    <w:p w:rsidR="00AB7F3E" w:rsidRDefault="00B06685">
      <w:pPr>
        <w:pStyle w:val="ProductList-BodyIndented"/>
      </w:pPr>
      <w:r>
        <w:t xml:space="preserve">Kunden (mit Ausnahme von Kunden mit einer Select-Lizenz für Forschung &amp; Lehre, einer Select Plus-Lizenz für Forschung &amp; Lehre, einer Open-Lizenz für Forschung </w:t>
      </w:r>
      <w:r>
        <w:t>&amp; Lehre, einem Campus- und School-Vertrag, Open Value Subscription – Bildungslösungen oder einer Open-Lizenz) mit Standard, Enterprise und Datacenter Edition von Server-Software im Rahmen von Software Assurance haben je nach Bedarf Zugang zu elektronischen</w:t>
      </w:r>
      <w:r>
        <w:t xml:space="preserve"> Web-basierten Problembehebungssupport-Services. Der Zugang zu Websites des elektronischen Supports steht 24 Stunden am Tag und sieben Tage die Woche zur Verfügung. Antworten erfolgen jedoch während der Geschäftszeiten. Über das Web gemeldete Anfragen, die</w:t>
      </w:r>
      <w:r>
        <w:t xml:space="preserve"> anschließend vom Kunden in eine telefonische Behebung umgewandelt werden, werden nach Behebung mit den verfügbaren telefonischen Supportanfragen verrechnet. Über das Web gemeldete Anfragen, die anschließend von Microsoft telefonisch bearbeitet werden, wer</w:t>
      </w:r>
      <w:r>
        <w:t>den nicht mit den verfügbaren telefonischen Supportanfragen verrechnet, wenn die Behebung im Web, per E-Mail und mit anderen elektronischen Mitteln fortgesetzt wird.</w:t>
      </w:r>
    </w:p>
    <w:p w:rsidR="00AB7F3E" w:rsidRDefault="00AB7F3E">
      <w:pPr>
        <w:pStyle w:val="ProductList-BodyIndented"/>
      </w:pPr>
    </w:p>
    <w:p w:rsidR="00AB7F3E" w:rsidRDefault="00B06685">
      <w:pPr>
        <w:pStyle w:val="ProductList-BodyIndented"/>
      </w:pPr>
      <w:r>
        <w:t xml:space="preserve">Software Assurance ist für Serversoftware und dazugehörige </w:t>
      </w:r>
      <w:r>
        <w:fldChar w:fldCharType="begin"/>
      </w:r>
      <w:r>
        <w:instrText xml:space="preserve"> AutoTextList   \s NoStyle \t </w:instrText>
      </w:r>
      <w:r>
        <w:instrText xml:space="preserve">"CAL ist die Clientzugriffslizenz, die nach Nutzer oder Gerät zugewiesen wird. (Siehe vollständige Definition im Glossar)" </w:instrText>
      </w:r>
      <w:r>
        <w:fldChar w:fldCharType="separate"/>
      </w:r>
      <w:r>
        <w:rPr>
          <w:color w:val="0563C1"/>
        </w:rPr>
        <w:t>CALs</w:t>
      </w:r>
      <w:r>
        <w:fldChar w:fldCharType="end"/>
      </w:r>
      <w:r>
        <w:t xml:space="preserve"> für Web-basierte Supportanfragen erforderlich. Kunden können nur für die lizenzierten Kopien von Server-Software Web-basierte</w:t>
      </w:r>
      <w:r>
        <w:t xml:space="preserve"> Problembehebungssupportanfragen stellen, für die Software Assurance vorhanden ist.</w:t>
      </w:r>
    </w:p>
    <w:p w:rsidR="00AB7F3E" w:rsidRDefault="00AB7F3E">
      <w:pPr>
        <w:pStyle w:val="ProductList-BodyIndented"/>
        <w:ind w:left="720"/>
      </w:pPr>
    </w:p>
    <w:p w:rsidR="00AB7F3E" w:rsidRDefault="00B06685">
      <w:pPr>
        <w:pStyle w:val="ProductList-SubClauseHeading"/>
        <w:outlineLvl w:val="3"/>
      </w:pPr>
      <w:r>
        <w:t>Supportkontakte</w:t>
      </w:r>
    </w:p>
    <w:p w:rsidR="00AB7F3E" w:rsidRDefault="00B06685">
      <w:pPr>
        <w:pStyle w:val="ProductList-BodyIndented"/>
      </w:pPr>
      <w:r>
        <w:t>Die Anzahl der zulässigen Supportkontakte variiert je nach Volumenlizenzprogramm und Anzahl der durch Software Assurance abgedeckten Lizenzen, wie unten da</w:t>
      </w:r>
      <w:r>
        <w:t>rgestellt. Die Kontaktpersonen müssen namentlich benannt sein und können Personen außerhalb des Unternehmens des Kunden einschließen. Ein Unternehmen, eine Abteilung oder eine Gruppe kann jedoch nicht als Kontaktperson genannt werden.</w:t>
      </w:r>
    </w:p>
    <w:tbl>
      <w:tblPr>
        <w:tblStyle w:val="PURTable0"/>
        <w:tblW w:w="0" w:type="dxa"/>
        <w:tblLook w:val="04A0" w:firstRow="1" w:lastRow="0" w:firstColumn="1" w:lastColumn="0" w:noHBand="0" w:noVBand="1"/>
      </w:tblPr>
      <w:tblGrid>
        <w:gridCol w:w="1874"/>
        <w:gridCol w:w="1426"/>
        <w:gridCol w:w="1426"/>
        <w:gridCol w:w="1426"/>
        <w:gridCol w:w="1426"/>
        <w:gridCol w:w="1426"/>
        <w:gridCol w:w="1426"/>
      </w:tblGrid>
      <w:tr w:rsidR="00AB7F3E">
        <w:trPr>
          <w:cnfStyle w:val="100000000000" w:firstRow="1" w:lastRow="0" w:firstColumn="0" w:lastColumn="0" w:oddVBand="0" w:evenVBand="0" w:oddHBand="0" w:evenHBand="0" w:firstRowFirstColumn="0" w:firstRowLastColumn="0" w:lastRowFirstColumn="0" w:lastRowLastColumn="0"/>
        </w:trPr>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Vergünstigungen</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OL</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OV</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S/S+: EA Level A</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S/S+: EA Level B</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S/S+: EA Level C</w:t>
            </w:r>
          </w:p>
        </w:tc>
        <w:tc>
          <w:tcPr>
            <w:tcW w:w="17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S/S+: EA Level D</w:t>
            </w:r>
          </w:p>
        </w:tc>
      </w:tr>
      <w:tr w:rsidR="00AB7F3E">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Anzahl der Kontakte für telefonischen Problembehebungssupport</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Nach Bedarf</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Nach Bedarf</w:t>
            </w:r>
          </w:p>
        </w:tc>
      </w:tr>
      <w:tr w:rsidR="00AB7F3E">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Anzahl der autorisierten Kontakte für Web-basierten Support</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8</w:t>
            </w:r>
          </w:p>
        </w:tc>
        <w:tc>
          <w:tcPr>
            <w:tcW w:w="17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16</w:t>
            </w:r>
          </w:p>
        </w:tc>
      </w:tr>
    </w:tbl>
    <w:p w:rsidR="00AB7F3E" w:rsidRDefault="00AB7F3E">
      <w:pPr>
        <w:pStyle w:val="ProductList-BodyIndented"/>
      </w:pPr>
    </w:p>
    <w:p w:rsidR="00AB7F3E" w:rsidRDefault="00B06685">
      <w:pPr>
        <w:pStyle w:val="ProductList-SubClauseHeading"/>
        <w:outlineLvl w:val="3"/>
      </w:pPr>
      <w:r>
        <w:lastRenderedPageBreak/>
        <w:t>Servicelevel für Software Assurance-Kunden</w:t>
      </w:r>
    </w:p>
    <w:p w:rsidR="00AB7F3E" w:rsidRDefault="00B06685">
      <w:pPr>
        <w:pStyle w:val="ProductList-BodyIndented"/>
      </w:pPr>
      <w:r>
        <w:t>Geschätzte Reaktionszeiten nach Schweregrad und die Verantwortlichkeiten des Kunden werden in der nachstehenden Tabelle definiert:</w:t>
      </w:r>
    </w:p>
    <w:tbl>
      <w:tblPr>
        <w:tblStyle w:val="PURTable0"/>
        <w:tblW w:w="0" w:type="dxa"/>
        <w:tblLook w:val="04A0" w:firstRow="1" w:lastRow="0" w:firstColumn="1" w:lastColumn="0" w:noHBand="0" w:noVBand="1"/>
      </w:tblPr>
      <w:tblGrid>
        <w:gridCol w:w="2443"/>
        <w:gridCol w:w="2639"/>
        <w:gridCol w:w="2585"/>
        <w:gridCol w:w="2763"/>
      </w:tblGrid>
      <w:tr w:rsidR="00AB7F3E">
        <w:trPr>
          <w:cnfStyle w:val="100000000000" w:firstRow="1" w:lastRow="0" w:firstColumn="0" w:lastColumn="0" w:oddVBand="0" w:evenVBand="0" w:oddHBand="0" w:evenHBand="0" w:firstRowFirstColumn="0" w:firstRowLastColumn="0" w:lastRowFirstColumn="0" w:lastRowLastColumn="0"/>
        </w:trPr>
        <w:tc>
          <w:tcPr>
            <w:tcW w:w="29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Vom Kunden erwartete Reaktion</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Kritische Auswirkungen auf das Geschäft: </w:t>
            </w:r>
          </w:p>
          <w:p w:rsidR="00AB7F3E" w:rsidRDefault="00B06685">
            <w:pPr>
              <w:pStyle w:val="ProductList-TableBody"/>
            </w:pPr>
            <w:r>
              <w:t>Das Geschäft des Kunden erlebt einen erheblichen Verlust oder eine erhebliche Beeinträchtigung von Diensten.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Reaktion auf Anruf in 2 Stunden oder weniger, basierend auf dem Supportangebot</w:t>
            </w:r>
          </w:p>
          <w:p w:rsidR="00AB7F3E" w:rsidRDefault="00B06685">
            <w:pPr>
              <w:pStyle w:val="ProductList-TableBody"/>
            </w:pPr>
            <w:r>
              <w:t>Microsoft-Ressourcen nach Bedarf am Standort des Kunden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Zuweisung</w:t>
            </w:r>
            <w:r>
              <w:t xml:space="preserve"> geeigneter Ressourcen zur Aufrechterhaltung durchgehender Bemühungen rund um die Uhr2</w:t>
            </w:r>
          </w:p>
          <w:p w:rsidR="00AB7F3E" w:rsidRDefault="00B06685">
            <w:pPr>
              <w:pStyle w:val="ProductList-TableBody"/>
            </w:pPr>
            <w:r>
              <w:t>Schneller Zugriff und schnelle Reaktion durch Änderungskontrollautorität</w:t>
            </w:r>
          </w:p>
          <w:p w:rsidR="00AB7F3E" w:rsidRDefault="00B06685">
            <w:pPr>
              <w:pStyle w:val="ProductList-TableBody"/>
            </w:pPr>
            <w:r>
              <w:t>Benachrichtigung des Managements</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 Einreichung per Telefon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Mittelschwere Auswirkungen auf das </w:t>
            </w:r>
            <w:r>
              <w:t xml:space="preserve">Geschäft: </w:t>
            </w:r>
          </w:p>
          <w:p w:rsidR="00AB7F3E" w:rsidRDefault="00B06685">
            <w:pPr>
              <w:pStyle w:val="ProductList-TableBody"/>
            </w:pPr>
            <w:r>
              <w:t>Das Geschäft des Kunden erlebt einen mittelschweren Verlust oder eine mittelschwere Beeinträchtigung von Diensten, die Arbeit kann jedoch vernünftigerweise mit Beeinträchtigungen fortgesetzt werden.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Reaktion auf Anruf in 4 Stunden oder wenige</w:t>
            </w:r>
            <w:r>
              <w:t>r, basierend auf dem Supportangebot</w:t>
            </w:r>
          </w:p>
          <w:p w:rsidR="00AB7F3E" w:rsidRDefault="00B06685">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Zuweisung geeigneter Ressourcen zur Aufrechterhaltung durchgehender Bemühungen während der Geschäftszeiten</w:t>
            </w:r>
          </w:p>
          <w:p w:rsidR="00AB7F3E" w:rsidRDefault="00B06685">
            <w:pPr>
              <w:pStyle w:val="ProductList-TableBody"/>
            </w:pPr>
            <w:r>
              <w:t>Zugriff und Reaktion von Änderungskontrollautorität innerhalb von 4 Ge</w:t>
            </w:r>
            <w:r>
              <w:t>schäftsstunden</w:t>
            </w:r>
          </w:p>
        </w:tc>
      </w:tr>
      <w:tr w:rsidR="00AB7F3E">
        <w:tc>
          <w:tcPr>
            <w:tcW w:w="29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Minimale Auswirkungen auf das Geschäft: </w:t>
            </w:r>
          </w:p>
          <w:p w:rsidR="00AB7F3E" w:rsidRDefault="00B06685">
            <w:pPr>
              <w:pStyle w:val="ProductList-TableBody"/>
            </w:pPr>
            <w:r>
              <w:t>Das Geschäft des Kunden ist im Wesentlichen funktionsfähig, mit geringen oder keinen Beeinträchtigungen von Diensten.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Reaktion auf Anruf innerhalb von einem Ges</w:t>
            </w:r>
            <w:r>
              <w:t>chäftstag oder weniger, basierend auf dem Supportangebot</w:t>
            </w:r>
          </w:p>
          <w:p w:rsidR="00AB7F3E" w:rsidRDefault="00B06685">
            <w:pPr>
              <w:pStyle w:val="ProductList-TableBody"/>
            </w:pPr>
            <w:r>
              <w:t>Bemühungen nur während der Geschäftszeiten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Genaue Kontaktinformationen zum Fallinhaber</w:t>
            </w:r>
          </w:p>
          <w:p w:rsidR="00AB7F3E" w:rsidRDefault="00B06685">
            <w:pPr>
              <w:pStyle w:val="ProductList-TableBody"/>
            </w:pPr>
            <w:r>
              <w:t>Reaktion innerhalb eines Geschäftstages</w:t>
            </w:r>
          </w:p>
        </w:tc>
      </w:tr>
    </w:tbl>
    <w:p w:rsidR="00AB7F3E" w:rsidRDefault="00B06685">
      <w:pPr>
        <w:pStyle w:val="ProductList-BodyIndented"/>
      </w:pPr>
      <w:r>
        <w:rPr>
          <w:i/>
        </w:rPr>
        <w:t>1 Wenden Sie sich bezüglich der örtlichen Geschäftszeiten an Ihren Microsoft-Vertreter.</w:t>
      </w:r>
    </w:p>
    <w:p w:rsidR="00AB7F3E" w:rsidRDefault="00B06685">
      <w:pPr>
        <w:pStyle w:val="ProductList-BodyIndented"/>
      </w:pPr>
      <w:r>
        <w:rPr>
          <w:i/>
        </w:rPr>
        <w:t>2 Möglicherweise muss Microsoft den Schweregrad herunterstufen, falls der Kunde nicht in der Lage ist, angemessene Ressourcen oder Reaktionen bereitzustellen, um Micros</w:t>
      </w:r>
      <w:r>
        <w:rPr>
          <w:i/>
        </w:rPr>
        <w:t>oft die Fortsetzung der Bemühungen zur Problembehebung zu ermöglichen.</w:t>
      </w:r>
    </w:p>
    <w:p w:rsidR="00AB7F3E" w:rsidRDefault="00AB7F3E">
      <w:pPr>
        <w:pStyle w:val="ProductList-BodyIndented"/>
        <w:ind w:left="720"/>
      </w:pPr>
    </w:p>
    <w:p w:rsidR="00AB7F3E" w:rsidRDefault="00B06685">
      <w:pPr>
        <w:pStyle w:val="ProductList-SubClauseHeading"/>
        <w:outlineLvl w:val="3"/>
      </w:pPr>
      <w:r>
        <w:t>Umwandlung von Software Assurance-24x7-Problembehebungssupport-Anfragen in Premier Supportleistungen</w:t>
      </w:r>
    </w:p>
    <w:p w:rsidR="00AB7F3E" w:rsidRDefault="00B06685">
      <w:pPr>
        <w:pStyle w:val="ProductList-BodyIndented"/>
      </w:pPr>
      <w:r>
        <w:t>Kunden können sich dafür entscheiden, Software Assurance-24x7-Problembehebungssuppo</w:t>
      </w:r>
      <w:r>
        <w:t>rt-Anfragen in Premier-Problembehebungssupport (PRS)-Stunden oder Dedicated Support Engineer (DSE)-Stunden (gilt nur für Aktivitäten im Rahmen des reaktiven Supports) umzuwandeln.</w:t>
      </w:r>
    </w:p>
    <w:p w:rsidR="00AB7F3E" w:rsidRDefault="00AB7F3E">
      <w:pPr>
        <w:pStyle w:val="ProductList-BodyIndented"/>
      </w:pPr>
    </w:p>
    <w:p w:rsidR="00AB7F3E" w:rsidRDefault="00B06685">
      <w:pPr>
        <w:pStyle w:val="ProductList-BodyIndented"/>
      </w:pPr>
      <w:r>
        <w:t>Diese Services sind zur Nutzung in Übereinstimmung mit ihrem Premier-Servic</w:t>
      </w:r>
      <w:r>
        <w:t>eplan zum Zeitpunkt der Übertragung bestimmt. Die Umwandlung basiert auf einer Berechnung des örtlichen Tarifs, die von ihrem Premier-Kundenteam bereitgestellt wird. Möglicherweise müssen die Kunden vor der Umwandlung von Software Assurance-24x7-Problembeh</w:t>
      </w:r>
      <w:r>
        <w:t>ebungssupport-Stunden zusätzliche Supportaccountverwaltungs-Stunden erwerben. SA-24x7-Problembehebungssupport-Anfragen, die in Premier umgewandelt werden, gelten als Premier-Problembehebungssupport-Stunden und unterliegen der Premier-Services-Beschreibung.</w:t>
      </w:r>
      <w:r>
        <w:t xml:space="preserve"> Nach der Umwandlung können Fälle nicht in die SA-Zuteilung eines Kunden zurückgeführt werden.</w:t>
      </w:r>
    </w:p>
    <w:p w:rsidR="00AB7F3E" w:rsidRDefault="00AB7F3E">
      <w:pPr>
        <w:pStyle w:val="ProductList-BodyIndented"/>
        <w:ind w:left="720"/>
      </w:pPr>
    </w:p>
    <w:p w:rsidR="00AB7F3E" w:rsidRDefault="00B06685">
      <w:pPr>
        <w:pStyle w:val="ProductList-SubClauseHeading"/>
        <w:outlineLvl w:val="3"/>
      </w:pPr>
      <w:r>
        <w:t>Zusätzliche Geschäftsbestimmungen</w:t>
      </w:r>
    </w:p>
    <w:p w:rsidR="00AB7F3E" w:rsidRDefault="00B06685">
      <w:pPr>
        <w:pStyle w:val="ProductList-BodyIndented"/>
      </w:pPr>
      <w:r>
        <w:t>SA-Ausgaben können nicht über Select- oder Konzernbeitritte, Select Plus-Registrierungen oder Open Value-Verträge zur Qualifiz</w:t>
      </w:r>
      <w:r>
        <w:t>ierung für zusätzliche Gewährungen kombiniert werden. Die Ausgaben innerhalb jedes Beitritts oder Vertrages werden zur Bestimmung der Gewährung für den betreffenden Beitritt oder Vertrag verwendet.</w:t>
      </w:r>
    </w:p>
    <w:p w:rsidR="00AB7F3E" w:rsidRDefault="00AB7F3E">
      <w:pPr>
        <w:pStyle w:val="ProductList-BodyIndented"/>
      </w:pPr>
    </w:p>
    <w:p w:rsidR="00AB7F3E" w:rsidRDefault="00B06685">
      <w:pPr>
        <w:pStyle w:val="ProductList-BodyIndented"/>
      </w:pPr>
      <w:r>
        <w:t>Eine Verringerung der SA-Ausgaben infolge von Rückgaben u</w:t>
      </w:r>
      <w:r>
        <w:t xml:space="preserve">nd anderen Abrechnungsanpassungen, sofern zulässig, kann zum Verlust der Support-Berechtigung oder von gewährten telefonischen Supportanfragen während des aktuellen Gewährungszeitraums oder künftiger Gewährungszeiträume führen. </w:t>
      </w:r>
    </w:p>
    <w:p w:rsidR="00AB7F3E" w:rsidRDefault="00AB7F3E">
      <w:pPr>
        <w:pStyle w:val="ProductList-BodyIndented"/>
        <w:ind w:left="720"/>
      </w:pPr>
    </w:p>
    <w:p w:rsidR="00AB7F3E" w:rsidRDefault="00B06685">
      <w:pPr>
        <w:pStyle w:val="ProductList-SubClauseHeading"/>
        <w:outlineLvl w:val="3"/>
      </w:pPr>
      <w:r>
        <w:t>Unbegrenzter 24x7-Problemb</w:t>
      </w:r>
      <w:r>
        <w:t>ehebungssupport</w:t>
      </w:r>
    </w:p>
    <w:p w:rsidR="00AB7F3E" w:rsidRDefault="00B06685">
      <w:pPr>
        <w:pStyle w:val="ProductList-BodyIndented"/>
      </w:pPr>
      <w:r>
        <w:t>Diese Vergünstigung ist nur (1) über den Beitritt zur Anwendungsplattform (EAP) zu einem Konzernvertrag und/oder (2) über den Server- und Cloud-Beitritt (SCE) zu einem Konzernvertrag und/oder (3) mit dem Erwerb von Lizenzen für Parallel Dat</w:t>
      </w:r>
      <w:r>
        <w:t>a Warehouse (PDW) über EA, EAP, Select Plus oder Select verfügbar.</w:t>
      </w:r>
    </w:p>
    <w:p w:rsidR="00AB7F3E" w:rsidRDefault="00AB7F3E">
      <w:pPr>
        <w:pStyle w:val="ProductList-BodyIndented"/>
        <w:ind w:left="720"/>
      </w:pPr>
    </w:p>
    <w:p w:rsidR="00AB7F3E" w:rsidRDefault="00B06685">
      <w:pPr>
        <w:pStyle w:val="ProductList-SubClauseHeading"/>
        <w:outlineLvl w:val="3"/>
      </w:pPr>
      <w:r>
        <w:t>SCE-Berechtigung</w:t>
      </w:r>
    </w:p>
    <w:p w:rsidR="00AB7F3E" w:rsidRDefault="00B06685">
      <w:pPr>
        <w:pStyle w:val="ProductList-BodyIndented"/>
      </w:pPr>
      <w:r>
        <w:t>Kunden, die über einen SCE mit durchschnittlichen Mindestausgaben für SA in Höhe von 250.000 US-Dollar pro Jahr für alle qualifizierenden Produkte entweder auf der Anwendu</w:t>
      </w:r>
      <w:r>
        <w:t>ngsplattform oder in der Core Infrastructure Suite sowie über einen aktiven Premier-Servicevertrag verfügen, sind zu Anfragen im Rahmen von Unbegrenztem 24x7-Problembehebungssupport berechtigt. Die zwei berechtigten SCE-Komponenten qualifizieren separat fü</w:t>
      </w:r>
      <w:r>
        <w:t>r Unbegrenzten 24x7-Problembehebungssupport. Die unten aufgeführten Produkte, für die derzeit in Übereinstimmung mit dem Premier-Vertrag eines Kunden und wie in der Support Lifecycle Policy von Microsoft aufgeführt Mainstream- oder Erweiterter Support gele</w:t>
      </w:r>
      <w:r>
        <w:t>istet wird, sind in dieser Vergünstigung enthalten.</w:t>
      </w:r>
    </w:p>
    <w:p w:rsidR="00AB7F3E" w:rsidRDefault="00AB7F3E">
      <w:pPr>
        <w:pStyle w:val="ProductList-BodyIndented"/>
      </w:pPr>
    </w:p>
    <w:p w:rsidR="00AB7F3E" w:rsidRDefault="00B06685">
      <w:pPr>
        <w:pStyle w:val="ProductList-BodyIndented"/>
      </w:pPr>
      <w:r>
        <w:t>Die qualifizierenden Anwendungsplattform-Produkte sind:</w:t>
      </w:r>
    </w:p>
    <w:p w:rsidR="00AB7F3E" w:rsidRDefault="00B06685" w:rsidP="00A85FF8">
      <w:pPr>
        <w:pStyle w:val="ProductList-Bullet"/>
        <w:numPr>
          <w:ilvl w:val="1"/>
          <w:numId w:val="38"/>
        </w:numPr>
      </w:pPr>
      <w:r>
        <w:t>SQL Server</w:t>
      </w:r>
      <w:r>
        <w:fldChar w:fldCharType="begin"/>
      </w:r>
      <w:r>
        <w:instrText xml:space="preserve"> XE "SQL Server" </w:instrText>
      </w:r>
      <w:r>
        <w:fldChar w:fldCharType="end"/>
      </w:r>
      <w:r>
        <w:t xml:space="preserve"> (Standard, Standard Core, Enterprise Core, Business Intelligence und Parallel Data Warehouse und CALs) </w:t>
      </w:r>
    </w:p>
    <w:p w:rsidR="00AB7F3E" w:rsidRDefault="00B06685" w:rsidP="00A85FF8">
      <w:pPr>
        <w:pStyle w:val="ProductList-Bullet"/>
        <w:numPr>
          <w:ilvl w:val="1"/>
          <w:numId w:val="38"/>
        </w:numPr>
      </w:pPr>
      <w:r>
        <w:t>BizTalk Serve</w:t>
      </w:r>
      <w:r>
        <w:t>r</w:t>
      </w:r>
      <w:r>
        <w:fldChar w:fldCharType="begin"/>
      </w:r>
      <w:r>
        <w:instrText xml:space="preserve"> XE "BizTalk Server" </w:instrText>
      </w:r>
      <w:r>
        <w:fldChar w:fldCharType="end"/>
      </w:r>
      <w:r>
        <w:t xml:space="preserve"> (Standard, Enterprise und Branch)</w:t>
      </w:r>
    </w:p>
    <w:p w:rsidR="00AB7F3E" w:rsidRDefault="00B06685" w:rsidP="00A85FF8">
      <w:pPr>
        <w:pStyle w:val="ProductList-Bullet"/>
        <w:numPr>
          <w:ilvl w:val="1"/>
          <w:numId w:val="38"/>
        </w:numPr>
      </w:pPr>
      <w:r>
        <w:t>Office SharePoint Server</w:t>
      </w:r>
      <w:r>
        <w:fldChar w:fldCharType="begin"/>
      </w:r>
      <w:r>
        <w:instrText xml:space="preserve"> XE "SharePoint Server" </w:instrText>
      </w:r>
      <w:r>
        <w:fldChar w:fldCharType="end"/>
      </w:r>
    </w:p>
    <w:p w:rsidR="00AB7F3E" w:rsidRDefault="00B06685">
      <w:pPr>
        <w:pStyle w:val="ProductList-BodyIndented"/>
      </w:pPr>
      <w:r>
        <w:lastRenderedPageBreak/>
        <w:t>Die qualifizierenden Produkte aus der Core Infrastructure-Komponente sind folgende:</w:t>
      </w:r>
    </w:p>
    <w:p w:rsidR="00AB7F3E" w:rsidRDefault="00B06685" w:rsidP="00A85FF8">
      <w:pPr>
        <w:pStyle w:val="ProductList-Bullet"/>
        <w:numPr>
          <w:ilvl w:val="1"/>
          <w:numId w:val="39"/>
        </w:numPr>
      </w:pPr>
      <w:r>
        <w:t>CIS Datacenter</w:t>
      </w:r>
      <w:r>
        <w:fldChar w:fldCharType="begin"/>
      </w:r>
      <w:r>
        <w:instrText xml:space="preserve"> XE "CIS Datacenter" </w:instrText>
      </w:r>
      <w:r>
        <w:fldChar w:fldCharType="end"/>
      </w:r>
      <w:r>
        <w:t xml:space="preserve"> (Windows Server Datacent</w:t>
      </w:r>
      <w:r>
        <w:t>er</w:t>
      </w:r>
      <w:r>
        <w:fldChar w:fldCharType="begin"/>
      </w:r>
      <w:r>
        <w:instrText xml:space="preserve"> XE "Windows Server Datacenter" </w:instrText>
      </w:r>
      <w:r>
        <w:fldChar w:fldCharType="end"/>
      </w:r>
      <w:r>
        <w:t xml:space="preserve"> und System Center Datacenter</w:t>
      </w:r>
      <w:r>
        <w:fldChar w:fldCharType="begin"/>
      </w:r>
      <w:r>
        <w:instrText xml:space="preserve"> XE "System Center Datacenter" </w:instrText>
      </w:r>
      <w:r>
        <w:fldChar w:fldCharType="end"/>
      </w:r>
      <w:r>
        <w:t>)</w:t>
      </w:r>
    </w:p>
    <w:p w:rsidR="00AB7F3E" w:rsidRDefault="00B06685" w:rsidP="00A85FF8">
      <w:pPr>
        <w:pStyle w:val="ProductList-Bullet"/>
        <w:numPr>
          <w:ilvl w:val="1"/>
          <w:numId w:val="39"/>
        </w:numPr>
      </w:pPr>
      <w:r>
        <w:t>CIS Standard</w:t>
      </w:r>
      <w:r>
        <w:fldChar w:fldCharType="begin"/>
      </w:r>
      <w:r>
        <w:instrText xml:space="preserve"> XE "CIS Standard" </w:instrText>
      </w:r>
      <w:r>
        <w:fldChar w:fldCharType="end"/>
      </w:r>
      <w:r>
        <w:t xml:space="preserve"> (Windows Server Standard</w:t>
      </w:r>
      <w:r>
        <w:fldChar w:fldCharType="begin"/>
      </w:r>
      <w:r>
        <w:instrText xml:space="preserve"> XE "Windows Server Standard" </w:instrText>
      </w:r>
      <w:r>
        <w:fldChar w:fldCharType="end"/>
      </w:r>
      <w:r>
        <w:t xml:space="preserve"> und System Center Standard</w:t>
      </w:r>
      <w:r>
        <w:fldChar w:fldCharType="begin"/>
      </w:r>
      <w:r>
        <w:instrText xml:space="preserve"> XE "System Center Standard" </w:instrText>
      </w:r>
      <w:r>
        <w:fldChar w:fldCharType="end"/>
      </w:r>
      <w:r>
        <w:t>)</w:t>
      </w:r>
    </w:p>
    <w:p w:rsidR="00AB7F3E" w:rsidRDefault="00AB7F3E">
      <w:pPr>
        <w:pStyle w:val="ProductList-BodyIndented"/>
      </w:pPr>
    </w:p>
    <w:p w:rsidR="00AB7F3E" w:rsidRDefault="00B06685">
      <w:pPr>
        <w:pStyle w:val="ProductList-BodyIndented"/>
      </w:pPr>
      <w:r>
        <w:t>Die folgende Tabelle enthält die umgerechneten Schwellenwerte für SA-Ausgaben für Verträge, die nicht auf US-Dollar lauten. Aufgrund der Wechselkursschwankungen kann diese Tabelle ohne Ankündigung geändert werden.</w:t>
      </w:r>
    </w:p>
    <w:tbl>
      <w:tblPr>
        <w:tblStyle w:val="PURTable0"/>
        <w:tblW w:w="0" w:type="dxa"/>
        <w:tblLook w:val="04A0" w:firstRow="1" w:lastRow="0" w:firstColumn="1" w:lastColumn="0" w:noHBand="0" w:noVBand="1"/>
      </w:tblPr>
      <w:tblGrid>
        <w:gridCol w:w="3446"/>
        <w:gridCol w:w="3408"/>
        <w:gridCol w:w="3576"/>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Währung</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Währungscode</w:t>
            </w:r>
          </w:p>
        </w:tc>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Durchschnittliche Mindestausgaben für SA pro Jahr zur Qualifizierung für Unbegrenzten 24x7-Problembehebungssupport</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US-Dollar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USD</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250,000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Australischer Dollar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AUD</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375,000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Kanadischer Dollar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CAD</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337,500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Schweizer Franken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CHF</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412,500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Chinesischer Renminbi</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CNY</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2,062,500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Dänische Krone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DKK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2,000,000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EURO</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EUR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268,750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Britisches Pfund</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GBP</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168,750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Japanischer Yen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JPY</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30,000,000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Koreanischer Won</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KRW</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300,000,000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Norwegische Krone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NOK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2,062,500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Neuseeländischer Dollar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NZD</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437,500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Schwedische Krone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SEK</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2,500,000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Neuer Taiwan-Dollar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TWD</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8,750,000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Indische Rupie</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INR</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12,500,000</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Russischer Rubel</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RUB</w:t>
            </w:r>
          </w:p>
        </w:tc>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8,250,000</w:t>
            </w:r>
          </w:p>
        </w:tc>
      </w:tr>
    </w:tbl>
    <w:p w:rsidR="00AB7F3E" w:rsidRDefault="00AB7F3E">
      <w:pPr>
        <w:pStyle w:val="ProductList-BodyIndented"/>
        <w:ind w:left="720"/>
      </w:pPr>
    </w:p>
    <w:p w:rsidR="00AB7F3E" w:rsidRDefault="00B06685">
      <w:pPr>
        <w:pStyle w:val="ProductList-BodyIndented"/>
      </w:pPr>
      <w:r>
        <w:t xml:space="preserve">Wenn die verpflichtenden durchschnittlichen SA-Ausgaben pro Jahr für qualifizierende Anwendungsplattform- und/oder Core Infrastructure-Produkte, die zu Unbegrenztem 24x7-Problembehebungssupport berechtigen, über 250.000 US-Dollar liegen, gewährt Microsoft </w:t>
      </w:r>
      <w:r>
        <w:t>Anfragen nicht auf Grundlage tatsächlicher SA-Ausgaben für diese Produkte. Wenn der Kunde die Berechtigung zu Unbegrenztem 24x7-Problembehebungssupport während der Laufzeit erhält, werden alle zuvor auf Grundlage der SA-Ausgaben gewährten und nicht in Ansp</w:t>
      </w:r>
      <w:r>
        <w:t xml:space="preserve">ruch genommenen Anfragen vom Guthaben des Kunden abgezogen. Anfragen im Rahmen von Unbegrenztem 24x7-Problembehebungssupport können nicht in Premier-Problembehebungssupport-Stunden oder -Anfragen umgewandelt werden. </w:t>
      </w:r>
    </w:p>
    <w:p w:rsidR="00AB7F3E" w:rsidRDefault="00AB7F3E">
      <w:pPr>
        <w:pStyle w:val="ProductList-BodyIndented"/>
        <w:ind w:left="720"/>
      </w:pPr>
    </w:p>
    <w:p w:rsidR="00AB7F3E" w:rsidRDefault="00B06685">
      <w:pPr>
        <w:pStyle w:val="ProductList-SubClauseHeading"/>
        <w:outlineLvl w:val="3"/>
      </w:pPr>
      <w:r>
        <w:t>Berechtigung für Parallel Data Warehou</w:t>
      </w:r>
      <w:r>
        <w:t>se</w:t>
      </w:r>
    </w:p>
    <w:p w:rsidR="00AB7F3E" w:rsidRDefault="00B06685">
      <w:pPr>
        <w:pStyle w:val="ProductList-BodyIndented"/>
      </w:pPr>
      <w:r>
        <w:t>Kunden, die Lizenzen für Parallel Data Warehouse</w:t>
      </w:r>
      <w:r>
        <w:fldChar w:fldCharType="begin"/>
      </w:r>
      <w:r>
        <w:instrText xml:space="preserve"> XE "Parallel Data Warehouse" </w:instrText>
      </w:r>
      <w:r>
        <w:fldChar w:fldCharType="end"/>
      </w:r>
      <w:r>
        <w:t xml:space="preserve"> („PDW“) erwerben und über einen aktiven Premier-Service-Vertrag verfügen, sind zu Anfragen im Rahmen von Unbegrenztem 24x7-Problembehebungssupport berechtigt, und zwar unab</w:t>
      </w:r>
      <w:r>
        <w:t xml:space="preserve">hängig davon, ob sie über einen SCE verfügen, sowie unabhängig von ihren SCE-Ausgaben. Wenn Kunden Lizenzen für Parallel Data Warehouse (PDW) erwerben, gewährt Microsoft Anfragen nicht auf Grundlage tatsächlicher SA-Ausgaben für dieses Produkt. </w:t>
      </w:r>
    </w:p>
    <w:p w:rsidR="00AB7F3E" w:rsidRDefault="00AB7F3E">
      <w:pPr>
        <w:pStyle w:val="ProductList-BodyIndented"/>
      </w:pPr>
    </w:p>
    <w:p w:rsidR="00AB7F3E" w:rsidRDefault="00B06685">
      <w:pPr>
        <w:pStyle w:val="ProductList-BodyIndented"/>
      </w:pPr>
      <w:r>
        <w:t>Zwar erha</w:t>
      </w:r>
      <w:r>
        <w:t>lten alle Kunden mit der entsprechenden Qualifizierung eine unbegrenzte Anzahl von Anfragen im Rahmen des 24x7-Problembehebungssupports, allerdings hängt die Anzahl zulässiger Supportkontaktpersonen zur Verwaltung des Unbegrenzten 24x7-Problembehebungssupp</w:t>
      </w:r>
      <w:r>
        <w:t xml:space="preserve">orts vom Umfang der SA-Ausgaben ab. Alle berechtigten Kunden haben Anspruch auf mindestens vier autorisierte Kontaktpersonen plus eine weitere Kontaktperson pro 125.000 US-Dollar an zusätzlichen SA-Ausgaben im Rahmen ihres SCE oder VL-Programms bzw. ihrer </w:t>
      </w:r>
      <w:r>
        <w:t>VL-Programme, unter dem bzw. denen sie Lizenzen für PDW erworben haben. Bei Verträgen, die auf eine Fremdwährung lauten, haben berechtigte Kunden Anspruch auf mindestens vier autorisierte Kontaktpersonen plus eine weitere Kontaktperson pro inkrementellen S</w:t>
      </w:r>
      <w:r>
        <w:t>A-Ausgaben, die 125.000 US-Dollar an durchschnittlichen Ausgaben für SA pro Jahr in der jeweiligen Fremdwährung entsprechen. Siehe folgende Tabelle:</w:t>
      </w:r>
    </w:p>
    <w:p w:rsidR="00AB7F3E" w:rsidRDefault="00AB7F3E">
      <w:pPr>
        <w:pStyle w:val="ProductList-BodyIndented"/>
      </w:pPr>
    </w:p>
    <w:p w:rsidR="00AB7F3E" w:rsidRDefault="00B06685">
      <w:pPr>
        <w:pStyle w:val="ProductList-BodyIndented"/>
      </w:pPr>
      <w:r>
        <w:t>Die folgende Tabelle gilt für Kunden, die über einen SCE oder Lizenzen für PDW verfügen:</w:t>
      </w:r>
    </w:p>
    <w:tbl>
      <w:tblPr>
        <w:tblStyle w:val="PURTable0"/>
        <w:tblW w:w="0" w:type="dxa"/>
        <w:tblLook w:val="04A0" w:firstRow="1" w:lastRow="0" w:firstColumn="1" w:lastColumn="0" w:noHBand="0" w:noVBand="1"/>
      </w:tblPr>
      <w:tblGrid>
        <w:gridCol w:w="5168"/>
        <w:gridCol w:w="5262"/>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Durchschnittliche</w:t>
            </w:r>
            <w:r>
              <w:rPr>
                <w:color w:val="FFFFFF"/>
              </w:rPr>
              <w:t xml:space="preserve"> SA-Ausgaben pro Jahr</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Zulässige Supportkontaktpersonen</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$250,000 - $374,999</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4</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$375,000 - $499,999</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$500,000 - $624,999</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6</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$625,000 - $749,999</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7</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$750,000 - $874,999</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8</w:t>
            </w:r>
          </w:p>
        </w:tc>
      </w:tr>
    </w:tbl>
    <w:p w:rsidR="00AB7F3E" w:rsidRDefault="00AB7F3E">
      <w:pPr>
        <w:pStyle w:val="ProductList-BodyIndented"/>
      </w:pPr>
    </w:p>
    <w:p w:rsidR="00AB7F3E" w:rsidRDefault="00B06685">
      <w:pPr>
        <w:pStyle w:val="ProductList-BodyIndented"/>
      </w:pPr>
      <w:r>
        <w:t>Die Vergünstigung für Unbegrenzten 24x7-Problembehebungssupport beinhaltet nur Problembehebungsservices. Jeder Zeitaufwand seitens des Technical Account Manager (TAM) oder des Designated Support Engineer (DSE) für die Bearbeitung der Anfrage wird unter dem</w:t>
      </w:r>
      <w:r>
        <w:t xml:space="preserve"> Premier-Servicevertrag des Kunden abgerechnet.</w:t>
      </w:r>
    </w:p>
    <w:p w:rsidR="00AB7F3E" w:rsidRDefault="00AB7F3E">
      <w:pPr>
        <w:pStyle w:val="ProductList-BodyIndented"/>
      </w:pPr>
    </w:p>
    <w:p w:rsidR="00AB7F3E" w:rsidRDefault="00B06685">
      <w:pPr>
        <w:pStyle w:val="ProductList-ClauseHeading"/>
        <w:outlineLvl w:val="2"/>
      </w:pPr>
      <w:bookmarkStart w:id="394" w:name="_Sec586"/>
      <w:r>
        <w:lastRenderedPageBreak/>
        <w:t>Erweiterter Hotfix-Support</w:t>
      </w:r>
      <w:bookmarkEnd w:id="394"/>
    </w:p>
    <w:p w:rsidR="00AB7F3E" w:rsidRDefault="00B06685">
      <w:pPr>
        <w:pStyle w:val="ProductList-Body"/>
      </w:pPr>
      <w:r>
        <w:t>Erweiterter Hotfix-Support ist für Kunden verfügbar, die einen Premier- oder Essential-Supportvertrag unterzeichnet und Software Assurance unter den folgenden Programmen erworben h</w:t>
      </w:r>
      <w:r>
        <w:t>aben:</w:t>
      </w:r>
    </w:p>
    <w:p w:rsidR="00AB7F3E" w:rsidRDefault="00B06685" w:rsidP="00A85FF8">
      <w:pPr>
        <w:pStyle w:val="ProductList-Bullet"/>
        <w:numPr>
          <w:ilvl w:val="0"/>
          <w:numId w:val="40"/>
        </w:numPr>
      </w:pPr>
      <w:r>
        <w:t>Kunden (außer Kunden mit Select-Lizenz für Forschung &amp; Lehre, Select Plus für Forschung &amp; Lehre sowie Campus- und School-Vertrag und Open Value Subscription – Bildungslösungen) mit SAM im Anwendungs-Pool haben für die folgenden Produkte aus dem Anwen</w:t>
      </w:r>
      <w:r>
        <w:t xml:space="preserve">dungs-Pool Anspruch auf den Erweiterten Hotfix-Support: </w:t>
      </w:r>
    </w:p>
    <w:p w:rsidR="00AB7F3E" w:rsidRDefault="00B06685" w:rsidP="00A85FF8">
      <w:pPr>
        <w:pStyle w:val="ProductList-Bullet"/>
        <w:numPr>
          <w:ilvl w:val="0"/>
          <w:numId w:val="40"/>
        </w:numPr>
      </w:pPr>
      <w:r>
        <w:t>Kunden (außer Kunden mit Select-Lizenz für Forschung &amp; Lehre, Select Plus für Forschung &amp; Lehre sowie Campus- und School-Vertrag und Open Value Subscription – Bildungslösungen) mit SAM im System-Pool</w:t>
      </w:r>
      <w:r>
        <w:t xml:space="preserve"> haben für Windows-Desktopbetriebssysteme und/oder das Windows Embedded-Betriebssystem (mit SAM für ein Windows Embedded-Produkt) Anspruch auf den Erweiterten Hotfix-Support.</w:t>
      </w:r>
    </w:p>
    <w:p w:rsidR="00AB7F3E" w:rsidRDefault="00B06685" w:rsidP="00A85FF8">
      <w:pPr>
        <w:pStyle w:val="ProductList-Bullet"/>
        <w:numPr>
          <w:ilvl w:val="0"/>
          <w:numId w:val="40"/>
        </w:numPr>
      </w:pPr>
      <w:r>
        <w:t>Kunden (außer Forschung &amp;</w:t>
      </w:r>
      <w:r>
        <w:t xml:space="preserve"> Lehre) mit Software Assurance für mindestens ein Serverprodukt haben Anspruch auf den Erweiterten Hotfix-Support für Serverprodukte. Die folgenden Serverprodukte sind abgedeckt: Microsoft Exchange Server</w:t>
      </w:r>
      <w:r>
        <w:fldChar w:fldCharType="begin"/>
      </w:r>
      <w:r>
        <w:instrText xml:space="preserve"> XE "Exchange Server" </w:instrText>
      </w:r>
      <w:r>
        <w:fldChar w:fldCharType="end"/>
      </w:r>
      <w:r>
        <w:t>, Microsoft SQL Server</w:t>
      </w:r>
      <w:r>
        <w:fldChar w:fldCharType="begin"/>
      </w:r>
      <w:r>
        <w:instrText xml:space="preserve"> XE "S</w:instrText>
      </w:r>
      <w:r>
        <w:instrText xml:space="preserve">QL Server" </w:instrText>
      </w:r>
      <w:r>
        <w:fldChar w:fldCharType="end"/>
      </w:r>
      <w:r>
        <w:t>, System Center 2012</w:t>
      </w:r>
      <w:r>
        <w:fldChar w:fldCharType="begin"/>
      </w:r>
      <w:r>
        <w:instrText xml:space="preserve"> XE "System Center 2012" </w:instrText>
      </w:r>
      <w:r>
        <w:fldChar w:fldCharType="end"/>
      </w:r>
      <w:r>
        <w:t xml:space="preserve"> und Windows Server</w:t>
      </w:r>
      <w:r>
        <w:fldChar w:fldCharType="begin"/>
      </w:r>
      <w:r>
        <w:instrText xml:space="preserve"> XE "Windows Server" </w:instrText>
      </w:r>
      <w:r>
        <w:fldChar w:fldCharType="end"/>
      </w:r>
      <w:r>
        <w:t>.</w:t>
      </w:r>
    </w:p>
    <w:p w:rsidR="00AB7F3E" w:rsidRDefault="00AB7F3E">
      <w:pPr>
        <w:pStyle w:val="ProductList-Body"/>
      </w:pPr>
    </w:p>
    <w:p w:rsidR="00AB7F3E" w:rsidRDefault="00B06685">
      <w:pPr>
        <w:pStyle w:val="ProductList-Body"/>
      </w:pPr>
      <w:r>
        <w:t>Beim Erweiterten Hotfix-Support handelt es sich um eine Vergünstigung für ältere Softwareversionen, die vom Mainstream- in den Erweiterten Support über</w:t>
      </w:r>
      <w:r>
        <w:t>gegangen sind. Für Kunden, die einen Premier- oder Essential-Supportvertrag unterzeichnet haben, entfallen die jährlichen Gebühren für einen Vertrag über Erweiterten Support. Die Kunden sind weiterhin für die Gebühren für einzelne Hotfixes verantwortlich.</w:t>
      </w:r>
    </w:p>
    <w:p w:rsidR="00AB7F3E" w:rsidRDefault="00AB7F3E">
      <w:pPr>
        <w:pStyle w:val="PURBreadcrumb"/>
      </w:pPr>
    </w:p>
    <w:p w:rsidR="00AB7F3E" w:rsidRDefault="00B06685">
      <w:pPr>
        <w:pStyle w:val="ProductList-ClauseHeading"/>
        <w:outlineLvl w:val="2"/>
      </w:pPr>
      <w:bookmarkStart w:id="395" w:name="_Sec587"/>
      <w:r>
        <w:t>Step-up-Lizenzverfügbarkeit</w:t>
      </w:r>
      <w:bookmarkEnd w:id="395"/>
    </w:p>
    <w:p w:rsidR="00AB7F3E" w:rsidRDefault="00B06685">
      <w:pPr>
        <w:pStyle w:val="ProductList-Body"/>
      </w:pPr>
      <w:r>
        <w:t>Die Step-Up-Lizenz muss unter demselben Volumenlizenzvertrag und ggf. Beitritt erworben werden, unter dem SA (Software Assurance)-Deckung für das qualifizierende Produkt erworben wurde, und ist nur dann gültig. Das Recht des Ku</w:t>
      </w:r>
      <w:r>
        <w:t xml:space="preserve">nden, Software unter einer Step-Up-Lizenz zu nutzen, setzt voraus, dass der Kunde eine Lizenz für das qualifizierende Produkt besitzt und diese behält. Die zeitlich unbeschränkten Rechte unter der Step-Up-Lizenz haben Vorrang vor und ersetzen die zugrunde </w:t>
      </w:r>
      <w:r>
        <w:t xml:space="preserve">liegende Lizenz für das qualifizierende Produkt. Nähere Einzelheiten siehe Enterprise Edition. </w:t>
      </w:r>
      <w:r>
        <w:rPr>
          <w:u w:val="single"/>
        </w:rPr>
        <w:t>Step-Up</w:t>
      </w:r>
      <w:r>
        <w:t xml:space="preserve"> Kurzdarstellung von Lizenzen unter Volumenlizenzierung: </w:t>
      </w:r>
      <w:hyperlink r:id="rId138">
        <w:r>
          <w:rPr>
            <w:color w:val="00467F"/>
            <w:u w:val="single"/>
          </w:rPr>
          <w:t>http://www.microsoft.com/licensing</w:t>
        </w:r>
      </w:hyperlink>
    </w:p>
    <w:tbl>
      <w:tblPr>
        <w:tblStyle w:val="PURTable"/>
        <w:tblW w:w="0" w:type="dxa"/>
        <w:tblLook w:val="04A0" w:firstRow="1" w:lastRow="0" w:firstColumn="1" w:lastColumn="0" w:noHBand="0" w:noVBand="1"/>
      </w:tblPr>
      <w:tblGrid>
        <w:gridCol w:w="5343"/>
        <w:gridCol w:w="5447"/>
      </w:tblGrid>
      <w:tr w:rsidR="00AB7F3E">
        <w:trPr>
          <w:cnfStyle w:val="100000000000" w:firstRow="1" w:lastRow="0" w:firstColumn="0" w:lastColumn="0" w:oddVBand="0" w:evenVBand="0" w:oddHBand="0" w:evenHBand="0" w:firstRowFirstColumn="0" w:firstRowLastColumn="0" w:lastRowFirstColumn="0" w:lastRowLastColumn="0"/>
        </w:trPr>
        <w:tc>
          <w:tcPr>
            <w:tcW w:w="600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 xml:space="preserve">Step-up </w:t>
            </w:r>
            <w:r>
              <w:rPr>
                <w:color w:val="FFFFFF"/>
              </w:rPr>
              <w:t>von</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Step-up zu</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BizTalk Server Branch</w:t>
            </w:r>
            <w:r>
              <w:fldChar w:fldCharType="begin"/>
            </w:r>
            <w:r>
              <w:instrText xml:space="preserve"> XE "BizTalk Server Branch"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BizTalk Server Standard</w:t>
            </w:r>
            <w:r>
              <w:fldChar w:fldCharType="begin"/>
            </w:r>
            <w:r>
              <w:instrText xml:space="preserve"> XE "BizTalk Server Standard"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BizTalk Server Branch</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BizTalk Server Enterprise</w:t>
            </w:r>
            <w:r>
              <w:fldChar w:fldCharType="begin"/>
            </w:r>
            <w:r>
              <w:instrText xml:space="preserve"> XE "BizTalk Server Enterprise"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BizTalk Server Standard</w:t>
            </w:r>
            <w:r>
              <w:fldChar w:fldCharType="begin"/>
            </w:r>
            <w:r>
              <w:instrText xml:space="preserve"> XE "</w:instrText>
            </w:r>
            <w:r>
              <w:instrText xml:space="preserve">BizTalk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BizTalk Server Enterprise</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CAL</w:t>
            </w:r>
            <w:r>
              <w:fldChar w:fldCharType="begin"/>
            </w:r>
            <w:r>
              <w:instrText xml:space="preserve"> XE "Core CAL" </w:instrText>
            </w:r>
            <w:r>
              <w:fldChar w:fldCharType="end"/>
            </w:r>
            <w:r>
              <w:t xml:space="preserve"> Suite</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CAL</w:t>
            </w:r>
            <w:r>
              <w:fldChar w:fldCharType="begin"/>
            </w:r>
            <w:r>
              <w:instrText xml:space="preserve"> XE "Enterprise CAL" </w:instrText>
            </w:r>
            <w:r>
              <w:fldChar w:fldCharType="end"/>
            </w:r>
            <w:r>
              <w:t xml:space="preserve"> Suite</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Infrastructure Server Suite Standard</w:t>
            </w:r>
            <w:r>
              <w:fldChar w:fldCharType="begin"/>
            </w:r>
            <w:r>
              <w:instrText xml:space="preserve"> XE "Core Infrastructure Server Suite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Core Infrastructure Server Suite Datacenter</w:t>
            </w:r>
            <w:r>
              <w:fldChar w:fldCharType="begin"/>
            </w:r>
            <w:r>
              <w:instrText xml:space="preserve"> XE "Core Infrastructure Server Suite Datacenter"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Desktop Education mit Core CAL</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Desktop Education mit Enterprise CAL Suite</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Desktop School mit Core CAL</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Desktop School mit Enterprise CAL Suite</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Exchange Server</w:t>
            </w:r>
            <w:r>
              <w:t xml:space="preserve"> Standard</w:t>
            </w:r>
            <w:r>
              <w:fldChar w:fldCharType="begin"/>
            </w:r>
            <w:r>
              <w:instrText xml:space="preserve"> XE "Exchange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Exchange Server Enterprise</w:t>
            </w:r>
            <w:r>
              <w:fldChar w:fldCharType="begin"/>
            </w:r>
            <w:r>
              <w:instrText xml:space="preserve"> XE "Exchange Server Enterprise"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Forefront TMG Standard</w:t>
            </w:r>
            <w:r>
              <w:fldChar w:fldCharType="begin"/>
            </w:r>
            <w:r>
              <w:instrText xml:space="preserve"> XE "Forefront TMG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Forefront TMG Enterprise</w:t>
            </w:r>
            <w:r>
              <w:fldChar w:fldCharType="begin"/>
            </w:r>
            <w:r>
              <w:instrText xml:space="preserve"> XE "Forefront TMG Enterprise"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Workgroup Serv</w:t>
            </w:r>
            <w:r>
              <w:t>er</w:t>
            </w:r>
            <w:r>
              <w:fldChar w:fldCharType="begin"/>
            </w:r>
            <w:r>
              <w:instrText xml:space="preserve"> XE "Microsoft Dynamics CRM Workgroup Server"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Dynamics CRM Server</w:t>
            </w:r>
            <w:r>
              <w:fldChar w:fldCharType="begin"/>
            </w:r>
            <w:r>
              <w:instrText xml:space="preserve"> XE "Microsoft Dynamics CRM Server"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Standard</w:t>
            </w:r>
            <w:r>
              <w:fldChar w:fldCharType="begin"/>
            </w:r>
            <w:r>
              <w:instrText xml:space="preserve"> XE "Office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Office Professional Plus</w:t>
            </w:r>
            <w:r>
              <w:fldChar w:fldCharType="begin"/>
            </w:r>
            <w:r>
              <w:instrText xml:space="preserve"> XE "Office Professional Plus"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Professional Desktop</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Desktop</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Project Standard </w:t>
            </w:r>
            <w:r>
              <w:fldChar w:fldCharType="begin"/>
            </w:r>
            <w:r>
              <w:instrText xml:space="preserve"> XE "Project Standard "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Project Professional</w:t>
            </w:r>
            <w:r>
              <w:fldChar w:fldCharType="begin"/>
            </w:r>
            <w:r>
              <w:instrText xml:space="preserve"> XE "Project Professional"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Parallel Data Warehouse</w:t>
            </w:r>
            <w:r>
              <w:fldChar w:fldCharType="begin"/>
            </w:r>
            <w:r>
              <w:instrText xml:space="preserve"> XE "SQL Parallel Data Warehouse"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Enterprise Core</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Standard</w:t>
            </w:r>
            <w:r>
              <w:fldChar w:fldCharType="begin"/>
            </w:r>
            <w:r>
              <w:instrText xml:space="preserve"> XE "SQL Server Standard"</w:instrText>
            </w:r>
            <w:r>
              <w:instrText xml:space="preserve"> </w:instrText>
            </w:r>
            <w:r>
              <w:fldChar w:fldCharType="end"/>
            </w:r>
            <w:r>
              <w:t xml:space="preserve"> Core</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Enterprise</w:t>
            </w:r>
            <w:r>
              <w:fldChar w:fldCharType="begin"/>
            </w:r>
            <w:r>
              <w:instrText xml:space="preserve"> XE "SQL Server Enterprise" </w:instrText>
            </w:r>
            <w:r>
              <w:fldChar w:fldCharType="end"/>
            </w:r>
            <w:r>
              <w:t xml:space="preserve"> Core</w:t>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Standard</w:t>
            </w:r>
            <w:r>
              <w:fldChar w:fldCharType="begin"/>
            </w:r>
            <w:r>
              <w:instrText xml:space="preserve"> XE "SQL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 Business Intelligence</w:t>
            </w:r>
            <w:r>
              <w:fldChar w:fldCharType="begin"/>
            </w:r>
            <w:r>
              <w:instrText xml:space="preserve"> XE "SQL Server Business Intelligence"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System Center Standard</w:t>
            </w:r>
            <w:r>
              <w:fldChar w:fldCharType="begin"/>
            </w:r>
            <w:r>
              <w:instrText xml:space="preserve"> XE "System Center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System Cente</w:t>
            </w:r>
            <w:r>
              <w:t>r Datacenter</w:t>
            </w:r>
            <w:r>
              <w:fldChar w:fldCharType="begin"/>
            </w:r>
            <w:r>
              <w:instrText xml:space="preserve"> XE "System Center Datacenter"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Visio Standard</w:t>
            </w:r>
            <w:r>
              <w:fldChar w:fldCharType="begin"/>
            </w:r>
            <w:r>
              <w:instrText xml:space="preserve"> XE "Visio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Visio Professional</w:t>
            </w:r>
            <w:r>
              <w:fldChar w:fldCharType="begin"/>
            </w:r>
            <w:r>
              <w:instrText xml:space="preserve"> XE "Visio Professional"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Visual Studio Professional mit MSDN</w:t>
            </w:r>
            <w:r>
              <w:fldChar w:fldCharType="begin"/>
            </w:r>
            <w:r>
              <w:instrText xml:space="preserve"> XE "Visual Studio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Visual Studio Enterprise mit MSDN</w:t>
            </w:r>
            <w:r>
              <w:fldChar w:fldCharType="begin"/>
            </w:r>
            <w:r>
              <w:instrText xml:space="preserve"> XE "</w:instrText>
            </w:r>
            <w:r>
              <w:instrText xml:space="preserve">Visual Studio Enterprise mit MSDN"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Visual Studio Test Professional mit MSDN</w:t>
            </w:r>
            <w:r>
              <w:fldChar w:fldCharType="begin"/>
            </w:r>
            <w:r>
              <w:instrText xml:space="preserve"> XE "Visual Studio Test Professional mit MSDN"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Visual Studio Enterprise mit MSDN</w:t>
            </w:r>
            <w:r>
              <w:fldChar w:fldCharType="begin"/>
            </w:r>
            <w:r>
              <w:instrText xml:space="preserve"> XE "Visual Studio Enterprise mit MSDN"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Server Standard</w:t>
            </w:r>
            <w:r>
              <w:fldChar w:fldCharType="begin"/>
            </w:r>
            <w:r>
              <w:instrText xml:space="preserve"> XE "</w:instrText>
            </w:r>
            <w:r>
              <w:instrText xml:space="preserve">Windows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Server Datacenter</w:t>
            </w:r>
            <w:r>
              <w:fldChar w:fldCharType="begin"/>
            </w:r>
            <w:r>
              <w:instrText xml:space="preserve"> XE "Windows Server Datacenter" </w:instrText>
            </w:r>
            <w:r>
              <w:fldChar w:fldCharType="end"/>
            </w:r>
          </w:p>
        </w:tc>
      </w:tr>
      <w:tr w:rsidR="00AB7F3E">
        <w:tc>
          <w:tcPr>
            <w:tcW w:w="600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MultiPoint Server Standard</w:t>
            </w:r>
            <w:r>
              <w:fldChar w:fldCharType="begin"/>
            </w:r>
            <w:r>
              <w:instrText xml:space="preserve"> XE "Windows MultiPoint Server Standard" </w:instrText>
            </w:r>
            <w:r>
              <w:fldChar w:fldCharType="end"/>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Windows MultiPoint Server Premium</w:t>
            </w:r>
            <w:r>
              <w:fldChar w:fldCharType="begin"/>
            </w:r>
            <w:r>
              <w:instrText xml:space="preserve"> XE "Windows MultiPoint Server Premium" </w:instrText>
            </w:r>
            <w:r>
              <w:fldChar w:fldCharType="end"/>
            </w:r>
          </w:p>
        </w:tc>
      </w:tr>
    </w:tbl>
    <w:p w:rsidR="00AB7F3E" w:rsidRDefault="00AB7F3E">
      <w:pPr>
        <w:pStyle w:val="ProductList-Body"/>
      </w:pPr>
    </w:p>
    <w:p w:rsidR="00AB7F3E" w:rsidRDefault="00B06685">
      <w:pPr>
        <w:pStyle w:val="ProductList-ClauseHeading"/>
        <w:outlineLvl w:val="2"/>
      </w:pPr>
      <w:bookmarkStart w:id="396" w:name="_Sec588"/>
      <w:r>
        <w:t>Server – Wi</w:t>
      </w:r>
      <w:r>
        <w:t>ederherstellungsrechte bei Notfällen</w:t>
      </w:r>
      <w:bookmarkEnd w:id="396"/>
    </w:p>
    <w:p w:rsidR="00AB7F3E" w:rsidRDefault="00B06685">
      <w:pPr>
        <w:pStyle w:val="ProductList-Body"/>
      </w:pPr>
      <w:r>
        <w:t xml:space="preserve">Für jede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w:t>
      </w:r>
      <w:r>
        <w:rPr>
          <w:color w:val="0563C1"/>
        </w:rPr>
        <w:t>z</w:t>
      </w:r>
      <w:r>
        <w:fldChar w:fldCharType="end"/>
      </w:r>
      <w:r>
        <w:t xml:space="preserve"> berechtigter Serversoftware, die der Kunde auf einer </w:t>
      </w:r>
      <w:r>
        <w:fldChar w:fldCharType="begin"/>
      </w:r>
      <w:r>
        <w:instrText xml:space="preserve"> AutoTextList   \s NoStyle \t "Physische OSE ist eine OSE, die so konfiguriert ist, dass sie direkt auf einem physischen Hardwaresystem ausgeführt wird. Die Betriebssysteminstanz, die für die Ausfüh</w:instrText>
      </w:r>
      <w:r>
        <w:instrText xml:space="preserve">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w:instrText>
      </w:r>
      <w:r>
        <w:instrText xml:space="preserve"> Ausführung in einem virtuellen Hardwaresystem konfiguriert ist." </w:instrText>
      </w:r>
      <w:r>
        <w:fldChar w:fldCharType="separate"/>
      </w:r>
      <w:r>
        <w:rPr>
          <w:color w:val="0563C1"/>
        </w:rPr>
        <w:t>Virtuellen OSE</w:t>
      </w:r>
      <w:r>
        <w:fldChar w:fldCharType="end"/>
      </w:r>
      <w:r>
        <w:t xml:space="preserve"> auf einem </w:t>
      </w:r>
      <w:r>
        <w:fldChar w:fldCharType="begin"/>
      </w:r>
      <w:r>
        <w:instrText xml:space="preserve"> AutoTextList   \s NoStyle \t "Lizenzierter Server ist ein einzelner, für die Nutzung durch den Kunden vorgesehener Server, dem eine Lizenz zugewiesen wird. Im Si</w:instrText>
      </w:r>
      <w:r>
        <w:instrText xml:space="preserve">nne dieser Definition wird eine Hardwarepartition oder ein Blade als separater Server betrachtet." </w:instrText>
      </w:r>
      <w:r>
        <w:fldChar w:fldCharType="separate"/>
      </w:r>
      <w:r>
        <w:rPr>
          <w:color w:val="0563C1"/>
        </w:rPr>
        <w:t>Lizenzierten Server</w:t>
      </w:r>
      <w:r>
        <w:fldChar w:fldCharType="end"/>
      </w:r>
      <w:r>
        <w:t xml:space="preserve"> ausführt, darf er vorübergehend eine Backup-</w:t>
      </w:r>
      <w:r>
        <w:fldChar w:fldCharType="begin"/>
      </w:r>
      <w:r>
        <w:instrText xml:space="preserve"> AutoTextList   \s NoStyle \t "Instanz ist ein Software-Image, das durch die Ausführung de</w:instrText>
      </w:r>
      <w:r>
        <w:instrText xml:space="preserve">r Setup- oder Installationsprozedur der Software oder durch Duplizieren einer vorhandenen Instanz erstellt wird." </w:instrText>
      </w:r>
      <w:r>
        <w:fldChar w:fldCharType="separate"/>
      </w:r>
      <w:r>
        <w:rPr>
          <w:color w:val="0563C1"/>
        </w:rPr>
        <w:t>Instanz</w:t>
      </w:r>
      <w:r>
        <w:fldChar w:fldCharType="end"/>
      </w:r>
      <w:r>
        <w:t xml:space="preserve"> in einer </w:t>
      </w:r>
      <w:r>
        <w:fldChar w:fldCharType="begin"/>
      </w:r>
      <w:r>
        <w:instrText xml:space="preserve"> AutoTextList   \s NoStyle \t "Physische OSE ist eine OSE, die so konfiguriert ist, dass sie direkt auf einem physischen H</w:instrText>
      </w:r>
      <w:r>
        <w:instrText xml:space="preserve">ardwaresystem ausgeführt wird. Die Betriebssysteminstanz, die für die Ausführung der Hardware-Virtualisierungssoftware oder zur Bereitstellung von Hardware-Virtualisierungsdiensten verwendet wird, gilt als Bestandteil der Physischen OSE." </w:instrText>
      </w:r>
      <w:r>
        <w:fldChar w:fldCharType="separate"/>
      </w:r>
      <w:r>
        <w:rPr>
          <w:color w:val="0563C1"/>
        </w:rPr>
        <w:t>Physischen OSE</w:t>
      </w:r>
      <w:r>
        <w:fldChar w:fldCharType="end"/>
      </w:r>
      <w:r>
        <w:t xml:space="preserve"> oder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Virtuellen OSE</w:t>
      </w:r>
      <w:r>
        <w:fldChar w:fldCharType="end"/>
      </w:r>
      <w:r>
        <w:t xml:space="preserve"> ausführen, und zwar entweder auf einem anderen seiner </w:t>
      </w:r>
      <w:r>
        <w:fldChar w:fldCharType="begin"/>
      </w:r>
      <w:r>
        <w:instrText xml:space="preserve"> AutoTextList   \s NoStyle \t "Server ist </w:instrText>
      </w:r>
      <w:r>
        <w:instrText xml:space="preserve">ein physisches Hardwaresystem, das fähig ist, Serversoftware auszuführen." </w:instrText>
      </w:r>
      <w:r>
        <w:fldChar w:fldCharType="separate"/>
      </w:r>
      <w:r>
        <w:rPr>
          <w:color w:val="0563C1"/>
        </w:rPr>
        <w:t>Server</w:t>
      </w:r>
      <w:r>
        <w:fldChar w:fldCharType="end"/>
      </w:r>
      <w:r>
        <w:t xml:space="preserve">, die für die Notfallwiederherstellung bestimmt sind, oder, im Falle von </w:t>
      </w:r>
      <w:r>
        <w:fldChar w:fldCharType="begin"/>
      </w:r>
      <w:r>
        <w:instrText xml:space="preserve"> AutoTextList   \s NoStyle \t "Instanz ist ein Software-Image, das durch die Ausführung der Setup- </w:instrText>
      </w:r>
      <w:r>
        <w:instrText xml:space="preserve">oder Installationsprozedur der Software oder durch Duplizieren einer vorhandenen Instanz erstellt wird." </w:instrText>
      </w:r>
      <w:r>
        <w:fldChar w:fldCharType="separate"/>
      </w:r>
      <w:r>
        <w:rPr>
          <w:color w:val="0563C1"/>
        </w:rPr>
        <w:t>Instanzen</w:t>
      </w:r>
      <w:r>
        <w:fldChar w:fldCharType="end"/>
      </w:r>
      <w:r>
        <w:t xml:space="preserve"> berechtigter Software, bei denen es sich nicht um Windows Server</w:t>
      </w:r>
      <w:r>
        <w:fldChar w:fldCharType="begin"/>
      </w:r>
      <w:r>
        <w:instrText xml:space="preserve"> XE "Windows Server" </w:instrText>
      </w:r>
      <w:r>
        <w:fldChar w:fldCharType="end"/>
      </w:r>
      <w:r>
        <w:t xml:space="preserve"> handelt, auf Microsoft Azure-Diensten</w:t>
      </w:r>
      <w:r>
        <w:fldChar w:fldCharType="begin"/>
      </w:r>
      <w:r>
        <w:instrText xml:space="preserve"> XE "Microsof</w:instrText>
      </w:r>
      <w:r>
        <w:instrText xml:space="preserve">t Azure-Diensten" </w:instrText>
      </w:r>
      <w:r>
        <w:fldChar w:fldCharType="end"/>
      </w:r>
      <w:r>
        <w:t>, vorausgesetzt, dass die Backup-</w:t>
      </w:r>
      <w:r>
        <w:fldChar w:fldCharType="begin"/>
      </w:r>
      <w:r>
        <w:instrText xml:space="preserve"> AutoTextList   \s NoStyle \t "Instanz ist ein Software-Image, das durch die Ausführung der Setup- oder Installationsprozedur der Software oder durch Duplizieren einer vorhandenen Instanz erstellt wird."</w:instrText>
      </w:r>
      <w:r>
        <w:instrText xml:space="preserve"> </w:instrText>
      </w:r>
      <w:r>
        <w:fldChar w:fldCharType="separate"/>
      </w:r>
      <w:r>
        <w:rPr>
          <w:color w:val="0563C1"/>
        </w:rPr>
        <w:t>Instanz</w:t>
      </w:r>
      <w:r>
        <w:fldChar w:fldCharType="end"/>
      </w:r>
      <w:r>
        <w:t xml:space="preserve"> von Azure-Standortwiederherstellung</w:t>
      </w:r>
      <w:r>
        <w:fldChar w:fldCharType="begin"/>
      </w:r>
      <w:r>
        <w:instrText xml:space="preserve"> XE "Azure-Standortwiederherstellung" </w:instrText>
      </w:r>
      <w:r>
        <w:fldChar w:fldCharType="end"/>
      </w:r>
      <w:r>
        <w:t xml:space="preserve"> an Azure verwaltet wird.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sowie die folgenden Einschränkungen gelten für die Backup-</w:t>
      </w:r>
      <w:r>
        <w:fldChar w:fldCharType="begin"/>
      </w:r>
      <w:r>
        <w:instrText xml:space="preserve"> AutoTextList   \s NoStyle \t "Instanz ist ein Software-Image, das durch die Ausführung der Setup- oder Installationsprozedur der Software oder durch Duplizieren einer vorhandene</w:instrText>
      </w:r>
      <w:r>
        <w:instrText xml:space="preserve">n Instanz erstellt wird." </w:instrText>
      </w:r>
      <w:r>
        <w:fldChar w:fldCharType="separate"/>
      </w:r>
      <w:r>
        <w:rPr>
          <w:color w:val="0563C1"/>
        </w:rPr>
        <w:t>Instanz</w:t>
      </w:r>
      <w:r>
        <w:fldChar w:fldCharType="end"/>
      </w:r>
      <w:r>
        <w:t>.</w:t>
      </w:r>
    </w:p>
    <w:p w:rsidR="00AB7F3E" w:rsidRDefault="00AB7F3E">
      <w:pPr>
        <w:pStyle w:val="ProductList-Body"/>
      </w:pPr>
    </w:p>
    <w:p w:rsidR="00AB7F3E" w:rsidRDefault="00B06685">
      <w:pPr>
        <w:pStyle w:val="ProductList-Body"/>
      </w:pPr>
      <w:r>
        <w:t>Die Backup-</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w:t>
      </w:r>
      <w:r>
        <w:rPr>
          <w:color w:val="0563C1"/>
        </w:rPr>
        <w:t>stanz</w:t>
      </w:r>
      <w:r>
        <w:fldChar w:fldCharType="end"/>
      </w:r>
      <w:r>
        <w:t xml:space="preserve"> kann nur während der folgenden Ausnahmezeiträume ausgeführt werden:</w:t>
      </w:r>
    </w:p>
    <w:p w:rsidR="00AB7F3E" w:rsidRDefault="00B06685" w:rsidP="00A85FF8">
      <w:pPr>
        <w:pStyle w:val="ProductList-Bullet"/>
        <w:numPr>
          <w:ilvl w:val="0"/>
          <w:numId w:val="41"/>
        </w:numPr>
      </w:pPr>
      <w:r>
        <w:t>für kurze Zeit während des Wiederherstellungstests bei Notfällen innerhalb einer Woche alle 90 Tage,</w:t>
      </w:r>
    </w:p>
    <w:p w:rsidR="00AB7F3E" w:rsidRDefault="00B06685" w:rsidP="00A85FF8">
      <w:pPr>
        <w:pStyle w:val="ProductList-Bullet"/>
        <w:numPr>
          <w:ilvl w:val="0"/>
          <w:numId w:val="41"/>
        </w:numPr>
      </w:pPr>
      <w:r>
        <w:t>während eines Notfalls, wenn der Produktions</w:t>
      </w:r>
      <w:r>
        <w:fldChar w:fldCharType="begin"/>
      </w:r>
      <w:r>
        <w:instrText xml:space="preserve"> AutoTextList   \s NoStyle \t "Ser</w:instrText>
      </w:r>
      <w:r>
        <w:instrText xml:space="preserve">ver ist ein physisches Hardwaresystem, das fähig ist, Serversoftware auszuführen." </w:instrText>
      </w:r>
      <w:r>
        <w:fldChar w:fldCharType="separate"/>
      </w:r>
      <w:r>
        <w:rPr>
          <w:color w:val="0563C1"/>
        </w:rPr>
        <w:t>server</w:t>
      </w:r>
      <w:r>
        <w:fldChar w:fldCharType="end"/>
      </w:r>
      <w:r>
        <w:t xml:space="preserve"> aufgrund der Wiederherstellung nicht verfügbar ist, und</w:t>
      </w:r>
    </w:p>
    <w:p w:rsidR="00AB7F3E" w:rsidRDefault="00B06685" w:rsidP="00A85FF8">
      <w:pPr>
        <w:pStyle w:val="ProductList-Bullet"/>
        <w:numPr>
          <w:ilvl w:val="0"/>
          <w:numId w:val="41"/>
        </w:numPr>
      </w:pPr>
      <w:r>
        <w:t>für die Zeit eines Notfalls während eines kurzen Zeitraums zur Erleichterung der Übertragung zwischen dem p</w:t>
      </w:r>
      <w:r>
        <w:t xml:space="preserve">rimären Produktionsserver und dem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w:t>
      </w:r>
    </w:p>
    <w:p w:rsidR="00AB7F3E" w:rsidRDefault="00AB7F3E">
      <w:pPr>
        <w:pStyle w:val="ProductList-Body"/>
      </w:pPr>
    </w:p>
    <w:p w:rsidR="00AB7F3E" w:rsidRDefault="00B06685">
      <w:pPr>
        <w:pStyle w:val="ProductList-Body"/>
      </w:pPr>
      <w:r>
        <w:t>Um die Software unter Wiederherstellungsrechten bei Notfällen verwenden zu dürfen, muss der Kunde die folgenden Bestimmungen einhalten:</w:t>
      </w:r>
    </w:p>
    <w:p w:rsidR="00AB7F3E" w:rsidRDefault="00B06685" w:rsidP="00A85FF8">
      <w:pPr>
        <w:pStyle w:val="ProductList-Bullet"/>
        <w:numPr>
          <w:ilvl w:val="0"/>
          <w:numId w:val="42"/>
        </w:numPr>
      </w:pPr>
      <w:r>
        <w:t xml:space="preserve">Die </w:t>
      </w:r>
      <w:r>
        <w:fldChar w:fldCharType="begin"/>
      </w:r>
      <w:r>
        <w:instrText xml:space="preserve"> AutoTextList   \s NoStyle \t "OSE ist eine Betriebssysteminstanz als Ganzes oder in Teilen oder eine virtuelle (ode</w:instrText>
      </w:r>
      <w:r>
        <w:instrText xml:space="preserve">r anderweitig emulierte)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Wiederherstellung bei Notfällen darf nicht zu anderen als den oben genannten Zeiten ausgeführt werden. </w:t>
      </w:r>
    </w:p>
    <w:p w:rsidR="00AB7F3E" w:rsidRDefault="00B06685" w:rsidP="00A85FF8">
      <w:pPr>
        <w:pStyle w:val="ProductList-Bullet"/>
        <w:numPr>
          <w:ilvl w:val="0"/>
          <w:numId w:val="42"/>
        </w:numPr>
      </w:pPr>
      <w:r>
        <w:lastRenderedPageBreak/>
        <w:t xml:space="preserve">Die </w:t>
      </w:r>
      <w:r>
        <w:fldChar w:fldCharType="begin"/>
      </w:r>
      <w:r>
        <w:instrText xml:space="preserve"> AutoTextList   \s NoStyle \t "OSE ist eine Betriebssysteminstanz als Ganzes oder in Teilen oder eine virtuelle (oder anderweitig emulie</w:instrText>
      </w:r>
      <w:r>
        <w:instrText xml:space="preserve">rte) Betriebssysteminstanz als Ganzes oder in Teilen ... (Siehe vollständige Definition im Glossar)" </w:instrText>
      </w:r>
      <w:r>
        <w:fldChar w:fldCharType="separate"/>
      </w:r>
      <w:r>
        <w:rPr>
          <w:color w:val="0563C1"/>
        </w:rPr>
        <w:t>OSE</w:t>
      </w:r>
      <w:r>
        <w:fldChar w:fldCharType="end"/>
      </w:r>
      <w:r>
        <w:t xml:space="preserve"> des </w:t>
      </w:r>
      <w:r>
        <w:fldChar w:fldCharType="begin"/>
      </w:r>
      <w:r>
        <w:instrText xml:space="preserve"> AutoTextList   \s NoStyle \t "Server ist ein physisches Hardwaresystem, das fähig ist, Serversoftware auszuführen." </w:instrText>
      </w:r>
      <w:r>
        <w:fldChar w:fldCharType="separate"/>
      </w:r>
      <w:r>
        <w:rPr>
          <w:color w:val="0563C1"/>
        </w:rPr>
        <w:t>Servers</w:t>
      </w:r>
      <w:r>
        <w:fldChar w:fldCharType="end"/>
      </w:r>
      <w:r>
        <w:t xml:space="preserve"> für die Wiederhe</w:t>
      </w:r>
      <w:r>
        <w:t>rstellung bei Notfällen darf sich nicht im selben Cluster wie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befinden. </w:t>
      </w:r>
    </w:p>
    <w:p w:rsidR="00AB7F3E" w:rsidRDefault="00B06685" w:rsidP="00A85FF8">
      <w:pPr>
        <w:pStyle w:val="ProductList-Bullet"/>
        <w:numPr>
          <w:ilvl w:val="0"/>
          <w:numId w:val="42"/>
        </w:numPr>
      </w:pPr>
      <w:r>
        <w:t>Mit Ausnahme von Sicherungsinstanzen, die auf Microsoft-Azure-Diensten</w:t>
      </w:r>
      <w:r>
        <w:fldChar w:fldCharType="begin"/>
      </w:r>
      <w:r>
        <w:instrText xml:space="preserve"> XE "Microsoft-Azure-Diensten" </w:instrText>
      </w:r>
      <w:r>
        <w:fldChar w:fldCharType="end"/>
      </w:r>
      <w:r>
        <w:t xml:space="preserve"> ausgeführt werden, ist keine Windows Server-</w:t>
      </w:r>
      <w:r>
        <w:fldChar w:fldCharType="begin"/>
      </w:r>
      <w:r>
        <w:instrText xml:space="preserve"> AutoTextList   \s NoStyle \t "Lizenz bedeutet das Recht, ein Produkt herunterzuladen, zu installieren, dara</w:instrText>
      </w:r>
      <w:r>
        <w:instrText xml:space="preserve">uf zuzugreifen und es zu verwenden." </w:instrText>
      </w:r>
      <w:r>
        <w:fldChar w:fldCharType="separate"/>
      </w:r>
      <w:r>
        <w:rPr>
          <w:color w:val="0563C1"/>
        </w:rPr>
        <w:t>Lizenz</w:t>
      </w:r>
      <w:r>
        <w:fldChar w:fldCharType="end"/>
      </w:r>
      <w:r>
        <w:t xml:space="preserve"> für den Notfallwiederherstellungs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notwendig, wenn die folgenden Bedingungen erfüllt</w:t>
      </w:r>
      <w:r>
        <w:t xml:space="preserve"> sind: </w:t>
      </w:r>
    </w:p>
    <w:p w:rsidR="00AB7F3E" w:rsidRDefault="00B06685" w:rsidP="00A85FF8">
      <w:pPr>
        <w:pStyle w:val="ProductList-Bullet"/>
        <w:numPr>
          <w:ilvl w:val="1"/>
          <w:numId w:val="42"/>
        </w:numPr>
      </w:pPr>
      <w:r>
        <w:t xml:space="preserve">Die Hyper-V-Rolle in Windows Server wird zur Replikation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xml:space="preserve"> vom Produktions</w:t>
      </w:r>
      <w:r>
        <w:fldChar w:fldCharType="begin"/>
      </w:r>
      <w:r>
        <w:instrText xml:space="preserve"> AutoTextList   \s No</w:instrText>
      </w:r>
      <w:r>
        <w:instrText xml:space="preserve">Style \t "Server ist ein physisches Hardwaresystem, das fähig ist, Serversoftware auszuführen." </w:instrText>
      </w:r>
      <w:r>
        <w:fldChar w:fldCharType="separate"/>
      </w:r>
      <w:r>
        <w:rPr>
          <w:color w:val="0563C1"/>
        </w:rPr>
        <w:t>server</w:t>
      </w:r>
      <w:r>
        <w:fldChar w:fldCharType="end"/>
      </w:r>
      <w:r>
        <w:t xml:space="preserve"> an einem Primärstandort auf einen </w:t>
      </w:r>
      <w:r>
        <w:fldChar w:fldCharType="begin"/>
      </w:r>
      <w:r>
        <w:instrText xml:space="preserve"> AutoTextList   \s NoStyle \t "Server ist ein physisches Hardwaresystem, das fähig ist, Serversoftware auszuführen."</w:instrText>
      </w:r>
      <w:r>
        <w:instrText xml:space="preserve"> </w:instrText>
      </w:r>
      <w:r>
        <w:fldChar w:fldCharType="separate"/>
      </w:r>
      <w:r>
        <w:rPr>
          <w:color w:val="0563C1"/>
        </w:rPr>
        <w:t>Server</w:t>
      </w:r>
      <w:r>
        <w:fldChar w:fldCharType="end"/>
      </w:r>
      <w:r>
        <w:t xml:space="preserve"> für die Wiederherstellung bei Notfällen verwendet. </w:t>
      </w:r>
    </w:p>
    <w:p w:rsidR="00AB7F3E" w:rsidRDefault="00B06685" w:rsidP="00A85FF8">
      <w:pPr>
        <w:pStyle w:val="ProductList-Bullet"/>
        <w:numPr>
          <w:ilvl w:val="1"/>
          <w:numId w:val="42"/>
        </w:numPr>
      </w:pPr>
      <w:r>
        <w:t xml:space="preserve">Der </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nur zu folgenden </w:t>
      </w:r>
      <w:r>
        <w:t>Zwecken verwendet werden:</w:t>
      </w:r>
    </w:p>
    <w:p w:rsidR="00AB7F3E" w:rsidRDefault="00B06685">
      <w:pPr>
        <w:pStyle w:val="ProductList-Body"/>
        <w:ind w:left="1080"/>
      </w:pPr>
      <w:r>
        <w:t>– Ausführung der Hardware-Virtualisierungssoftware wie z. B. Hyper-V,</w:t>
      </w:r>
    </w:p>
    <w:p w:rsidR="00AB7F3E" w:rsidRDefault="00B06685">
      <w:pPr>
        <w:pStyle w:val="ProductList-Body"/>
        <w:ind w:left="1080"/>
      </w:pPr>
      <w:r>
        <w:t>– Bereitstellung von Hardware-Virtualisierungsdiensten,</w:t>
      </w:r>
    </w:p>
    <w:p w:rsidR="00AB7F3E" w:rsidRDefault="00B06685">
      <w:pPr>
        <w:pStyle w:val="ProductList-Body"/>
        <w:ind w:left="1080"/>
      </w:pPr>
      <w:r>
        <w:t>– Ausführung von Software-Agents zur Verwaltung der Hardware-Virtualisierungssoftware,</w:t>
      </w:r>
    </w:p>
    <w:p w:rsidR="00AB7F3E" w:rsidRDefault="00B06685">
      <w:pPr>
        <w:pStyle w:val="ProductList-Body"/>
        <w:ind w:left="1080"/>
      </w:pPr>
      <w:r>
        <w:t>– als Zielort für</w:t>
      </w:r>
      <w:r>
        <w:t xml:space="preserve"> die Replikation,</w:t>
      </w:r>
    </w:p>
    <w:p w:rsidR="00AB7F3E" w:rsidRDefault="00B06685">
      <w:pPr>
        <w:pStyle w:val="ProductList-Body"/>
        <w:ind w:left="1080"/>
      </w:pPr>
      <w:r>
        <w:t xml:space="preserve">– Empfang replizierter </w:t>
      </w:r>
      <w:r>
        <w:fldChar w:fldCharType="begin"/>
      </w:r>
      <w:r>
        <w:instrText xml:space="preserve"> AutoTextList   \s NoStyle \t "Virtuelle OSE ist eine OSE, die für die Ausführung in einem virtuellen Hardwaresystem konfiguriert ist." </w:instrText>
      </w:r>
      <w:r>
        <w:fldChar w:fldCharType="separate"/>
      </w:r>
      <w:r>
        <w:rPr>
          <w:color w:val="0563C1"/>
        </w:rPr>
        <w:t>Virtueller OSEs</w:t>
      </w:r>
      <w:r>
        <w:fldChar w:fldCharType="end"/>
      </w:r>
      <w:r>
        <w:t>, Failover-Tests,</w:t>
      </w:r>
    </w:p>
    <w:p w:rsidR="00AB7F3E" w:rsidRDefault="00B06685">
      <w:pPr>
        <w:pStyle w:val="ProductList-Body"/>
        <w:ind w:left="1080"/>
      </w:pPr>
      <w:r>
        <w:t xml:space="preserve">– Erwarten eines Failovers der </w:t>
      </w:r>
      <w:r>
        <w:fldChar w:fldCharType="begin"/>
      </w:r>
      <w:r>
        <w:instrText xml:space="preserve"> AutoTextLis</w:instrText>
      </w:r>
      <w:r>
        <w:instrText xml:space="preserve">t   \s NoStyle \t "Virtuelle OSE ist eine OSE, die für die Ausführung in einem virtuellen Hardwaresystem konfiguriert ist." </w:instrText>
      </w:r>
      <w:r>
        <w:fldChar w:fldCharType="separate"/>
      </w:r>
      <w:r>
        <w:rPr>
          <w:color w:val="0563C1"/>
        </w:rPr>
        <w:t>Virtuellen OSEs</w:t>
      </w:r>
      <w:r>
        <w:fldChar w:fldCharType="end"/>
      </w:r>
      <w:r>
        <w:t xml:space="preserve"> und </w:t>
      </w:r>
    </w:p>
    <w:p w:rsidR="00AB7F3E" w:rsidRDefault="00B06685">
      <w:pPr>
        <w:pStyle w:val="ProductList-Body"/>
        <w:ind w:left="1080"/>
      </w:pPr>
      <w:r>
        <w:t xml:space="preserve">– Ausführung von oben beschriebenen Arbeitsauslastungen zur Wiederherstellung bei Notfällen. </w:t>
      </w:r>
    </w:p>
    <w:p w:rsidR="00AB7F3E" w:rsidRDefault="00B06685" w:rsidP="00A85FF8">
      <w:pPr>
        <w:pStyle w:val="ProductList-Bullet"/>
        <w:numPr>
          <w:ilvl w:val="1"/>
          <w:numId w:val="43"/>
        </w:numPr>
      </w:pPr>
      <w:r>
        <w:t xml:space="preserve">Der </w:t>
      </w:r>
      <w:r>
        <w:fldChar w:fldCharType="begin"/>
      </w:r>
      <w:r>
        <w:instrText xml:space="preserve"> AutoTextL</w:instrText>
      </w:r>
      <w:r>
        <w:instrText xml:space="preserve">ist   \s NoStyle \t "Server ist ein physisches Hardwaresystem, das fähig ist, Serversoftware auszuführen." </w:instrText>
      </w:r>
      <w:r>
        <w:fldChar w:fldCharType="separate"/>
      </w:r>
      <w:r>
        <w:rPr>
          <w:color w:val="0563C1"/>
        </w:rPr>
        <w:t>Server</w:t>
      </w:r>
      <w:r>
        <w:fldChar w:fldCharType="end"/>
      </w:r>
      <w:r>
        <w:t xml:space="preserve"> für die Wiederherstellung bei Notfällen darf nicht als Produktions</w:t>
      </w:r>
      <w:r>
        <w:fldChar w:fldCharType="begin"/>
      </w:r>
      <w:r>
        <w:instrText xml:space="preserve"> AutoTextList   \s NoStyle \t "Server ist ein physisches Hardwaresystem, </w:instrText>
      </w:r>
      <w:r>
        <w:instrText xml:space="preserve">das fähig ist, Serversoftware auszuführen." </w:instrText>
      </w:r>
      <w:r>
        <w:fldChar w:fldCharType="separate"/>
      </w:r>
      <w:r>
        <w:rPr>
          <w:color w:val="0563C1"/>
        </w:rPr>
        <w:t>server</w:t>
      </w:r>
      <w:r>
        <w:fldChar w:fldCharType="end"/>
      </w:r>
      <w:r>
        <w:t xml:space="preserve"> verwendet werden.</w:t>
      </w:r>
    </w:p>
    <w:p w:rsidR="00AB7F3E" w:rsidRDefault="00B06685" w:rsidP="00A85FF8">
      <w:pPr>
        <w:pStyle w:val="ProductList-Bullet"/>
        <w:numPr>
          <w:ilvl w:val="0"/>
          <w:numId w:val="43"/>
        </w:numPr>
      </w:pPr>
      <w:r>
        <w:t>Bei Verwendung der Software-Backup-</w:t>
      </w:r>
      <w:r>
        <w:fldChar w:fldCharType="begin"/>
      </w:r>
      <w:r>
        <w:instrText xml:space="preserve"> AutoTextList   \s NoStyle \t "Instanz ist ein Software-Image, das durch die Ausführung der Setup- oder Installationsprozedur der Software oder durch</w:instrText>
      </w:r>
      <w:r>
        <w:instrText xml:space="preserve"> Duplizieren einer vorhandenen Instanz erstellt wird." </w:instrText>
      </w:r>
      <w:r>
        <w:fldChar w:fldCharType="separate"/>
      </w:r>
      <w:r>
        <w:rPr>
          <w:color w:val="0563C1"/>
        </w:rPr>
        <w:t>Instanz</w:t>
      </w:r>
      <w:r>
        <w:fldChar w:fldCharType="end"/>
      </w:r>
      <w:r>
        <w:t xml:space="preserve"> müssen die </w:t>
      </w:r>
      <w:r>
        <w:fldChar w:fldCharType="begin"/>
      </w:r>
      <w:r>
        <w:instrText xml:space="preserve"> AutoTextList   \s NoStyle \t "Lizenzbestimmungen: Geschäftsbedingungen zur Bereitstellung und Nutzung eines Produkts." </w:instrText>
      </w:r>
      <w:r>
        <w:fldChar w:fldCharType="separate"/>
      </w:r>
      <w:r>
        <w:rPr>
          <w:color w:val="0563C1"/>
        </w:rPr>
        <w:t>Lizenzbestimmungen</w:t>
      </w:r>
      <w:r>
        <w:fldChar w:fldCharType="end"/>
      </w:r>
      <w:r>
        <w:t xml:space="preserve"> für die Software eingehalten werden. </w:t>
      </w:r>
    </w:p>
    <w:p w:rsidR="00AB7F3E" w:rsidRDefault="00B06685" w:rsidP="00A85FF8">
      <w:pPr>
        <w:pStyle w:val="ProductList-Bullet"/>
        <w:numPr>
          <w:ilvl w:val="0"/>
          <w:numId w:val="43"/>
        </w:numPr>
      </w:pPr>
      <w:r>
        <w:t>Sobald die Notfallwiederherstellung abgeschlossen und der Produktions</w:t>
      </w:r>
      <w:r>
        <w:fldChar w:fldCharType="begin"/>
      </w:r>
      <w:r>
        <w:instrText xml:space="preserve"> AutoTextList   \s NoStyle \t "Server ist ein physisches Hardwaresystem, das fähig ist, Serversoftware auszuführen." </w:instrText>
      </w:r>
      <w:r>
        <w:fldChar w:fldCharType="separate"/>
      </w:r>
      <w:r>
        <w:rPr>
          <w:color w:val="0563C1"/>
        </w:rPr>
        <w:t>server</w:t>
      </w:r>
      <w:r>
        <w:fldChar w:fldCharType="end"/>
      </w:r>
      <w:r>
        <w:t xml:space="preserve"> wiederhergestellt wurde, darf die Backup-</w:t>
      </w:r>
      <w:r>
        <w:fldChar w:fldCharType="begin"/>
      </w:r>
      <w:r>
        <w:instrText xml:space="preserve"> AutoTextList   \s</w:instrText>
      </w:r>
      <w:r>
        <w:instrText xml:space="preserve"> NoStyle \t "Instanz ist ein Software-Image, das durch die Ausführung der Setup- oder Installationsprozedur der Software oder durch Duplizieren einer vorhandenen Instanz erstellt wird." </w:instrText>
      </w:r>
      <w:r>
        <w:fldChar w:fldCharType="separate"/>
      </w:r>
      <w:r>
        <w:rPr>
          <w:color w:val="0563C1"/>
        </w:rPr>
        <w:t>Instanz</w:t>
      </w:r>
      <w:r>
        <w:fldChar w:fldCharType="end"/>
      </w:r>
      <w:r>
        <w:t xml:space="preserve"> nur noch zu den hier genehmigten Zeiten ausgeführt werden. </w:t>
      </w:r>
    </w:p>
    <w:p w:rsidR="00AB7F3E" w:rsidRDefault="00B06685" w:rsidP="00A85FF8">
      <w:pPr>
        <w:pStyle w:val="ProductList-Bullet"/>
        <w:numPr>
          <w:ilvl w:val="0"/>
          <w:numId w:val="43"/>
        </w:numPr>
      </w:pPr>
      <w:r>
        <w:t xml:space="preserve">Für alle </w:t>
      </w:r>
      <w:r>
        <w:fldChar w:fldCharType="begin"/>
      </w:r>
      <w:r>
        <w:instrText xml:space="preserve"> AutoTextList   \s NoStyle \t "CAL ist die Clientzugriffslizenz, die nach Nutzer oder Gerät zugewiesen wird. (Siehe vollständige Definition im Glossar)" </w:instrText>
      </w:r>
      <w:r>
        <w:fldChar w:fldCharType="separate"/>
      </w:r>
      <w:r>
        <w:rPr>
          <w:color w:val="0563C1"/>
        </w:rPr>
        <w:t>CALs</w:t>
      </w:r>
      <w:r>
        <w:fldChar w:fldCharType="end"/>
      </w:r>
      <w:r>
        <w:t>, externe Connector-Lizenzen und Server-</w:t>
      </w:r>
      <w:r>
        <w:fldChar w:fldCharType="begin"/>
      </w:r>
      <w:r>
        <w:instrText xml:space="preserve"> AutoTextList   \s NoStyle \t "Managementlizen</w:instrText>
      </w:r>
      <w:r>
        <w:instrText xml:space="preserve">z ist eine Lizenz, die die Verwaltung von einer oder mehrerer OSEs durch die entsprechende Version der Serversoftware oder eine frühere Version der Serversoftware gestattet. (Siehe vollständige Definition im Glossar)" </w:instrText>
      </w:r>
      <w:r>
        <w:fldChar w:fldCharType="separate"/>
      </w:r>
      <w:r>
        <w:rPr>
          <w:color w:val="0563C1"/>
        </w:rPr>
        <w:t>Management-Lizenzen</w:t>
      </w:r>
      <w:r>
        <w:fldChar w:fldCharType="end"/>
      </w:r>
      <w:r>
        <w:t xml:space="preserve"> muss Software A</w:t>
      </w:r>
      <w:r>
        <w:t xml:space="preserve">ssurance beibehalten werden, unter denen auf die Sicherungsinstanz zugegriffen und unter denen die </w:t>
      </w:r>
      <w:r>
        <w:fldChar w:fldCharType="begin"/>
      </w:r>
      <w:r>
        <w:instrText xml:space="preserve"> AutoTextList   \s NoStyle \t "OSE ist eine Betriebssysteminstanz als Ganzes oder in Teilen oder eine virtuelle (oder anderweitig emulierte) Betriebssystemin</w:instrText>
      </w:r>
      <w:r>
        <w:instrText xml:space="preserve">stanz als Ganzes oder in Teilen … (Siehe vollständige Definition im Glossar)" </w:instrText>
      </w:r>
      <w:r>
        <w:fldChar w:fldCharType="separate"/>
      </w:r>
      <w:r>
        <w:rPr>
          <w:color w:val="0563C1"/>
        </w:rPr>
        <w:t>OSEs</w:t>
      </w:r>
      <w:r>
        <w:fldChar w:fldCharType="end"/>
      </w:r>
      <w:r>
        <w:t xml:space="preserve"> verwaltet werden, in denen die Software ausgeführt wird. </w:t>
      </w:r>
    </w:p>
    <w:p w:rsidR="00AB7F3E" w:rsidRDefault="00B06685" w:rsidP="00A85FF8">
      <w:pPr>
        <w:pStyle w:val="ProductList-Bullet"/>
        <w:numPr>
          <w:ilvl w:val="0"/>
          <w:numId w:val="43"/>
        </w:numPr>
      </w:pPr>
      <w:r>
        <w:t>Das Recht des Kunden zur Nutzung der Backup-</w:t>
      </w:r>
      <w:r>
        <w:fldChar w:fldCharType="begin"/>
      </w:r>
      <w:r>
        <w:instrText xml:space="preserve"> AutoTextList   \s NoStyle \t "Instanz ist ein Software-Image, das d</w:instrText>
      </w:r>
      <w:r>
        <w:instrText xml:space="preserve">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endet, wenn seine Software Assurance endet.</w:t>
      </w:r>
    </w:p>
    <w:p w:rsidR="00AB7F3E" w:rsidRDefault="00AB7F3E">
      <w:pPr>
        <w:pStyle w:val="ProductList-Body"/>
      </w:pPr>
    </w:p>
    <w:p w:rsidR="00AB7F3E" w:rsidRDefault="00B06685">
      <w:pPr>
        <w:pStyle w:val="ProductList-ClauseHeading"/>
        <w:outlineLvl w:val="2"/>
      </w:pPr>
      <w:bookmarkStart w:id="397" w:name="_Sec589"/>
      <w:r>
        <w:t>Lizenzmobilität</w:t>
      </w:r>
      <w:bookmarkEnd w:id="397"/>
    </w:p>
    <w:p w:rsidR="00AB7F3E" w:rsidRDefault="00B06685">
      <w:pPr>
        <w:pStyle w:val="ProductList-SubClauseHeading"/>
        <w:outlineLvl w:val="3"/>
      </w:pPr>
      <w:r>
        <w:t>Lizenzmobilität über mehrere Serverfarmen hinw</w:t>
      </w:r>
      <w:r>
        <w:t>eg</w:t>
      </w:r>
    </w:p>
    <w:p w:rsidR="00AB7F3E" w:rsidRDefault="00B06685">
      <w:pPr>
        <w:pStyle w:val="ProductList-BodyIndented"/>
      </w:pPr>
      <w:r>
        <w:t xml:space="preserve">Der Kunde kann im Rahmen der Lizenzmobilität über mehrere Serverfarmen hinweg seine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die den Angaben nach über Lizenzmobilität verfügen, neu zuweisen, und die Lizenzen kann er jedem beliebigen seiner </w:t>
      </w:r>
      <w:r>
        <w:fldChar w:fldCharType="begin"/>
      </w:r>
      <w:r>
        <w:instrText xml:space="preserve"> AutoTextList   \s NoStyle \t "Lizenzierter Server ist ein einzelner, für die Nutzung durch den Kunden vorgesehener Server, dem eine Lizenz</w:instrText>
      </w:r>
      <w:r>
        <w:instrText xml:space="preserve"> zugewiesen wird. Im Sinne dieser Definition wird eine Hardwarepartition oder ein Blade als separater Server betrachtet." </w:instrText>
      </w:r>
      <w:r>
        <w:fldChar w:fldCharType="separate"/>
      </w:r>
      <w:r>
        <w:rPr>
          <w:color w:val="0563C1"/>
        </w:rPr>
        <w:t>Lizenzierten Server</w:t>
      </w:r>
      <w:r>
        <w:fldChar w:fldCharType="end"/>
      </w:r>
      <w:r>
        <w:t xml:space="preserve"> in derselben </w:t>
      </w:r>
      <w:r>
        <w:fldChar w:fldCharType="begin"/>
      </w:r>
      <w:r>
        <w:instrText xml:space="preserve"> AutoTextList   \s NoStyle \t "Serverfarm bezieht sich auf ein Rechenzentrum oder zwei Rechenzentr</w:instrText>
      </w:r>
      <w:r>
        <w:instrText xml:space="preserve">en, die sich beide entweder in Zeitzonen mit weniger als vier 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so oft</w:t>
      </w:r>
      <w:r>
        <w:t xml:space="preserve"> wie nötig zuweisen. Der Kunde ist außerdem berechtigt, diese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Lizenzen</w:t>
      </w:r>
      <w:r>
        <w:fldChar w:fldCharType="end"/>
      </w:r>
      <w:r>
        <w:t xml:space="preserve"> von einer </w:t>
      </w:r>
      <w:r>
        <w:fldChar w:fldCharType="begin"/>
      </w:r>
      <w:r>
        <w:instrText xml:space="preserve"> AutoTextList   \s NoStyle </w:instrText>
      </w:r>
      <w:r>
        <w:instrText>\t "Serverfarm bezieht sich auf ein Rechenzentrum oder zwei Rechenzentren, die sich beide entweder in Zeitzonen mit weniger als vier Stunden Unterschied oder innerhalb der Europäischen Union (EU) und/oder der Europäischen Freihandelsassoziation (EFTA) befi</w:instrText>
      </w:r>
      <w:r>
        <w:instrText xml:space="preserve">nden … (Siehe vollständige Definition im Glossar)" </w:instrText>
      </w:r>
      <w:r>
        <w:fldChar w:fldCharType="separate"/>
      </w:r>
      <w:r>
        <w:rPr>
          <w:color w:val="0563C1"/>
        </w:rPr>
        <w:t>Serverfarm</w:t>
      </w:r>
      <w:r>
        <w:fldChar w:fldCharType="end"/>
      </w:r>
      <w:r>
        <w:t xml:space="preserve"> einer anderen Serverfarm neu zuzuweisen, jedoch nicht nur kurzzeitig (d. h. nicht innerhalb von 90 Tagen nach der letzten Zuweisung). Für das Selbsthosten verwendete Produkte können zeitgleic</w:t>
      </w:r>
      <w:r>
        <w:t>h im Rahmen der Lizenzmobilität über mehrere Serverfarmen hinweg verwendet werden.</w:t>
      </w:r>
    </w:p>
    <w:p w:rsidR="00AB7F3E" w:rsidRDefault="00AB7F3E">
      <w:pPr>
        <w:pStyle w:val="ProductList-BodyIndented"/>
      </w:pPr>
    </w:p>
    <w:p w:rsidR="00AB7F3E" w:rsidRDefault="00B06685">
      <w:pPr>
        <w:pStyle w:val="ProductList-SubClauseHeading"/>
        <w:outlineLvl w:val="3"/>
      </w:pPr>
      <w:r>
        <w:t>Lizenzmobilität durch Software Assurance</w:t>
      </w:r>
    </w:p>
    <w:p w:rsidR="00AB7F3E" w:rsidRDefault="00B06685">
      <w:pPr>
        <w:pStyle w:val="ProductList-BodyIndented"/>
      </w:pPr>
      <w:r>
        <w:t xml:space="preserve">Im Rahmen von Lizenzmobilität durch Software Assurance (SA) kann der Kunde seine lizenzierte Software unter beliebigen seiner </w:t>
      </w:r>
      <w:r>
        <w:t xml:space="preserve">Lizenzen, die den Angaben nach über </w:t>
      </w:r>
      <w:r>
        <w:fldChar w:fldCharType="begin"/>
      </w:r>
      <w:r>
        <w:instrText xml:space="preserve"> AutoTextList   \s NoStyle \t "Lizenzmobilität: Rechte von SA-Kunden entweder zum Zuweisen von Lizenzen außerhalb der Standardzeiträume oder zur Nutzung von Produkten auf mehrinstanzenfähigen Servern außerhalb ihrer eige</w:instrText>
      </w:r>
      <w:r>
        <w:instrText xml:space="preserve">nen Rechenzentren; weitere Informationen erhalten Sie in Anhang B im Abschnitt „Lizenzmobilität“." </w:instrText>
      </w:r>
      <w:r>
        <w:fldChar w:fldCharType="separate"/>
      </w:r>
      <w:r>
        <w:rPr>
          <w:color w:val="0563C1"/>
        </w:rPr>
        <w:t>Lizenzmobilität</w:t>
      </w:r>
      <w:r>
        <w:fldChar w:fldCharType="end"/>
      </w:r>
      <w:r>
        <w:t xml:space="preserve"> verfügen, auf gemeinsam genutzte Server verschieben, sofern die nachfolgenden Voraussetzungen erfüllt sind. Für das Selbsthosten verwendet</w:t>
      </w:r>
      <w:r>
        <w:t xml:space="preserve">e Produkte können zeitgleich im Rahmen der Rechte für Lizenzmobilität durch Software Assurance verwendet werden, wobei für diese Nutzung die Einschränkungen gemäß den Lizenzbestimmungen für das Selbsthosten gelten. </w:t>
      </w:r>
    </w:p>
    <w:p w:rsidR="00AB7F3E" w:rsidRDefault="00AB7F3E">
      <w:pPr>
        <w:pStyle w:val="ProductList-BodyIndented"/>
      </w:pPr>
    </w:p>
    <w:p w:rsidR="00AB7F3E" w:rsidRDefault="00B06685">
      <w:pPr>
        <w:pStyle w:val="ProductList-SubSubClauseHeading"/>
        <w:outlineLvl w:val="4"/>
      </w:pPr>
      <w:r>
        <w:t>Zulässige Nutzung:</w:t>
      </w:r>
    </w:p>
    <w:p w:rsidR="00AB7F3E" w:rsidRDefault="00B06685">
      <w:pPr>
        <w:pStyle w:val="ProductList-BodyIndented2"/>
      </w:pPr>
      <w:r>
        <w:t xml:space="preserve">Mit Lizenzmobilität </w:t>
      </w:r>
      <w:r>
        <w:t>durch SA ist der Kunde zu Folgendem berechtigt:</w:t>
      </w:r>
    </w:p>
    <w:p w:rsidR="00AB7F3E" w:rsidRDefault="00B06685" w:rsidP="00A85FF8">
      <w:pPr>
        <w:pStyle w:val="ProductList-Bullet"/>
        <w:numPr>
          <w:ilvl w:val="2"/>
          <w:numId w:val="44"/>
        </w:numPr>
      </w:pPr>
      <w:r>
        <w:t xml:space="preserve">Er darf seine lizenzierte Software auf gemeinsam genutzten Servern ausführen. </w:t>
      </w:r>
    </w:p>
    <w:p w:rsidR="00AB7F3E" w:rsidRDefault="00B06685" w:rsidP="00A85FF8">
      <w:pPr>
        <w:pStyle w:val="ProductList-Bullet"/>
        <w:numPr>
          <w:ilvl w:val="2"/>
          <w:numId w:val="44"/>
        </w:numPr>
      </w:pPr>
      <w:r>
        <w:t>Er darf auf diese Software unter Zugriffslizenzen und unter seinen Nutzer- und Geräte-ALs zugreifen, die Zugriff auf die Produkte</w:t>
      </w:r>
      <w:r>
        <w:t xml:space="preserve"> erlauben. </w:t>
      </w:r>
    </w:p>
    <w:p w:rsidR="00AB7F3E" w:rsidRDefault="00B06685" w:rsidP="00A85FF8">
      <w:pPr>
        <w:pStyle w:val="ProductList-Bullet"/>
        <w:numPr>
          <w:ilvl w:val="2"/>
          <w:numId w:val="44"/>
        </w:numPr>
      </w:pPr>
      <w:r>
        <w:t xml:space="preserve">Er darf seine </w:t>
      </w:r>
      <w:r>
        <w:fldChar w:fldCharType="begin"/>
      </w:r>
      <w:r>
        <w:instrText xml:space="preserve"> AutoTextList   \s NoStyle \t "OSE ist eine Betriebssysteminstanz als Ganzes oder in Teilen oder eine virtuelle (oder anderweitig emulierte) Betriebssysteminstanz als Ganzes oder in Teilen … (Siehe vollständige Definition im Gloss</w:instrText>
      </w:r>
      <w:r>
        <w:instrText xml:space="preserve">ar)" </w:instrText>
      </w:r>
      <w:r>
        <w:fldChar w:fldCharType="separate"/>
      </w:r>
      <w:r>
        <w:rPr>
          <w:color w:val="0563C1"/>
        </w:rPr>
        <w:t>OSEs</w:t>
      </w:r>
      <w:r>
        <w:fldChar w:fldCharType="end"/>
      </w:r>
      <w:r>
        <w:t xml:space="preserve">, die er auf den gemeinsam genutzten Servern nutzt, verwalten. </w:t>
      </w:r>
    </w:p>
    <w:p w:rsidR="00AB7F3E" w:rsidRDefault="00B06685" w:rsidP="00A85FF8">
      <w:pPr>
        <w:pStyle w:val="ProductList-Bullet"/>
        <w:numPr>
          <w:ilvl w:val="2"/>
          <w:numId w:val="44"/>
        </w:numPr>
      </w:pPr>
      <w:r>
        <w:t xml:space="preserve">Er darf seine </w:t>
      </w:r>
      <w:r>
        <w:fldChar w:fldCharType="begin"/>
      </w:r>
      <w:r>
        <w:instrText xml:space="preserve"> AutoTextList   \s NoStyle \t "OSE ist eine Betriebssysteminstanz als Ganzes oder in Teilen oder eine virtuelle (oder anderweitig emulierte) Betriebssysteminstanz als</w:instrText>
      </w:r>
      <w:r>
        <w:instrText xml:space="preserve"> Ganzes oder in Teilen … (Siehe vollständige Definition im Glossar)" </w:instrText>
      </w:r>
      <w:r>
        <w:fldChar w:fldCharType="separate"/>
      </w:r>
      <w:r>
        <w:rPr>
          <w:color w:val="0563C1"/>
        </w:rPr>
        <w:t>OSEs</w:t>
      </w:r>
      <w:r>
        <w:fldChar w:fldCharType="end"/>
      </w:r>
      <w:r>
        <w:t xml:space="preserve"> verwalten, die er auf seinen Servern nutzt, und Software nutzen, die er auf gemeinsam genutzten Servern ausführt.</w:t>
      </w:r>
    </w:p>
    <w:p w:rsidR="00AB7F3E" w:rsidRDefault="00AB7F3E">
      <w:pPr>
        <w:pStyle w:val="ProductList-BodyIndented2"/>
      </w:pPr>
    </w:p>
    <w:p w:rsidR="00AB7F3E" w:rsidRDefault="00B06685">
      <w:pPr>
        <w:pStyle w:val="ProductList-SubSubClauseHeading"/>
        <w:outlineLvl w:val="4"/>
      </w:pPr>
      <w:r>
        <w:t>Voraussetzungen:</w:t>
      </w:r>
    </w:p>
    <w:p w:rsidR="00AB7F3E" w:rsidRDefault="00B06685">
      <w:pPr>
        <w:pStyle w:val="ProductList-BodyIndented2"/>
      </w:pPr>
      <w:r>
        <w:t xml:space="preserve">Um Lizenzmobilität durch SA zu verwenden, muss </w:t>
      </w:r>
      <w:r>
        <w:t>der Kunde folgende Anforderungen erfüllen:</w:t>
      </w:r>
    </w:p>
    <w:p w:rsidR="00AB7F3E" w:rsidRDefault="00B06685" w:rsidP="00A85FF8">
      <w:pPr>
        <w:pStyle w:val="ProductList-Bullet"/>
        <w:numPr>
          <w:ilvl w:val="2"/>
          <w:numId w:val="45"/>
        </w:numPr>
      </w:pPr>
      <w:r>
        <w:t xml:space="preserve">seine lizenzierte Software und seine </w:t>
      </w:r>
      <w:r>
        <w:fldChar w:fldCharType="begin"/>
      </w:r>
      <w:r>
        <w:instrText xml:space="preserve"> AutoTextList   \s NoStyle \t "OSE ist eine Betriebssysteminstanz als Ganzes oder in Teilen oder eine virtuelle (oder anderweitig emulierte) Betriebssysteminstanz als Ganzes od</w:instrText>
      </w:r>
      <w:r>
        <w:instrText xml:space="preserve">er in Teilen … (Siehe vollständige Definition im Glossar)" </w:instrText>
      </w:r>
      <w:r>
        <w:fldChar w:fldCharType="separate"/>
      </w:r>
      <w:r>
        <w:rPr>
          <w:color w:val="0563C1"/>
        </w:rPr>
        <w:t>OSEs</w:t>
      </w:r>
      <w:r>
        <w:fldChar w:fldCharType="end"/>
      </w:r>
      <w:r>
        <w:t xml:space="preserve"> unter Einhaltung der Bestimmungen seines Volumenlizenzvertrages auf gemeinsam genutzten Servern ausführen bzw. verwalten, </w:t>
      </w:r>
    </w:p>
    <w:p w:rsidR="00AB7F3E" w:rsidRDefault="00B06685" w:rsidP="00A85FF8">
      <w:pPr>
        <w:pStyle w:val="ProductList-Bullet"/>
        <w:numPr>
          <w:ilvl w:val="2"/>
          <w:numId w:val="45"/>
        </w:numPr>
      </w:pPr>
      <w:r>
        <w:t xml:space="preserve">seine </w:t>
      </w:r>
      <w:r>
        <w:fldChar w:fldCharType="begin"/>
      </w:r>
      <w:r>
        <w:instrText xml:space="preserve"> AutoTextList   \s NoStyle \t "Lizenz bedeutet das Recht, ei</w:instrText>
      </w:r>
      <w:r>
        <w:instrText xml:space="preserve">n Produkt herunterzuladen, zu installieren, darauf zuzugreifen und es zu verwenden." </w:instrText>
      </w:r>
      <w:r>
        <w:fldChar w:fldCharType="separate"/>
      </w:r>
      <w:r>
        <w:rPr>
          <w:color w:val="0563C1"/>
        </w:rPr>
        <w:t>Lizenzen</w:t>
      </w:r>
      <w:r>
        <w:fldChar w:fldCharType="end"/>
      </w:r>
      <w:r>
        <w:t xml:space="preserve"> nur mit Microsoft Azure Platform-Diensten</w:t>
      </w:r>
      <w:r>
        <w:fldChar w:fldCharType="begin"/>
      </w:r>
      <w:r>
        <w:instrText xml:space="preserve"> XE "Microsoft Azure Platform-Diensten" </w:instrText>
      </w:r>
      <w:r>
        <w:fldChar w:fldCharType="end"/>
      </w:r>
      <w:r>
        <w:t xml:space="preserve"> oder qualifizierten </w:t>
      </w:r>
      <w:r>
        <w:fldChar w:fldCharType="begin"/>
      </w:r>
      <w:r>
        <w:instrText xml:space="preserve"> AutoTextList   \s NoStyle \t "Partner für Lizenzmobili</w:instrText>
      </w:r>
      <w:r>
        <w:instrText xml:space="preserve">tät durch Software Assurance ist eine unter http://www.microsoft.com/licensing/software-assurance/license-mobility.aspx angegebene juristische Person, die von Microsoft dazu befugt wird, Software von Kunden auf gemeinsam genutzten Servern zu hosten." </w:instrText>
      </w:r>
      <w:r>
        <w:fldChar w:fldCharType="separate"/>
      </w:r>
      <w:r>
        <w:rPr>
          <w:color w:val="0563C1"/>
        </w:rPr>
        <w:t>Partn</w:t>
      </w:r>
      <w:r>
        <w:rPr>
          <w:color w:val="0563C1"/>
        </w:rPr>
        <w:t>ern für Lizenzmobilität durch Software Assurance</w:t>
      </w:r>
      <w:r>
        <w:fldChar w:fldCharType="end"/>
      </w:r>
      <w:r>
        <w:t xml:space="preserve"> bereitstellen und</w:t>
      </w:r>
    </w:p>
    <w:p w:rsidR="00AB7F3E" w:rsidRDefault="00B06685" w:rsidP="00A85FF8">
      <w:pPr>
        <w:pStyle w:val="ProductList-Bullet"/>
        <w:numPr>
          <w:ilvl w:val="2"/>
          <w:numId w:val="45"/>
        </w:numPr>
      </w:pPr>
      <w:r>
        <w:t xml:space="preserve">das Formblatt zur Validierung von Lizenzmobilität ausfüllen und bei jedem </w:t>
      </w:r>
      <w:r>
        <w:fldChar w:fldCharType="begin"/>
      </w:r>
      <w:r>
        <w:instrText xml:space="preserve"> AutoTextList   \s NoStyle \t "Partner für Lizenzmobilität durch Software Assurance ist eine unter http://www.mi</w:instrText>
      </w:r>
      <w:r>
        <w:instrText xml:space="preserve">crosoft.com/licensing/software-assurance/license-mobility.aspx angegebene juristische Person, die von Microsoft dazu befugt wird, Software von Kunden auf gemeinsam genutzten Servern zu hosten." </w:instrText>
      </w:r>
      <w:r>
        <w:fldChar w:fldCharType="separate"/>
      </w:r>
      <w:r>
        <w:rPr>
          <w:color w:val="0563C1"/>
        </w:rPr>
        <w:t>Partner für Lizenzmobilität durch Software Assurance</w:t>
      </w:r>
      <w:r>
        <w:fldChar w:fldCharType="end"/>
      </w:r>
      <w:r>
        <w:t>, der s</w:t>
      </w:r>
      <w:r>
        <w:t>eine lizenzierte Software auf seinen gemeinsam genutzten Servern ausführt, einreichen.</w:t>
      </w:r>
    </w:p>
    <w:p w:rsidR="00AB7F3E" w:rsidRDefault="00AB7F3E">
      <w:pPr>
        <w:pStyle w:val="ProductList-BodyIndented2"/>
      </w:pPr>
    </w:p>
    <w:p w:rsidR="00AB7F3E" w:rsidRDefault="00B06685">
      <w:pPr>
        <w:pStyle w:val="ProductList-BodyIndented2"/>
      </w:pPr>
      <w:r>
        <w:t xml:space="preserve">Der Kunde ist berechtigt, seine lizenzierte Software von gemeinsam genutzten Servern zurück auf seine lizenzierten </w:t>
      </w:r>
      <w:r>
        <w:fldChar w:fldCharType="begin"/>
      </w:r>
      <w:r>
        <w:instrText xml:space="preserve"> AutoTextList   \s NoStyle \t "Server ist ein physisc</w:instrText>
      </w:r>
      <w:r>
        <w:instrText xml:space="preserve">hes Hardwaresystem, das fähig ist, Serversoftware auszuführen." </w:instrText>
      </w:r>
      <w:r>
        <w:fldChar w:fldCharType="separate"/>
      </w:r>
      <w:r>
        <w:rPr>
          <w:color w:val="0563C1"/>
        </w:rPr>
        <w:t>Server</w:t>
      </w:r>
      <w:r>
        <w:fldChar w:fldCharType="end"/>
      </w:r>
      <w:r>
        <w:t xml:space="preserve"> oder auf gemeinsam genutzte Server eines anderen zu verschieben, jedoch nicht nur kurzzeitig (d. h. nicht innerhalb von 90 Tagen nach der letzten Zuweisung). Außerdem ist der Kunde b</w:t>
      </w:r>
      <w:r>
        <w:t xml:space="preserve">erechtigt, </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oder </w:t>
      </w:r>
      <w:r>
        <w:fldChar w:fldCharType="begin"/>
      </w:r>
      <w:r>
        <w:instrText xml:space="preserve"> AutoTextList   \s NoSt</w:instrText>
      </w:r>
      <w:r>
        <w:instrText xml:space="preserve">yle \t "OSE ist eine Betriebssysteminstanz als Ganzes oder in Teilen oder eine virtuelle (oder anderweitig emulierte) Betriebssysteminstanz als Ganzes oder in Teilen … (Siehe vollständige Definition im Glossar)" </w:instrText>
      </w:r>
      <w:r>
        <w:fldChar w:fldCharType="separate"/>
      </w:r>
      <w:r>
        <w:rPr>
          <w:color w:val="0563C1"/>
        </w:rPr>
        <w:t>OSEs</w:t>
      </w:r>
      <w:r>
        <w:fldChar w:fldCharType="end"/>
      </w:r>
      <w:r>
        <w:t xml:space="preserve">, die unter einer bestimmten </w:t>
      </w:r>
      <w:r>
        <w:fldChar w:fldCharType="begin"/>
      </w:r>
      <w:r>
        <w:instrText xml:space="preserve"> AutoTex</w:instrText>
      </w:r>
      <w:r>
        <w:instrText xml:space="preserve">tList   \s NoStyle \t "Lizenz bedeutet das Recht, ein Produkt herunterzuladen, zu installieren, darauf zuzugreifen und es zu verwenden." </w:instrText>
      </w:r>
      <w:r>
        <w:fldChar w:fldCharType="separate"/>
      </w:r>
      <w:r>
        <w:rPr>
          <w:color w:val="0563C1"/>
        </w:rPr>
        <w:t>Lizenz</w:t>
      </w:r>
      <w:r>
        <w:fldChar w:fldCharType="end"/>
      </w:r>
      <w:r>
        <w:t xml:space="preserve"> von gemeinsam genutzten Servern in einer </w:t>
      </w:r>
      <w:r>
        <w:fldChar w:fldCharType="begin"/>
      </w:r>
      <w:r>
        <w:instrText xml:space="preserve"> AutoTextList   \s NoStyle \t "Serverfarm bezieht sich auf ein Reche</w:instrText>
      </w:r>
      <w:r>
        <w:instrText xml:space="preserve">nzentrum oder zwei Rechenzentren, die sich beide entweder in Zeitzonen mit weniger als vier Stunden Unterschied oder innerhalb der Europäischen Union (EU) und/oder der Europäischen Freihandelsassoziation (EFTA) befinden … (Siehe vollständige Definition im </w:instrText>
      </w:r>
      <w:r>
        <w:instrText xml:space="preserve">Glossar)" </w:instrText>
      </w:r>
      <w:r>
        <w:fldChar w:fldCharType="separate"/>
      </w:r>
      <w:r>
        <w:rPr>
          <w:color w:val="0563C1"/>
        </w:rPr>
        <w:t>Serverfarm</w:t>
      </w:r>
      <w:r>
        <w:fldChar w:fldCharType="end"/>
      </w:r>
      <w:r>
        <w:t xml:space="preserve"> verwaltet werden, auf seine gemeinsam genutzten Server in einer anderen </w:t>
      </w:r>
      <w:r>
        <w:fldChar w:fldCharType="begin"/>
      </w:r>
      <w:r>
        <w:instrText xml:space="preserve"> AutoTextList   \s NoStyle \t "Serverfarm bezieht sich auf ein Rechenzentrum oder zwei Rechenzentren, die sich beide entweder in Zeitzonen mit weniger als vier </w:instrText>
      </w:r>
      <w:r>
        <w:instrText xml:space="preserve">Stunden Unterschied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zu verschieben, jedoch nicht nur kurzzeitig (d. h. nicht innerhalb v</w:t>
      </w:r>
      <w:r>
        <w:t xml:space="preserve">on 90 Tagen nach der letzten Zuweisung). Unter derselben Lizenz verwaltete </w:t>
      </w:r>
      <w:r>
        <w:fldChar w:fldCharType="begin"/>
      </w:r>
      <w:r>
        <w:instrText xml:space="preserve"> AutoTextList   \s NoStyle \t "OSE ist eine Betriebssysteminstanz als Ganzes oder in Teilen oder eine virtuelle (oder anderweitig emulierte) Betriebssysteminstanz als Ganzes oder in</w:instrText>
      </w:r>
      <w:r>
        <w:instrText xml:space="preserve"> Teilen … (Siehe vollständige Definition im Glossar)" </w:instrText>
      </w:r>
      <w:r>
        <w:fldChar w:fldCharType="separate"/>
      </w:r>
      <w:r>
        <w:rPr>
          <w:color w:val="0563C1"/>
        </w:rPr>
        <w:t>OSEs</w:t>
      </w:r>
      <w:r>
        <w:fldChar w:fldCharType="end"/>
      </w:r>
      <w:r>
        <w:t xml:space="preserve"> müssen sich in derselben </w:t>
      </w:r>
      <w:r>
        <w:fldChar w:fldCharType="begin"/>
      </w:r>
      <w:r>
        <w:instrText xml:space="preserve"> AutoTextList   \s NoStyle \t "Serverfarm bezieht sich auf ein Rechenzentrum oder zwei Rechenzentren, die sich beide entweder in Zeitzonen mit weniger als vier Stunden U</w:instrText>
      </w:r>
      <w:r>
        <w:instrText xml:space="preserve">nterschied oder innerhalb der Europäischen Union (EU) und/oder der Europäischen Freihandelsassoziation (EFTA) befinden … (Siehe vollständige Definition im Glossar)" </w:instrText>
      </w:r>
      <w:r>
        <w:fldChar w:fldCharType="separate"/>
      </w:r>
      <w:r>
        <w:rPr>
          <w:color w:val="0563C1"/>
        </w:rPr>
        <w:t>Serverfarm</w:t>
      </w:r>
      <w:r>
        <w:fldChar w:fldCharType="end"/>
      </w:r>
      <w:r>
        <w:t xml:space="preserve"> befinden. Der Kunde erklärt sich damit einverstanden, für die Handlungen Drit</w:t>
      </w:r>
      <w:r>
        <w:t xml:space="preserve">ter im Hinblick auf in seinem Namen bereitgestellte und verwaltete Software verantwortlich zu sein. Sofern unten nichts anderes angegeben ist, unterliegt deren Verwendung den auf das Produkt anwendbaren </w:t>
      </w:r>
      <w:r>
        <w:fldChar w:fldCharType="begin"/>
      </w:r>
      <w:r>
        <w:instrText xml:space="preserve"> AutoTextList   \s NoStyle \t "Lizenzbestimmungen: Ge</w:instrText>
      </w:r>
      <w:r>
        <w:instrText xml:space="preserve">schäftsbedingungen zur Bereitstellung und Nutzung eines Produkts." </w:instrText>
      </w:r>
      <w:r>
        <w:fldChar w:fldCharType="separate"/>
      </w:r>
      <w:r>
        <w:rPr>
          <w:color w:val="0563C1"/>
        </w:rPr>
        <w:t>Lizenzbestimmungen</w:t>
      </w:r>
      <w:r>
        <w:fldChar w:fldCharType="end"/>
      </w:r>
      <w:r>
        <w:t xml:space="preserve"> sowie den Bestimmungen für Lizenzmobilität durch Software Assurance. Bei Verwendung von Lizenzmobilität durch Software Assurance haben die Geschäftsbedingungen für Liz</w:t>
      </w:r>
      <w:r>
        <w:t xml:space="preserve">enzmobilität durch </w:t>
      </w:r>
      <w:r>
        <w:lastRenderedPageBreak/>
        <w:t>Software Assurance Vorrang vor widersprüchlichen Lizenzbestimmungen für ein Produkt. Für einige Produkte, die unten aufgeführt sind, gelten andere Nutzungsrechte für gemeinsam genutzte Server unter Lizenzmobilität durch Software Assuranc</w:t>
      </w:r>
      <w:r>
        <w:t>e:</w:t>
      </w:r>
    </w:p>
    <w:tbl>
      <w:tblPr>
        <w:tblStyle w:val="PURTable1"/>
        <w:tblW w:w="0" w:type="dxa"/>
        <w:tblLook w:val="04A0" w:firstRow="1" w:lastRow="0" w:firstColumn="1" w:lastColumn="0" w:noHBand="0" w:noVBand="1"/>
      </w:tblPr>
      <w:tblGrid>
        <w:gridCol w:w="2419"/>
        <w:gridCol w:w="2548"/>
        <w:gridCol w:w="2434"/>
        <w:gridCol w:w="2669"/>
      </w:tblGrid>
      <w:tr w:rsidR="00AB7F3E">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Lizenzmodell</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Produkt/Produkttyp</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Lizenz</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Zulässige Anzahl von:</w:t>
            </w:r>
          </w:p>
          <w:p w:rsidR="00AB7F3E" w:rsidRDefault="00B06685">
            <w:pPr>
              <w:pStyle w:val="ProductList-TableBody"/>
            </w:pPr>
            <w:r>
              <w:rPr>
                <w:color w:val="FFFFFF"/>
              </w:rPr>
              <w:t>OSEs oder Cores pro Lizenz</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Externe Connector-Lizenzen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Jede externe Connector-Lizenz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Betriebssystemumgebung pro Lizenz</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Server/CAL</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SQL Server</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Jede Serverlizenz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Betriebssystemumgebung pro Lizenz</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 Core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Alle berechtigten Produkte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Jede Core-Lizenz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Ein virtueller Core (vorbehaltlich der Produktbenutzungsrechte einschließlich der Mind</w:t>
            </w:r>
            <w:r>
              <w:t>estanforderung von 4 Cores pro OSE)</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System Center 2012 R2 Standard</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 verwaltete OSEs pro Lizenz</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Management Server</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System Center 2012 R2 Datacenter</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Jede Management-Lizenz mit aktiver Software Assurance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10 verwaltete OSEs pro Lizenz</w:t>
            </w:r>
          </w:p>
        </w:tc>
      </w:tr>
    </w:tbl>
    <w:p w:rsidR="00AB7F3E" w:rsidRDefault="00AB7F3E">
      <w:pPr>
        <w:pStyle w:val="ProductList-BodyIndented2"/>
      </w:pPr>
    </w:p>
    <w:p w:rsidR="00AB7F3E" w:rsidRDefault="00B06685">
      <w:pPr>
        <w:pStyle w:val="ProductList-SubSubClauseHeading"/>
        <w:outlineLvl w:val="4"/>
      </w:pPr>
      <w:r>
        <w:t>Failoverrechte</w:t>
      </w:r>
    </w:p>
    <w:p w:rsidR="00AB7F3E" w:rsidRDefault="00B06685">
      <w:pPr>
        <w:pStyle w:val="ProductList-BodyIndented2"/>
      </w:pPr>
      <w:r>
        <w:t xml:space="preserve">Für Produkte, denen auch </w:t>
      </w:r>
      <w:r>
        <w:fldChar w:fldCharType="begin"/>
      </w:r>
      <w:r>
        <w:instrText xml:space="preserve"> AutoTextList   \s NoStyle \t "Failoverrechte: Eine Software Assurance-Vergünstigung, die Kunden ermöglicht, passive Failoverinsta</w:instrText>
      </w:r>
      <w:r>
        <w:instrText xml:space="preserve">nzen des Produkts in Kombination mit Software auszuführen, die auf dem Lizenzierten Server ausgeführt wird, wenn ein Failover-Ereignis erwartet wird. (Siehe vollständige Definition im Glossar)" </w:instrText>
      </w:r>
      <w:r>
        <w:fldChar w:fldCharType="separate"/>
      </w:r>
      <w:r>
        <w:rPr>
          <w:color w:val="0563C1"/>
        </w:rPr>
        <w:t>Failoverrechte</w:t>
      </w:r>
      <w:r>
        <w:fldChar w:fldCharType="end"/>
      </w:r>
      <w:r>
        <w:t xml:space="preserve"> gewährt werden, ist der Kunde berechtigt, pa</w:t>
      </w:r>
      <w:r>
        <w:t>ssive Failover</w:t>
      </w:r>
      <w:r>
        <w:fldChar w:fldCharType="begin"/>
      </w:r>
      <w:r>
        <w:instrText xml:space="preserve"> AutoTextList   \s NoStyle \t "Instanz ist ein Software-Image, das durch die Ausführung der Setup- oder Installationsprozedur der Software oder durch Duplizieren einer vorhandenen Instanz erstellt wird." </w:instrText>
      </w:r>
      <w:r>
        <w:fldChar w:fldCharType="separate"/>
      </w:r>
      <w:r>
        <w:rPr>
          <w:color w:val="0563C1"/>
        </w:rPr>
        <w:t>instanzen</w:t>
      </w:r>
      <w:r>
        <w:fldChar w:fldCharType="end"/>
      </w:r>
      <w:r>
        <w:t xml:space="preserve"> auf den qualifizierten ge</w:t>
      </w:r>
      <w:r>
        <w:t xml:space="preserve">meinsam genutzten Servern auszuführen, wenn ein Failover-Ereignis erwartet wird. Die Anzahl der Lizenzen, die andernfalls zum Ausführen der passiven </w:t>
      </w:r>
      <w:r>
        <w:fldChar w:fldCharType="begin"/>
      </w:r>
      <w:r>
        <w:instrText xml:space="preserve"> AutoTextList   \s NoStyle \t "Instanz ist ein Software-Image, das durch die Ausführung der Setup- oder Ins</w:instrText>
      </w:r>
      <w:r>
        <w:instrText xml:space="preserve">tallationsprozedur der Software oder durch Duplizieren einer vorhandenen Instanz erstellt wird." </w:instrText>
      </w:r>
      <w:r>
        <w:fldChar w:fldCharType="separate"/>
      </w:r>
      <w:r>
        <w:rPr>
          <w:color w:val="0563C1"/>
        </w:rPr>
        <w:t>Failoverinstanzen</w:t>
      </w:r>
      <w:r>
        <w:fldChar w:fldCharType="end"/>
      </w:r>
      <w:r>
        <w:t xml:space="preserve"> erforderlich wäre, darf die Anzahl der Lizenzen, die zum Ausführen der entsprechenden </w:t>
      </w:r>
      <w:r>
        <w:fldChar w:fldCharType="begin"/>
      </w:r>
      <w:r>
        <w:instrText xml:space="preserve"> AutoTextList   \s NoStyle \t "Instanz ist ein Softw</w:instrText>
      </w:r>
      <w:r>
        <w:instrText xml:space="preserve">are-Image, das durch die Ausführung der Setup- oder Installationsprozedur der Software oder durch Duplizieren einer vorhandenen Instanz erstellt wird." </w:instrText>
      </w:r>
      <w:r>
        <w:fldChar w:fldCharType="separate"/>
      </w:r>
      <w:r>
        <w:rPr>
          <w:color w:val="0563C1"/>
        </w:rPr>
        <w:t>Produktionsinstanzen</w:t>
      </w:r>
      <w:r>
        <w:fldChar w:fldCharType="end"/>
      </w:r>
      <w:r>
        <w:t xml:space="preserve"> auf den gemeinsamen Servern desselben Partners erforderlich sind, nicht überschr</w:t>
      </w:r>
      <w:r>
        <w:t>eiten.</w:t>
      </w:r>
    </w:p>
    <w:p w:rsidR="00AB7F3E" w:rsidRDefault="00AB7F3E">
      <w:pPr>
        <w:pStyle w:val="ProductList-BodyIndented2"/>
      </w:pPr>
    </w:p>
    <w:p w:rsidR="00AB7F3E" w:rsidRDefault="00B06685">
      <w:pPr>
        <w:pStyle w:val="ProductList-ClauseHeading"/>
        <w:outlineLvl w:val="2"/>
      </w:pPr>
      <w:bookmarkStart w:id="398" w:name="_Sec590"/>
      <w:r>
        <w:t>Server – Selbst Gehostete Anwendungen</w:t>
      </w:r>
      <w:bookmarkEnd w:id="398"/>
    </w:p>
    <w:p w:rsidR="00AB7F3E" w:rsidRDefault="00B06685">
      <w:pPr>
        <w:pStyle w:val="ProductList-Body"/>
      </w:pPr>
      <w:r>
        <w:t>Selbst Gehostete Anwendungen betreffen die Produkte, auf die Rechte für Selbst Gehostete Anwendungen anwendbar sind.</w:t>
      </w:r>
    </w:p>
    <w:p w:rsidR="00AB7F3E" w:rsidRDefault="00AB7F3E">
      <w:pPr>
        <w:pStyle w:val="ProductList-Body"/>
      </w:pPr>
    </w:p>
    <w:p w:rsidR="00AB7F3E" w:rsidRDefault="00B06685">
      <w:pPr>
        <w:pStyle w:val="ProductList-Body"/>
      </w:pPr>
      <w:r>
        <w:t>Ungeachtet etwaiger anderslautender Bestimmungen im Volumenlizenzvertrag des Kunden einschli</w:t>
      </w:r>
      <w:r>
        <w:t>eßlich der Produktbestimmungen ist der Kunde vorbehaltlich der nachstehenden Geschäftsbedingungen berechtigt, lizenzierte Kopien von Selbst Gehosteten Anwendungen, die direkt oder indirekt mit seiner eigenen Software interagieren, auszuführen, um eine vere</w:t>
      </w:r>
      <w:r>
        <w:t>inheitlichte Lösung („Vereinheitlichte Lösung“) zu erstellen und Dritten zu erlauben, sie zu verwenden.</w:t>
      </w:r>
    </w:p>
    <w:p w:rsidR="00AB7F3E" w:rsidRDefault="00AB7F3E">
      <w:pPr>
        <w:pStyle w:val="ProductList-Body"/>
      </w:pPr>
    </w:p>
    <w:p w:rsidR="00AB7F3E" w:rsidRDefault="00B06685">
      <w:pPr>
        <w:pStyle w:val="ProductList-SubClauseHeading"/>
        <w:outlineLvl w:val="3"/>
      </w:pPr>
      <w:r>
        <w:t>Anforderungen</w:t>
      </w:r>
    </w:p>
    <w:p w:rsidR="00AB7F3E" w:rsidRDefault="00B06685">
      <w:pPr>
        <w:pStyle w:val="ProductList-BodyIndented"/>
      </w:pPr>
      <w:r>
        <w:t>Der Kunde muss über die erforderlichen Microsoft-</w:t>
      </w:r>
      <w:r>
        <w:fldChar w:fldCharType="begin"/>
      </w:r>
      <w:r>
        <w:instrText xml:space="preserve"> AutoTextList   \s NoStyle \t "Lizenz bedeutet das Recht, ein Produkt herunterzuladen, z</w:instrText>
      </w:r>
      <w:r>
        <w:instrText xml:space="preserve">u installieren, darauf zuzugreifen und es zu verwenden." </w:instrText>
      </w:r>
      <w:r>
        <w:fldChar w:fldCharType="separate"/>
      </w:r>
      <w:r>
        <w:rPr>
          <w:color w:val="0563C1"/>
        </w:rPr>
        <w:t>Lizenzen</w:t>
      </w:r>
      <w:r>
        <w:fldChar w:fldCharType="end"/>
      </w:r>
      <w:r>
        <w:t xml:space="preserve"> verfügen für:</w:t>
      </w:r>
    </w:p>
    <w:p w:rsidR="00AB7F3E" w:rsidRDefault="00B06685" w:rsidP="00A85FF8">
      <w:pPr>
        <w:pStyle w:val="ProductList-Bullet"/>
        <w:numPr>
          <w:ilvl w:val="1"/>
          <w:numId w:val="46"/>
        </w:numPr>
      </w:pPr>
      <w:r>
        <w:t>die Selbst Gehosteten Anwendungen, die als Bestandteil der Vereinheitlichten Lösung ausgeführt werden, und</w:t>
      </w:r>
    </w:p>
    <w:p w:rsidR="00AB7F3E" w:rsidRDefault="00B06685" w:rsidP="00A85FF8">
      <w:pPr>
        <w:pStyle w:val="ProductList-Bullet"/>
        <w:numPr>
          <w:ilvl w:val="1"/>
          <w:numId w:val="46"/>
        </w:numPr>
      </w:pPr>
      <w:r>
        <w:t xml:space="preserve">alle </w:t>
      </w:r>
      <w:r>
        <w:fldChar w:fldCharType="begin"/>
      </w:r>
      <w:r>
        <w:instrText xml:space="preserve"> AutoTextList   \s NoStyle \t "Lizenz bedeutet das Recht, ein Produkt herunterzuladen, zu installieren, darauf zuzugreifen und es zu verwenden." </w:instrText>
      </w:r>
      <w:r>
        <w:fldChar w:fldCharType="separate"/>
      </w:r>
      <w:r>
        <w:rPr>
          <w:color w:val="0563C1"/>
        </w:rPr>
        <w:t>Zugriffslizenzen</w:t>
      </w:r>
      <w:r>
        <w:fldChar w:fldCharType="end"/>
      </w:r>
      <w:r>
        <w:t>, die verwendet werden, um die Vereinheitlichte Lösung externen Nutzern zur Verfügung zu ste</w:t>
      </w:r>
      <w:r>
        <w:t>llen.</w:t>
      </w:r>
    </w:p>
    <w:p w:rsidR="00AB7F3E" w:rsidRDefault="00B06685">
      <w:pPr>
        <w:pStyle w:val="ProductList-BodyIndented"/>
      </w:pPr>
      <w:r>
        <w:t xml:space="preserve">Sämtliche Microsoft-Software, die zum Erstellen und Bereitstellen der Vereinheitlichten Lösung verwendet wird, muss: </w:t>
      </w:r>
    </w:p>
    <w:p w:rsidR="00AB7F3E" w:rsidRDefault="00B06685" w:rsidP="00A85FF8">
      <w:pPr>
        <w:pStyle w:val="ProductList-Bullet"/>
        <w:numPr>
          <w:ilvl w:val="1"/>
          <w:numId w:val="47"/>
        </w:numPr>
      </w:pPr>
      <w:r>
        <w:t>im Rahmen eines Volumenlizenzprogramms lizenziert sein und</w:t>
      </w:r>
    </w:p>
    <w:p w:rsidR="00AB7F3E" w:rsidRDefault="00B06685" w:rsidP="00A85FF8">
      <w:pPr>
        <w:pStyle w:val="ProductList-Bullet"/>
        <w:numPr>
          <w:ilvl w:val="1"/>
          <w:numId w:val="47"/>
        </w:numPr>
      </w:pPr>
      <w:r>
        <w:t xml:space="preserve">gemäß diesen Lizenzbestimmungen für das </w:t>
      </w:r>
      <w:r>
        <w:fldChar w:fldCharType="begin"/>
      </w:r>
      <w:r>
        <w:instrText xml:space="preserve"> AutoTextList   \s NoStyle \t "Se</w:instrText>
      </w:r>
      <w:r>
        <w:instrText xml:space="preserve">lbsthosten: Eine Software Assurance-Vergünstigung, die die Nutzung von Produkten für bedingte Hosting-Zwecke gestattet – Näheres finden Sie im Abschnitt „Selbst Gehostete Anwendungen“ in Anhang B – Software Assurance." </w:instrText>
      </w:r>
      <w:r>
        <w:fldChar w:fldCharType="separate"/>
      </w:r>
      <w:r>
        <w:rPr>
          <w:color w:val="0563C1"/>
        </w:rPr>
        <w:t>Selbsthosten</w:t>
      </w:r>
      <w:r>
        <w:fldChar w:fldCharType="end"/>
      </w:r>
      <w:r>
        <w:t xml:space="preserve"> berechtigt sein.</w:t>
      </w:r>
    </w:p>
    <w:p w:rsidR="00AB7F3E" w:rsidRDefault="00AB7F3E">
      <w:pPr>
        <w:pStyle w:val="ProductList-BodyIndented"/>
      </w:pPr>
    </w:p>
    <w:p w:rsidR="00AB7F3E" w:rsidRDefault="00B06685">
      <w:pPr>
        <w:pStyle w:val="ProductList-BodyIndented"/>
      </w:pPr>
      <w:r>
        <w:t>Sollte der Kunde die Vereinheitlichte Lösung über gemeinsam genutzte Server bereitstellen, ist der Kunde nicht berechtigt, Windows Server als Selbst gehostete Anwendung zu nutzen. Stattdessen muss er Windows Server-Software nutzen, die von einem Partner fü</w:t>
      </w:r>
      <w:r>
        <w:t>r Lizenzmobilität durch Software Assurance, im Rahmen des Serviceprovider-Lizenzvertrages des Kunden oder gemäß einem anderen Microsoft-Volumenlizenzangebot lizenziert wurde und bei der die Nutzung auf gemeinsam genutzten Servern erlaubt ist. Andere Produk</w:t>
      </w:r>
      <w:r>
        <w:t>te, die in einer Vereinheitlichten Lösung zum Tragen kommen, die über gemeinsam genutzte Server bereitgestellt wird, bedürfen Lizenzmobilität durch Software Assurance.</w:t>
      </w:r>
    </w:p>
    <w:p w:rsidR="00AB7F3E" w:rsidRDefault="00AB7F3E">
      <w:pPr>
        <w:pStyle w:val="ProductList-BodyIndented"/>
      </w:pPr>
    </w:p>
    <w:p w:rsidR="00AB7F3E" w:rsidRDefault="00B06685">
      <w:pPr>
        <w:pStyle w:val="ProductList-BodyIndented"/>
      </w:pPr>
      <w:r>
        <w:t>Die Software des Kunden muss folgende Anforderungen erfüllen:</w:t>
      </w:r>
    </w:p>
    <w:p w:rsidR="00AB7F3E" w:rsidRDefault="00B06685" w:rsidP="00A85FF8">
      <w:pPr>
        <w:pStyle w:val="ProductList-Bullet"/>
        <w:numPr>
          <w:ilvl w:val="1"/>
          <w:numId w:val="48"/>
        </w:numPr>
      </w:pPr>
      <w:r>
        <w:t>Sie muss den Selbst Gehos</w:t>
      </w:r>
      <w:r>
        <w:t xml:space="preserve">teten Anwendungen, die Bestandteil der Vereinheitlichten Lösung sind, wesentliche und primäre Funktionalität hinzufügen (Dashboards, HTML-Editoren, Dienstprogramme und ähnliche Technologien allein sind kein primärer Dienst und/oder keine primäre Anwendung </w:t>
      </w:r>
      <w:r>
        <w:t>einer Vereinheitlichten Lösung).</w:t>
      </w:r>
    </w:p>
    <w:p w:rsidR="00AB7F3E" w:rsidRDefault="00B06685" w:rsidP="00A85FF8">
      <w:pPr>
        <w:pStyle w:val="ProductList-Bullet"/>
        <w:numPr>
          <w:ilvl w:val="1"/>
          <w:numId w:val="48"/>
        </w:numPr>
      </w:pPr>
      <w:r>
        <w:t>Sie muss der Hauptdienst und/oder die Hauptanwendung der Vereinheitlichten Lösung sein und darf nicht den direkten Zugriff auf die Selbst gehosteten Anwendungen durch beliebige Endbenutzer der Vereinheitlichten Lösung ermög</w:t>
      </w:r>
      <w:r>
        <w:t>lichen.</w:t>
      </w:r>
    </w:p>
    <w:p w:rsidR="00AB7F3E" w:rsidRDefault="00B06685" w:rsidP="00A85FF8">
      <w:pPr>
        <w:pStyle w:val="ProductList-Bullet"/>
        <w:numPr>
          <w:ilvl w:val="1"/>
          <w:numId w:val="48"/>
        </w:numPr>
      </w:pPr>
      <w:r>
        <w:t>Sie muss über das Internet, ein Telefonfestnetz oder ein privates Netzwerk von Servern an Endbenutzer bereitgestellt werden und dabei unter der tagtäglichen Kontrolle des Kunden oder eines Dritten stehen, der nicht der Endbenutzer der Vereinheitlic</w:t>
      </w:r>
      <w:r>
        <w:t xml:space="preserve">hten Lösung ist (die Vereinheitlichte Lösung darf nicht auf das Gerät des Endbenutzers geladen werden). </w:t>
      </w:r>
    </w:p>
    <w:p w:rsidR="00AB7F3E" w:rsidRDefault="00B06685" w:rsidP="00A85FF8">
      <w:pPr>
        <w:pStyle w:val="ProductList-Bullet"/>
        <w:numPr>
          <w:ilvl w:val="1"/>
          <w:numId w:val="48"/>
        </w:numPr>
      </w:pPr>
      <w:r>
        <w:t>Sie muss im Eigentum des Kunden stehen und darf nicht vom Kunden lizenziert sein, mit der Ausnahme, dass die Software des Kunden nicht wesentliche Soft</w:t>
      </w:r>
      <w:r>
        <w:t>ware Dritter enthalten darf, die in seine Software eingebettet ist oder diese durch ihren Betrieb unterstützt.</w:t>
      </w:r>
    </w:p>
    <w:p w:rsidR="00AB7F3E" w:rsidRDefault="00AB7F3E">
      <w:pPr>
        <w:pStyle w:val="ProductList-BodyIndented"/>
      </w:pPr>
    </w:p>
    <w:p w:rsidR="00AB7F3E" w:rsidRDefault="00B06685">
      <w:pPr>
        <w:pStyle w:val="ProductList-BodyIndented"/>
      </w:pPr>
      <w:r>
        <w:t xml:space="preserve">Jegliche Verwendung der Selbst Gehosteten Anwendungen wird weiterhin durch die </w:t>
      </w:r>
      <w:r>
        <w:fldChar w:fldCharType="begin"/>
      </w:r>
      <w:r>
        <w:instrText xml:space="preserve"> AutoTextList   \s NoStyle \t "Lizenzbestimmungen: Geschäftsbedin</w:instrText>
      </w:r>
      <w:r>
        <w:instrText xml:space="preserve">gungen zur Bereitstellung und Nutzung eines Produkts." </w:instrText>
      </w:r>
      <w:r>
        <w:fldChar w:fldCharType="separate"/>
      </w:r>
      <w:r>
        <w:rPr>
          <w:color w:val="0563C1"/>
        </w:rPr>
        <w:t>Lizenzbestimmungen</w:t>
      </w:r>
      <w:r>
        <w:fldChar w:fldCharType="end"/>
      </w:r>
      <w:r>
        <w:t xml:space="preserve"> für diese Produkte geregelt. Der Kunde darf </w:t>
      </w:r>
      <w:r>
        <w:fldChar w:fldCharType="begin"/>
      </w:r>
      <w:r>
        <w:instrText xml:space="preserve"> AutoTextList   \s NoStyle \t "Lizenz bedeutet das Recht, ein Produkt herunterzuladen, zu installieren, darauf zuzugreifen und es zu ve</w:instrText>
      </w:r>
      <w:r>
        <w:instrText xml:space="preserve">rwenden." </w:instrText>
      </w:r>
      <w:r>
        <w:fldChar w:fldCharType="separate"/>
      </w:r>
      <w:r>
        <w:rPr>
          <w:color w:val="0563C1"/>
        </w:rPr>
        <w:t>Lizenzen</w:t>
      </w:r>
      <w:r>
        <w:fldChar w:fldCharType="end"/>
      </w:r>
      <w:r>
        <w:t>, die unter seinem Volumenlizenzvertrag erworben wurden, nur wie in diesem Vertrag zulässig übertragen.</w:t>
      </w:r>
    </w:p>
    <w:p w:rsidR="00AB7F3E" w:rsidRDefault="00AB7F3E">
      <w:pPr>
        <w:pStyle w:val="ProductList-BodyIndented"/>
        <w:jc w:val="right"/>
      </w:pPr>
    </w:p>
    <w:tbl>
      <w:tblPr>
        <w:tblStyle w:val="PURTable0"/>
        <w:tblW w:w="0" w:type="dxa"/>
        <w:tblLook w:val="04A0" w:firstRow="1" w:lastRow="0" w:firstColumn="1" w:lastColumn="0" w:noHBand="0" w:noVBand="1"/>
      </w:tblPr>
      <w:tblGrid>
        <w:gridCol w:w="1044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Indented"/>
      </w:pPr>
    </w:p>
    <w:p w:rsidR="00AB7F3E" w:rsidRDefault="00AB7F3E">
      <w:pPr>
        <w:pStyle w:val="PURBreadcrumb"/>
      </w:pPr>
    </w:p>
    <w:p w:rsidR="00AB7F3E" w:rsidRDefault="00B06685">
      <w:pPr>
        <w:pStyle w:val="ProductList-SectionHeading"/>
        <w:pageBreakBefore/>
        <w:outlineLvl w:val="0"/>
      </w:pPr>
      <w:bookmarkStart w:id="399" w:name="_Sec562"/>
      <w:bookmarkEnd w:id="376"/>
      <w:r>
        <w:lastRenderedPageBreak/>
        <w:t xml:space="preserve">Anhang C – </w:t>
      </w:r>
      <w:r>
        <w:t>Professional Services</w:t>
      </w:r>
      <w:r>
        <w:fldChar w:fldCharType="begin"/>
      </w:r>
      <w:r>
        <w:instrText xml:space="preserve"> TC "</w:instrText>
      </w:r>
      <w:bookmarkStart w:id="400" w:name="_Toc449308240"/>
      <w:r>
        <w:instrText>Anhang C – Professional Services</w:instrText>
      </w:r>
      <w:bookmarkEnd w:id="400"/>
      <w:r>
        <w:instrText>" \l 1</w:instrText>
      </w:r>
      <w:r>
        <w:fldChar w:fldCharType="end"/>
      </w:r>
    </w:p>
    <w:p w:rsidR="00AB7F3E" w:rsidRDefault="00B06685">
      <w:pPr>
        <w:pStyle w:val="ProductList-Body"/>
      </w:pPr>
      <w:r>
        <w:t>Die über Microsoft-Volumenlizenzierung verfügbaren Professional Services werden unten beschrieben.</w:t>
      </w:r>
    </w:p>
    <w:p w:rsidR="00AB7F3E" w:rsidRDefault="00B06685">
      <w:pPr>
        <w:pStyle w:val="ProductList-Offering1Heading"/>
        <w:outlineLvl w:val="1"/>
      </w:pPr>
      <w:bookmarkStart w:id="401" w:name="_Sec565"/>
      <w:r>
        <w:t>Microsoft Premier Support-Angebote</w:t>
      </w:r>
      <w:bookmarkEnd w:id="401"/>
      <w:r>
        <w:fldChar w:fldCharType="begin"/>
      </w:r>
      <w:r>
        <w:instrText xml:space="preserve"> TC "</w:instrText>
      </w:r>
      <w:bookmarkStart w:id="402" w:name="_Toc449308241"/>
      <w:r>
        <w:instrText>Microsoft Premier Support-Angebote</w:instrText>
      </w:r>
      <w:bookmarkEnd w:id="402"/>
      <w:r>
        <w:instrText>" \l 2</w:instrText>
      </w:r>
      <w:r>
        <w:fldChar w:fldCharType="end"/>
      </w:r>
    </w:p>
    <w:tbl>
      <w:tblPr>
        <w:tblStyle w:val="PURTable"/>
        <w:tblW w:w="0" w:type="dxa"/>
        <w:tblLook w:val="04A0" w:firstRow="1" w:lastRow="0" w:firstColumn="1" w:lastColumn="0" w:noHBand="0" w:noVBand="1"/>
      </w:tblPr>
      <w:tblGrid>
        <w:gridCol w:w="3678"/>
        <w:gridCol w:w="1762"/>
        <w:gridCol w:w="1826"/>
        <w:gridCol w:w="1762"/>
        <w:gridCol w:w="1762"/>
      </w:tblGrid>
      <w:tr w:rsidR="00AB7F3E">
        <w:trPr>
          <w:cnfStyle w:val="100000000000" w:firstRow="1" w:lastRow="0" w:firstColumn="0" w:lastColumn="0" w:oddVBand="0" w:evenVBand="0" w:oddHBand="0" w:evenHBand="0" w:firstRowFirstColumn="0" w:firstRowLastColumn="0" w:lastRowFirstColumn="0" w:lastRowLastColumn="0"/>
        </w:trPr>
        <w:tc>
          <w:tcPr>
            <w:tcW w:w="404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 xml:space="preserve">Bereich </w:t>
            </w:r>
            <w:r>
              <w:t>1</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Premier Core</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Premier Foundation</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Premier Standard</w:t>
            </w:r>
          </w:p>
        </w:tc>
        <w:tc>
          <w:tcPr>
            <w:tcW w:w="19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jc w:val="center"/>
            </w:pPr>
            <w:r>
              <w:rPr>
                <w:color w:val="FFFFFF"/>
              </w:rPr>
              <w:t>Premier Plus</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Support Account Management</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Accountprofilerstellung &amp; Berichterstattung</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Monatlich</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Monatlich</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Supportunterstützung (jährlich zugeteilte Stunden)</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Bis zu 10 Stunden</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Bis zu 10 Stunden</w:t>
            </w:r>
          </w:p>
          <w:p w:rsidR="00AB7F3E" w:rsidRDefault="00B06685">
            <w:pPr>
              <w:pStyle w:val="ProductList-TableBody"/>
            </w:pPr>
            <w:r>
              <w:t>+ 1 Systemdiagnose</w:t>
            </w:r>
          </w:p>
          <w:p w:rsidR="00AB7F3E" w:rsidRDefault="00B06685">
            <w:pPr>
              <w:pStyle w:val="ProductList-TableBody"/>
            </w:pPr>
            <w:r>
              <w:t>+ 1 Workshop</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Bis zu 120 Stunden </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Bis zu 160 Stunden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Problembehebungssupport (jährlich zugeteilt)</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Bis zu 40 Stunden</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Bis zu 30 Stunden</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Bis zu 80 Stunden </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Bis zu 140 Stunden</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Eskalationsverwaltung für kritische Situationen rund um die Uhr (Schweregrad 1)</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Schneller Support vor Ort</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Proaktive Informationsdienste</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Microsoft Premier Online</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jc w:val="center"/>
            </w:pPr>
            <w:r>
              <w:t>X</w:t>
            </w:r>
          </w:p>
        </w:tc>
      </w:tr>
      <w:tr w:rsidR="00AB7F3E">
        <w:tc>
          <w:tcPr>
            <w:tcW w:w="404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Zusätzliche Stunden</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Pakete 20</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 Stunden pro Paket</w:t>
            </w:r>
          </w:p>
        </w:tc>
        <w:tc>
          <w:tcPr>
            <w:tcW w:w="19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 Stunden pro Paket</w:t>
            </w:r>
          </w:p>
        </w:tc>
      </w:tr>
    </w:tbl>
    <w:p w:rsidR="00AB7F3E" w:rsidRDefault="00B06685">
      <w:pPr>
        <w:pStyle w:val="ProductList-Body"/>
      </w:pPr>
      <w:r>
        <w:rPr>
          <w:vertAlign w:val="superscript"/>
        </w:rPr>
        <w:t xml:space="preserve">1 </w:t>
      </w:r>
      <w:r>
        <w:rPr>
          <w:i/>
        </w:rPr>
        <w:t>Die Geschäftszeiten sind lokal festgelegt.</w:t>
      </w:r>
    </w:p>
    <w:p w:rsidR="00AB7F3E" w:rsidRDefault="00AB7F3E">
      <w:pPr>
        <w:pStyle w:val="ProductList-Body"/>
      </w:pPr>
    </w:p>
    <w:tbl>
      <w:tblPr>
        <w:tblStyle w:val="PURTable"/>
        <w:tblW w:w="0" w:type="dxa"/>
        <w:tblLook w:val="04A0" w:firstRow="1" w:lastRow="0" w:firstColumn="1" w:lastColumn="0" w:noHBand="0" w:noVBand="1"/>
      </w:tblPr>
      <w:tblGrid>
        <w:gridCol w:w="2607"/>
        <w:gridCol w:w="2711"/>
        <w:gridCol w:w="2667"/>
        <w:gridCol w:w="2805"/>
      </w:tblGrid>
      <w:tr w:rsidR="00AB7F3E">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Schweregrad</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Situation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Von Microsoft erwartete Reaktion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Vom Kunden erwartete Reaktion</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Katastrophale Auswirkungen auf das Geschäft: </w:t>
            </w:r>
          </w:p>
          <w:p w:rsidR="00AB7F3E" w:rsidRDefault="00B06685">
            <w:pPr>
              <w:pStyle w:val="ProductList-TableBody"/>
            </w:pPr>
            <w:r>
              <w:t>Vollständiger Verlust eines zentralen (geschäftskritischen) Geschäftsprozesses, Arbeit kann vernünftigerweise nicht fortgesetzt werden</w:t>
            </w:r>
          </w:p>
          <w:p w:rsidR="00AB7F3E" w:rsidRDefault="00B06685">
            <w:pPr>
              <w:pStyle w:val="ProductList-TableBody"/>
            </w:pPr>
            <w:r>
              <w:t>Sofortige Bearbeitung erforderlich</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Reaktion auf Anruf in 1 Stunde oder weniger</w:t>
            </w:r>
          </w:p>
          <w:p w:rsidR="00AB7F3E" w:rsidRDefault="00B06685">
            <w:pPr>
              <w:pStyle w:val="ProductList-TableBody"/>
            </w:pPr>
            <w:r>
              <w:t>Die Ressourcen von Microsoft schnellstm</w:t>
            </w:r>
            <w:r>
              <w:t>öglich am Standort des Kunden</w:t>
            </w:r>
          </w:p>
          <w:p w:rsidR="00AB7F3E" w:rsidRDefault="00B06685">
            <w:pPr>
              <w:pStyle w:val="ProductList-TableBody"/>
            </w:pPr>
            <w:r>
              <w:t>Durchgehende Bemühungen rund um die Uhr</w:t>
            </w:r>
          </w:p>
          <w:p w:rsidR="00AB7F3E" w:rsidRDefault="00B06685">
            <w:pPr>
              <w:pStyle w:val="ProductList-TableBody"/>
            </w:pPr>
            <w:r>
              <w:t>Schnelle Eskalation innerhalb von Microsoft an Produktteams</w:t>
            </w:r>
          </w:p>
          <w:p w:rsidR="00AB7F3E" w:rsidRDefault="00B06685">
            <w:pPr>
              <w:pStyle w:val="ProductList-TableBody"/>
            </w:pPr>
            <w:r>
              <w:t xml:space="preserve">Benachrichtigung der leitenden Führungskräfte von Microsoft </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Benachrichtigung der leitenden Führungskräfte des Kunden </w:t>
            </w:r>
          </w:p>
          <w:p w:rsidR="00AB7F3E" w:rsidRDefault="00B06685">
            <w:pPr>
              <w:pStyle w:val="ProductList-TableBody"/>
            </w:pPr>
            <w:r>
              <w:t>Zuweisu</w:t>
            </w:r>
            <w:r>
              <w:t>ng geeigneter Ressourcen zur Aufrechterhaltung durchgehender Bemühungen rund um die Uhr</w:t>
            </w:r>
            <w:r>
              <w:rPr>
                <w:vertAlign w:val="superscript"/>
              </w:rPr>
              <w:t>2</w:t>
            </w:r>
          </w:p>
          <w:p w:rsidR="00AB7F3E" w:rsidRDefault="00B06685">
            <w:pPr>
              <w:pStyle w:val="ProductList-TableBody"/>
            </w:pPr>
            <w:r>
              <w:t>Schneller Zugriff und schnelle Reaktion durch Änderungskontrollautorität</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 Einreichung nur per Telefon</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Kritische Auswirkungen auf das Geschäft: </w:t>
            </w:r>
          </w:p>
          <w:p w:rsidR="00AB7F3E" w:rsidRDefault="00B06685">
            <w:pPr>
              <w:pStyle w:val="ProductList-TableBody"/>
            </w:pPr>
            <w:r>
              <w:t>Erheblicher Verlust oder erhebliche Beeinträchtigung von Diensten</w:t>
            </w:r>
          </w:p>
          <w:p w:rsidR="00AB7F3E" w:rsidRDefault="00B06685">
            <w:pPr>
              <w:pStyle w:val="ProductList-TableBody"/>
            </w:pPr>
            <w:r>
              <w:t>Bearbeitung innerhalb von 1 Stunde erforderlich</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Reaktion auf Anruf in 1 Stunde oder weniger</w:t>
            </w:r>
          </w:p>
          <w:p w:rsidR="00AB7F3E" w:rsidRDefault="00B06685">
            <w:pPr>
              <w:pStyle w:val="ProductList-TableBody"/>
            </w:pPr>
            <w:r>
              <w:t>Microsoft-Ressourcen nach Bedarf am Standort des Kunden</w:t>
            </w:r>
          </w:p>
          <w:p w:rsidR="00AB7F3E" w:rsidRDefault="00B06685">
            <w:pPr>
              <w:pStyle w:val="ProductList-TableBody"/>
            </w:pPr>
            <w:r>
              <w:t>Durchgehende Bemühungen rund um die Uhr</w:t>
            </w:r>
          </w:p>
          <w:p w:rsidR="00AB7F3E" w:rsidRDefault="00B06685">
            <w:pPr>
              <w:pStyle w:val="ProductList-TableBody"/>
            </w:pPr>
            <w:r>
              <w:t>Benachrichtigung der leitenden Manager von Microsoft</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Zuweisung geeigneter Ressourcen zur Aufrechterhaltung durchgehender Bemühungen rund um die Uhr</w:t>
            </w:r>
            <w:r>
              <w:rPr>
                <w:vertAlign w:val="superscript"/>
              </w:rPr>
              <w:t>2</w:t>
            </w:r>
          </w:p>
          <w:p w:rsidR="00AB7F3E" w:rsidRDefault="00B06685">
            <w:pPr>
              <w:pStyle w:val="ProductList-TableBody"/>
            </w:pPr>
            <w:r>
              <w:t>Schneller Zugriff und schnelle Reaktion durch Änderungskontrollautorität</w:t>
            </w:r>
          </w:p>
          <w:p w:rsidR="00AB7F3E" w:rsidRDefault="00B06685">
            <w:pPr>
              <w:pStyle w:val="ProductList-TableBody"/>
            </w:pPr>
            <w:r>
              <w:t>Benachrichtigung des Managements</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Mittelschwere Auswirkungen auf das Geschäft: </w:t>
            </w:r>
          </w:p>
          <w:p w:rsidR="00AB7F3E" w:rsidRDefault="00B06685">
            <w:pPr>
              <w:pStyle w:val="ProductList-TableBody"/>
            </w:pPr>
            <w:r>
              <w:t>Mittelmäßiger Verlust oder mittelmäßige Beeinträchtigung von Diensten, die Arbeit kann jedoch vernünftigerweise mit Beeinträchtigungen fortgesetzt werden.</w:t>
            </w:r>
          </w:p>
          <w:p w:rsidR="00AB7F3E" w:rsidRDefault="00B06685">
            <w:pPr>
              <w:pStyle w:val="ProductList-TableBody"/>
            </w:pPr>
            <w:r>
              <w:t>Bearbeitung innerh</w:t>
            </w:r>
            <w:r>
              <w:t>alb von 2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Reaktion auf Anruf in 2 Stunden oder weniger</w:t>
            </w:r>
          </w:p>
          <w:p w:rsidR="00AB7F3E" w:rsidRDefault="00B06685">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Zuweisung geeigneter Ressourcen zur Aufrechterhaltung durchgehender Bemühungen während der Geschäftszeiten1</w:t>
            </w:r>
          </w:p>
          <w:p w:rsidR="00AB7F3E" w:rsidRDefault="00B06685">
            <w:pPr>
              <w:pStyle w:val="ProductList-TableBody"/>
            </w:pPr>
            <w:r>
              <w:t>Zugriff und Rea</w:t>
            </w:r>
            <w:r>
              <w:t>ktion von Änderungskontrollautorität innerhalb von 4 Geschäftsstunden</w:t>
            </w:r>
            <w:r>
              <w:rPr>
                <w:vertAlign w:val="superscript"/>
              </w:rPr>
              <w:t>1</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 Einreichung per Telefon oder Web</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Minimale Auswirkungen auf das Geschäft: </w:t>
            </w:r>
          </w:p>
          <w:p w:rsidR="00AB7F3E" w:rsidRDefault="00B06685">
            <w:pPr>
              <w:pStyle w:val="ProductList-TableBody"/>
            </w:pPr>
            <w:r>
              <w:t>Im Wesentlichen funktionsfähig, mit geringen oder keinen Beeinträchtigungen von Diensten.</w:t>
            </w:r>
          </w:p>
          <w:p w:rsidR="00AB7F3E" w:rsidRDefault="00B06685">
            <w:pPr>
              <w:pStyle w:val="ProductList-TableBody"/>
            </w:pPr>
            <w:r>
              <w:t>Bearbeitung inner</w:t>
            </w:r>
            <w:r>
              <w:t>halb von 4 Geschäftsstunden</w:t>
            </w:r>
            <w:r>
              <w:rPr>
                <w:vertAlign w:val="superscript"/>
              </w:rPr>
              <w:t>1</w:t>
            </w:r>
            <w:r>
              <w:t xml:space="preserve"> erforderlich</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 Reaktion auf Anruf in 4 Stunden oder weniger</w:t>
            </w:r>
          </w:p>
          <w:p w:rsidR="00AB7F3E" w:rsidRDefault="00B06685">
            <w:pPr>
              <w:pStyle w:val="ProductList-TableBody"/>
            </w:pPr>
            <w:r>
              <w:t>Bemühungen nur während der Geschäftszeiten</w:t>
            </w:r>
            <w:r>
              <w:rPr>
                <w:vertAlign w:val="superscript"/>
              </w:rPr>
              <w:t>1</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Genaue Kontaktinformationen zum Fallinhaber</w:t>
            </w:r>
          </w:p>
          <w:p w:rsidR="00AB7F3E" w:rsidRDefault="00B06685">
            <w:pPr>
              <w:pStyle w:val="ProductList-TableBody"/>
            </w:pPr>
            <w:r>
              <w:t>Reaktion innerhalb von 24 Stunden</w:t>
            </w:r>
          </w:p>
        </w:tc>
      </w:tr>
    </w:tbl>
    <w:p w:rsidR="00AB7F3E" w:rsidRDefault="00B06685">
      <w:pPr>
        <w:pStyle w:val="ProductList-Body"/>
      </w:pPr>
      <w:r>
        <w:rPr>
          <w:vertAlign w:val="superscript"/>
        </w:rPr>
        <w:t>1</w:t>
      </w:r>
      <w:r>
        <w:rPr>
          <w:i/>
        </w:rPr>
        <w:t>Die Geschäftszeiten sind lokal festgelegt.</w:t>
      </w:r>
    </w:p>
    <w:p w:rsidR="00AB7F3E" w:rsidRDefault="00B06685">
      <w:pPr>
        <w:pStyle w:val="ProductList-Body"/>
      </w:pPr>
      <w:r>
        <w:rPr>
          <w:vertAlign w:val="superscript"/>
        </w:rPr>
        <w:t>2</w:t>
      </w:r>
      <w:r>
        <w:rPr>
          <w:i/>
        </w:rPr>
        <w:t>Möglicherweise muss Microsoft den Schweregrad herunterstufen, falls der Kunde nicht in der Lage ist, angemessene Ressourcen oder Reaktionen bereitzustellen, um Microsoft die Fortsetzung der Bemühungen zur Problembehebung zu ermöglichen.</w:t>
      </w:r>
    </w:p>
    <w:p w:rsidR="00AB7F3E" w:rsidRDefault="00AB7F3E">
      <w:pPr>
        <w:pStyle w:val="ProductList-Body"/>
      </w:pPr>
    </w:p>
    <w:p w:rsidR="00AB7F3E" w:rsidRDefault="00B06685">
      <w:pPr>
        <w:pStyle w:val="ProductList-ClauseHeading"/>
        <w:outlineLvl w:val="2"/>
      </w:pPr>
      <w:r>
        <w:t>Weitere Geschäft</w:t>
      </w:r>
      <w:r>
        <w:t>sregeln</w:t>
      </w:r>
    </w:p>
    <w:p w:rsidR="00AB7F3E" w:rsidRDefault="00B06685">
      <w:pPr>
        <w:pStyle w:val="ProductList-Body"/>
      </w:pPr>
      <w:r>
        <w:t>Alle Professional Services stellen Support für kommerziell freigegebene, allgemein verfügbare Microsoft-Produkte bereit (sofern sie nicht auf der Premier-Onlinewebsite oder der Supportlebenszyklus-Website von Microsoft ausdrücklich ausgeschlossen s</w:t>
      </w:r>
      <w:r>
        <w:t xml:space="preserve">ind). Die Professional Services werden im Allgemeinen stündlich abgerechnet und durch Fernübermittlung in englischer Sprache bereitgestellt (außer eine andere Sprache ist verfügbar). </w:t>
      </w:r>
      <w:r>
        <w:lastRenderedPageBreak/>
        <w:t>Professional Services werden in dem Land erbracht, in dem die Volumenlize</w:t>
      </w:r>
      <w:r>
        <w:t>nzvereinbarung unterzeichnet wurde. Besuche vor Ort sind nicht vorausbezahlt und können nur erfolgen, wenn die entsprechenden Ressourcen verfügbar sind. Alle Professionellen Services, die während eines Jahres nicht genutzt werden, verfallen. Auf Anfrage de</w:t>
      </w:r>
      <w:r>
        <w:t>s Kunden kann Microsoft über eine DFÜ-Remoteverbindung auf das System des Kunden zugreifen, um Probleme zu analysieren.</w:t>
      </w:r>
    </w:p>
    <w:p w:rsidR="00AB7F3E" w:rsidRDefault="00B06685">
      <w:pPr>
        <w:pStyle w:val="ProductList-Offering1Heading"/>
        <w:outlineLvl w:val="1"/>
      </w:pPr>
      <w:bookmarkStart w:id="403" w:name="_Sec566"/>
      <w:r>
        <w:t>Microsoft Enterprise Strategy-Programmangebote</w:t>
      </w:r>
      <w:bookmarkEnd w:id="403"/>
      <w:r>
        <w:fldChar w:fldCharType="begin"/>
      </w:r>
      <w:r>
        <w:instrText xml:space="preserve"> TC "</w:instrText>
      </w:r>
      <w:bookmarkStart w:id="404" w:name="_Toc449308242"/>
      <w:r>
        <w:instrText>Microsoft Enterprise Strategy-Programmangebote</w:instrText>
      </w:r>
      <w:bookmarkEnd w:id="404"/>
      <w:r>
        <w:instrText>" \l 2</w:instrText>
      </w:r>
      <w:r>
        <w:fldChar w:fldCharType="end"/>
      </w:r>
    </w:p>
    <w:p w:rsidR="00AB7F3E" w:rsidRDefault="00B06685">
      <w:pPr>
        <w:pStyle w:val="ProductList-Body"/>
      </w:pPr>
      <w:r>
        <w:t>Die Enterprise Strategy-Progra</w:t>
      </w:r>
      <w:r>
        <w:t>mmangebote enthalten die folgenden Komponenten, die für jedes Jahr des Konzernvertrages des Kunden bereitgestellt werden:</w:t>
      </w:r>
    </w:p>
    <w:tbl>
      <w:tblPr>
        <w:tblStyle w:val="PURTable"/>
        <w:tblW w:w="0" w:type="dxa"/>
        <w:tblLook w:val="04A0" w:firstRow="1" w:lastRow="0" w:firstColumn="1" w:lastColumn="0" w:noHBand="0" w:noVBand="1"/>
      </w:tblPr>
      <w:tblGrid>
        <w:gridCol w:w="2564"/>
        <w:gridCol w:w="2742"/>
        <w:gridCol w:w="2742"/>
        <w:gridCol w:w="2742"/>
      </w:tblGrid>
      <w:tr w:rsidR="00AB7F3E">
        <w:trPr>
          <w:cnfStyle w:val="100000000000" w:firstRow="1" w:lastRow="0" w:firstColumn="0" w:lastColumn="0" w:oddVBand="0" w:evenVBand="0" w:oddHBand="0" w:evenHBand="0" w:firstRowFirstColumn="0" w:firstRowLastColumn="0" w:lastRowFirstColumn="0" w:lastRowLastColumn="0"/>
        </w:trPr>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Bereich</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Enterprise Strategy Connect</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Enterprise Strategy Foundation</w:t>
            </w:r>
          </w:p>
        </w:tc>
        <w:tc>
          <w:tcPr>
            <w:tcW w:w="306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Enterprise Strategy Portfolio</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SKU-Produktfamilie</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9TH-xxxx</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8A3-xxxx</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9RO-xxxx</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Serviceerbringung</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Insgesamt bis zu 400 Einsatzstunden eines Microsoft Enterprise Architect und des Konzernserviceerbringungsteams </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Insgesamt bis zu 800 Einsatzstunden eines Microsoft Enterprise Architect und des Konzernserviceerbringungsteams </w:t>
            </w:r>
          </w:p>
        </w:tc>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 xml:space="preserve">Insgesamt bis zu 1600 Einsatzstunden eines Microsoft Enterprise Architect und des Konzernserviceerbringungsteams </w:t>
            </w: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Servicebereitstellungsplan (Services Delivery Plan, SDP)</w:t>
            </w: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Strategy Network</w:t>
            </w: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Strategy Library</w:t>
            </w: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c>
          <w:tcPr>
            <w:tcW w:w="3060" w:type="dxa"/>
            <w:tcBorders>
              <w:top w:val="single" w:sz="4" w:space="0" w:color="000000"/>
              <w:left w:val="single" w:sz="4" w:space="0" w:color="000000"/>
              <w:bottom w:val="single" w:sz="4" w:space="0" w:color="000000"/>
              <w:right w:val="single" w:sz="4" w:space="0" w:color="000000"/>
            </w:tcBorders>
          </w:tcPr>
          <w:p w:rsidR="00AB7F3E" w:rsidRDefault="00AB7F3E">
            <w:pPr>
              <w:pStyle w:val="ProductList-TableBody"/>
            </w:pPr>
          </w:p>
        </w:tc>
      </w:tr>
      <w:tr w:rsidR="00AB7F3E">
        <w:tc>
          <w:tcPr>
            <w:tcW w:w="306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Enterprise Strategy Capacity (SKU-Produktfamilie: 9RS-xxxx)</w:t>
            </w:r>
          </w:p>
        </w:tc>
        <w:tc>
          <w:tcPr>
            <w:tcW w:w="3060" w:type="dxa"/>
            <w:gridSpan w:val="3"/>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200 Stunden (können zu jedem der obigen Angebote hinzugefügt werden)</w:t>
            </w:r>
          </w:p>
        </w:tc>
      </w:tr>
    </w:tbl>
    <w:p w:rsidR="00AB7F3E" w:rsidRDefault="00AB7F3E">
      <w:pPr>
        <w:pStyle w:val="ProductList-Body"/>
      </w:pPr>
    </w:p>
    <w:p w:rsidR="00AB7F3E" w:rsidRDefault="00B06685">
      <w:pPr>
        <w:pStyle w:val="ProductList-ClauseHeading"/>
        <w:outlineLvl w:val="2"/>
      </w:pPr>
      <w:r>
        <w:t>Enterprise Strategy-Servicemodule</w:t>
      </w:r>
    </w:p>
    <w:p w:rsidR="00AB7F3E" w:rsidRDefault="00B06685">
      <w:pPr>
        <w:pStyle w:val="ProductList-Body"/>
      </w:pPr>
      <w:r>
        <w:t>Der Enterprise Strategy-Einsatz beinhaltet eines oder mehrere Enterprise Strategy-Servicemo</w:t>
      </w:r>
      <w:r>
        <w:t>dule, wie im Service Delivery Plan dokumentiert.</w:t>
      </w:r>
    </w:p>
    <w:p w:rsidR="00AB7F3E" w:rsidRDefault="00AB7F3E">
      <w:pPr>
        <w:pStyle w:val="ProductList-Body"/>
      </w:pPr>
    </w:p>
    <w:p w:rsidR="00AB7F3E" w:rsidRDefault="00B06685">
      <w:pPr>
        <w:pStyle w:val="ProductList-ClauseHeading"/>
        <w:outlineLvl w:val="2"/>
      </w:pPr>
      <w:r>
        <w:t>Vertraglich nicht abgedeckte Services</w:t>
      </w:r>
    </w:p>
    <w:p w:rsidR="00AB7F3E" w:rsidRDefault="00B06685">
      <w:pPr>
        <w:pStyle w:val="ProductList-Body"/>
      </w:pPr>
      <w:r>
        <w:t>In den Professional Services in einem Enterprise Strategy-Programm sind außerdem Problembehebungs- oder Break-Fix-Support, Prüfung von nicht von Microsoft stammendem Qu</w:t>
      </w:r>
      <w:r>
        <w:t>ellcode oder eine technische oder Architekturberatung, die über die in einem Servicebereitstellungsplan beschriebene Ergebnisse hinausgeht, nicht enthalten. Bei nicht von Microsoft stammendem Quellcode sind die Professional Services von Microsoft auf die A</w:t>
      </w:r>
      <w:r>
        <w:t>nalyse von Binärdaten, z. B. eine Prozesssicherung oder Netzwerkmonitor-Ablaufverfolgung, beschränkt.</w:t>
      </w:r>
    </w:p>
    <w:p w:rsidR="00AB7F3E" w:rsidRDefault="00AB7F3E">
      <w:pPr>
        <w:pStyle w:val="ProductList-Body"/>
      </w:pPr>
    </w:p>
    <w:p w:rsidR="00AB7F3E" w:rsidRDefault="00B06685">
      <w:pPr>
        <w:pStyle w:val="ProductList-ClauseHeading"/>
        <w:outlineLvl w:val="2"/>
      </w:pPr>
      <w:r>
        <w:t>Verantwortlichkeiten des Kunden</w:t>
      </w:r>
    </w:p>
    <w:p w:rsidR="00AB7F3E" w:rsidRDefault="00B06685">
      <w:pPr>
        <w:pStyle w:val="ProductList-Body"/>
      </w:pPr>
      <w:r>
        <w:t>Der Kunde erklärt sich damit einverstanden, als Bestandteil des Enterprise Strategy-Programms mit Microsoft zusammenzuarb</w:t>
      </w:r>
      <w:r>
        <w:t>eiten, einschließlich, jedoch nicht beschränkt darauf, Microsoft Vertreter, IT-Mitarbeiter und Ressourcen des Kunden zur Verfügung zu stellen, korrekte und vollständige Informationen bereitzustellen und die Verantwortlichkeiten, die dem Kunden von Microsof</w:t>
      </w:r>
      <w:r>
        <w:t>t zugewiesen wurden, rechtzeitig zu erfüllen. Soweit Vor-Ort-Besuche von Microsoft-Beratern einvernehmlich vereinbart und nicht im Voraus bezahlt wurden, übernimmt der Kunde angemessene Reisekosten und Spesen.</w:t>
      </w:r>
    </w:p>
    <w:p w:rsidR="00AB7F3E" w:rsidRDefault="00B06685">
      <w:pPr>
        <w:pStyle w:val="ProductList-Offering1Heading"/>
        <w:outlineLvl w:val="1"/>
      </w:pPr>
      <w:bookmarkStart w:id="405" w:name="_Sec567"/>
      <w:r>
        <w:t>Sales Productivity Accelerator-Angebote</w:t>
      </w:r>
      <w:bookmarkEnd w:id="405"/>
      <w:r>
        <w:fldChar w:fldCharType="begin"/>
      </w:r>
      <w:r>
        <w:instrText xml:space="preserve"> TC "</w:instrText>
      </w:r>
      <w:bookmarkStart w:id="406" w:name="_Toc449308243"/>
      <w:r>
        <w:instrText>Sa</w:instrText>
      </w:r>
      <w:r>
        <w:instrText>les Productivity Accelerator-Angebote</w:instrText>
      </w:r>
      <w:bookmarkEnd w:id="406"/>
      <w:r>
        <w:instrText>" \l 2</w:instrText>
      </w:r>
      <w:r>
        <w:fldChar w:fldCharType="end"/>
      </w:r>
    </w:p>
    <w:p w:rsidR="00AB7F3E" w:rsidRDefault="00B06685">
      <w:pPr>
        <w:pStyle w:val="ProductList-ClauseHeading"/>
        <w:outlineLvl w:val="2"/>
      </w:pPr>
      <w:r>
        <w:t>Überblick über Sales Productivity Accelerator</w:t>
      </w:r>
    </w:p>
    <w:p w:rsidR="00AB7F3E" w:rsidRDefault="00B06685">
      <w:pPr>
        <w:pStyle w:val="ProductList-Body"/>
      </w:pPr>
      <w:r>
        <w:t>Beim Sales Productivity Accelerator handelt es sich um einen Service, der von Microsoft Services über einen Zeitraum von vier (4) Wochen erbracht wird und die Imple</w:t>
      </w:r>
      <w:r>
        <w:t>mentierung von Microsoft Dynamics CRM Online mit festem Leistungsumfang beinhaltet.</w:t>
      </w:r>
    </w:p>
    <w:p w:rsidR="00AB7F3E" w:rsidRDefault="00AB7F3E">
      <w:pPr>
        <w:pStyle w:val="ProductList-Body"/>
      </w:pPr>
    </w:p>
    <w:p w:rsidR="00AB7F3E" w:rsidRDefault="00B06685">
      <w:pPr>
        <w:pStyle w:val="ProductList-Body"/>
      </w:pPr>
      <w:r>
        <w:t>Der Sales Productivity Accelerator umfasst die folgenden Leistungen:</w:t>
      </w:r>
    </w:p>
    <w:p w:rsidR="00AB7F3E" w:rsidRDefault="00B06685" w:rsidP="00A85FF8">
      <w:pPr>
        <w:pStyle w:val="ProductList-Bullet"/>
        <w:numPr>
          <w:ilvl w:val="0"/>
          <w:numId w:val="49"/>
        </w:numPr>
      </w:pPr>
      <w:r>
        <w:rPr>
          <w:b/>
          <w:color w:val="00188F"/>
        </w:rPr>
        <w:t>Service Delivery Plan</w:t>
      </w:r>
      <w:r>
        <w:t>: wird von einem Microsoft-Berater erstellt, um die geschäftlichen Ziele und Vorg</w:t>
      </w:r>
      <w:r>
        <w:t>aben des Kunden einzuhalten.</w:t>
      </w:r>
    </w:p>
    <w:p w:rsidR="00AB7F3E" w:rsidRDefault="00B06685" w:rsidP="00A85FF8">
      <w:pPr>
        <w:pStyle w:val="ProductList-Bullet"/>
        <w:numPr>
          <w:ilvl w:val="0"/>
          <w:numId w:val="49"/>
        </w:numPr>
      </w:pPr>
      <w:r>
        <w:rPr>
          <w:b/>
          <w:color w:val="00188F"/>
        </w:rPr>
        <w:t>Workshops</w:t>
      </w:r>
      <w:r>
        <w:t>: Es werden maximal sechzehn (16) Stunden insgesamt für Workshops aufgewendet:</w:t>
      </w:r>
    </w:p>
    <w:p w:rsidR="00AB7F3E" w:rsidRDefault="00B06685" w:rsidP="00A85FF8">
      <w:pPr>
        <w:pStyle w:val="ProductList-Bullet"/>
        <w:numPr>
          <w:ilvl w:val="1"/>
          <w:numId w:val="49"/>
        </w:numPr>
      </w:pPr>
      <w:r>
        <w:t>Maximal zwei (2) Erkennungsworkshops zur Feststellung und Definition wichtiger Anwendungsfälle und Geschäftsanforderungen, wie vom Kunden a</w:t>
      </w:r>
      <w:r>
        <w:t>ngegeben, im Zusammenhang mit Konfigurationseinstellungen;</w:t>
      </w:r>
    </w:p>
    <w:p w:rsidR="00AB7F3E" w:rsidRDefault="00B06685" w:rsidP="00A85FF8">
      <w:pPr>
        <w:pStyle w:val="ProductList-Bullet"/>
        <w:numPr>
          <w:ilvl w:val="1"/>
          <w:numId w:val="49"/>
        </w:numPr>
      </w:pPr>
      <w:r>
        <w:t>Maximal vier (4) Workshops zur Designüberprüfung während der Erstellungsphase.</w:t>
      </w:r>
    </w:p>
    <w:p w:rsidR="00AB7F3E" w:rsidRDefault="00B06685" w:rsidP="00A85FF8">
      <w:pPr>
        <w:pStyle w:val="ProductList-Bullet"/>
        <w:numPr>
          <w:ilvl w:val="0"/>
          <w:numId w:val="49"/>
        </w:numPr>
      </w:pPr>
      <w:r>
        <w:rPr>
          <w:b/>
          <w:color w:val="00188F"/>
        </w:rPr>
        <w:t>Berichterstattung</w:t>
      </w:r>
      <w:r>
        <w:t>: ein (1) natives Microsoft Dynamics CRM Online-Dashboard mit bis zu vier (4) nativen Komponenten und zwei (2) Excel Power View Reports mithilfe von Power BI Pro5, konfiguriert für maximal zwei (2). Die Berichte zeigen maximal zwei (2) interaktive Diagramm</w:t>
      </w:r>
      <w:r>
        <w:t>e pro Einheit an, wobei die Daten aus Microsoft Dynamics CRM Online stammen.</w:t>
      </w:r>
    </w:p>
    <w:p w:rsidR="00AB7F3E" w:rsidRDefault="00B06685" w:rsidP="00A85FF8">
      <w:pPr>
        <w:pStyle w:val="ProductList-Bullet"/>
        <w:numPr>
          <w:ilvl w:val="0"/>
          <w:numId w:val="49"/>
        </w:numPr>
      </w:pPr>
      <w:r>
        <w:rPr>
          <w:b/>
          <w:color w:val="00188F"/>
        </w:rPr>
        <w:t>Konfiguration</w:t>
      </w:r>
      <w:r>
        <w:t>: Microsoft Dynamics CRM Online wird so konfiguriert, dass insgesamt bis zu zehn (10) Nutzer unterstützt werden. In diesem Zeitraum wendet Microsoft maximal vierundse</w:t>
      </w:r>
      <w:r>
        <w:t>chzig (64) Stunden für die Konfiguration der Lead-bis-Verkaufschance-Prozesse, von 3 Sicherheitsrollen, 3 Personas, die vorgefertigte Sicherheitsrollen nutzen, sowie der SharePoint- und Yammer-Integration mit Microsoft Dynamics CRM Online auf.</w:t>
      </w:r>
    </w:p>
    <w:p w:rsidR="00AB7F3E" w:rsidRDefault="00B06685" w:rsidP="00A85FF8">
      <w:pPr>
        <w:pStyle w:val="ProductList-Bullet"/>
        <w:numPr>
          <w:ilvl w:val="0"/>
          <w:numId w:val="49"/>
        </w:numPr>
      </w:pPr>
      <w:r>
        <w:rPr>
          <w:b/>
          <w:color w:val="00188F"/>
        </w:rPr>
        <w:t>Tests</w:t>
      </w:r>
      <w:r>
        <w:t>: Es we</w:t>
      </w:r>
      <w:r>
        <w:t>rden maximal sechsundzwanzig (26) Stunden für maximal zwei (2) Tests (z. B. Systemtest und Nutzerabnahmetest [UAT]) aufgewendet.</w:t>
      </w:r>
    </w:p>
    <w:p w:rsidR="00AB7F3E" w:rsidRDefault="00B06685" w:rsidP="00A85FF8">
      <w:pPr>
        <w:pStyle w:val="ProductList-Bullet"/>
        <w:numPr>
          <w:ilvl w:val="0"/>
          <w:numId w:val="49"/>
        </w:numPr>
      </w:pPr>
      <w:r>
        <w:rPr>
          <w:b/>
          <w:color w:val="00188F"/>
        </w:rPr>
        <w:t>Schulung und Wissenstransfer</w:t>
      </w:r>
      <w:r>
        <w:t>: Es wird eine (1) produktorientierte Schulung für die Nutzer des Kunden für insgesamt maximal vier</w:t>
      </w:r>
      <w:r>
        <w:t xml:space="preserve"> (4) Stunden bereitgestellt.</w:t>
      </w:r>
    </w:p>
    <w:p w:rsidR="00AB7F3E" w:rsidRDefault="00B06685" w:rsidP="00A85FF8">
      <w:pPr>
        <w:pStyle w:val="ProductList-Bullet"/>
        <w:numPr>
          <w:ilvl w:val="0"/>
          <w:numId w:val="49"/>
        </w:numPr>
      </w:pPr>
      <w:r>
        <w:rPr>
          <w:b/>
          <w:color w:val="00188F"/>
        </w:rPr>
        <w:t>Bereitstellungsunterstützung</w:t>
      </w:r>
      <w:r>
        <w:t>: Es werden maximal vierzig (40) Stunden Bereitstellungs- und Aktivierungsunterstützung (4. Woche) bereitgestellt, vorbehaltlich des im Voraus festgelegten Projektumfangs und der Anforderungen.</w:t>
      </w:r>
    </w:p>
    <w:p w:rsidR="00AB7F3E" w:rsidRDefault="00AB7F3E">
      <w:pPr>
        <w:pStyle w:val="ProductList-Body"/>
      </w:pPr>
    </w:p>
    <w:p w:rsidR="00AB7F3E" w:rsidRDefault="00B06685">
      <w:pPr>
        <w:pStyle w:val="ProductList-ClauseHeading"/>
        <w:outlineLvl w:val="2"/>
      </w:pPr>
      <w:r>
        <w:lastRenderedPageBreak/>
        <w:t>Vera</w:t>
      </w:r>
      <w:r>
        <w:t>ntwortlichkeiten des Kunden</w:t>
      </w:r>
    </w:p>
    <w:p w:rsidR="00AB7F3E" w:rsidRDefault="00B06685">
      <w:pPr>
        <w:pStyle w:val="ProductList-Body"/>
      </w:pPr>
      <w:r>
        <w:t>Der Kunde erklärt sich damit einverstanden, als Bestandteil des Sales Productivity Accelerator-Service mit Microsoft zusammenzuarbeiten, einschließlich, jedoch nicht beschränkt darauf, Microsoft Vertreter, IT-Mitarbeiter und Res</w:t>
      </w:r>
      <w:r>
        <w:t>sourcen des Kunden zur Verfügung zu stellen, korrekte und vollständige Informationen bereitzustellen und die Verantwortlichkeiten, die dem Kunden von Microsoft zugewiesen wurden, rechtzeitig zu erfüllen. Soweit Vor-Ort-Besuche von Microsoft-Beratern einver</w:t>
      </w:r>
      <w:r>
        <w:t>nehmlich vereinbart und nicht im Voraus bezahlt wurden, übernimmt der Kunde angemessene Reisekosten und Spesen.</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SectionHeading"/>
        <w:pageBreakBefore/>
        <w:outlineLvl w:val="0"/>
      </w:pPr>
      <w:bookmarkStart w:id="407" w:name="_Sec563"/>
      <w:bookmarkEnd w:id="399"/>
      <w:r>
        <w:lastRenderedPageBreak/>
        <w:t>Anhang D – Ergänzende Gesc</w:t>
      </w:r>
      <w:r>
        <w:t>häftsbedingungen zum Programmvertrag</w:t>
      </w:r>
      <w:r>
        <w:fldChar w:fldCharType="begin"/>
      </w:r>
      <w:r>
        <w:instrText xml:space="preserve"> TC "</w:instrText>
      </w:r>
      <w:bookmarkStart w:id="408" w:name="_Toc449308244"/>
      <w:r>
        <w:instrText>Anhang D – Ergänzende Geschäftsbedingungen zum Programmvertrag</w:instrText>
      </w:r>
      <w:bookmarkEnd w:id="408"/>
      <w:r>
        <w:instrText>" \l 1</w:instrText>
      </w:r>
      <w:r>
        <w:fldChar w:fldCharType="end"/>
      </w:r>
    </w:p>
    <w:p w:rsidR="00AB7F3E" w:rsidRDefault="00B06685">
      <w:pPr>
        <w:pStyle w:val="ProductList-Body"/>
      </w:pPr>
      <w:r>
        <w:t>Die nachstehenden Geschäftsbedingungen gelten für den Volumenlizenzvertrag des Kunden, wie angegeben.</w:t>
      </w:r>
    </w:p>
    <w:p w:rsidR="00AB7F3E" w:rsidRDefault="00B06685">
      <w:pPr>
        <w:pStyle w:val="ProductList-Offering1Heading"/>
        <w:outlineLvl w:val="1"/>
      </w:pPr>
      <w:bookmarkStart w:id="409" w:name="_Sec568"/>
      <w:r>
        <w:t>Ergänzende Geschäftsbedingungen zum Select</w:t>
      </w:r>
      <w:r>
        <w:t xml:space="preserve"> Plus-Programm</w:t>
      </w:r>
      <w:bookmarkEnd w:id="409"/>
      <w:r>
        <w:fldChar w:fldCharType="begin"/>
      </w:r>
      <w:r>
        <w:instrText xml:space="preserve"> TC "</w:instrText>
      </w:r>
      <w:bookmarkStart w:id="410" w:name="_Toc449308245"/>
      <w:r>
        <w:instrText>Ergänzende Geschäftsbedingungen zum Select Plus-Programm</w:instrText>
      </w:r>
      <w:bookmarkEnd w:id="410"/>
      <w:r>
        <w:instrText>" \l 2</w:instrText>
      </w:r>
      <w:r>
        <w:fldChar w:fldCharType="end"/>
      </w:r>
    </w:p>
    <w:p w:rsidR="00AB7F3E" w:rsidRDefault="00B06685">
      <w:pPr>
        <w:pStyle w:val="ProductList-Body"/>
      </w:pPr>
      <w:r>
        <w:t>Für Select Plus ist während des ersten Jahres eine Mindestbestellmenge von 500 Punkten pro Pool erforderlich. Wenn ein Qualifizierender Vertrag bereitgestellt wird, kann auf diese Mindestbestellmenge verzichtet werden.</w:t>
      </w:r>
    </w:p>
    <w:p w:rsidR="00AB7F3E" w:rsidRDefault="00AB7F3E">
      <w:pPr>
        <w:pStyle w:val="ProductList-Body"/>
      </w:pPr>
    </w:p>
    <w:p w:rsidR="00AB7F3E" w:rsidRDefault="00B06685">
      <w:pPr>
        <w:pStyle w:val="ProductList-ClauseHeading"/>
        <w:outlineLvl w:val="2"/>
      </w:pPr>
      <w:r>
        <w:t>Preislevels für Select Plus</w:t>
      </w:r>
    </w:p>
    <w:p w:rsidR="00AB7F3E" w:rsidRDefault="00B06685">
      <w:pPr>
        <w:pStyle w:val="ProductList-Body"/>
      </w:pPr>
      <w:r>
        <w:t>Die Prei</w:t>
      </w:r>
      <w:r>
        <w:t>se des Kunden basieren auf einem Vertrag zwischen dem Kunden und dem Handelspartner des Kunden. Microsoft stellt jedoch dem Handelspartner die folgenden Kriterien für Preise und Punkte als Orientierungshilfe für Endkundenpreise zur Verfügung:</w:t>
      </w:r>
    </w:p>
    <w:tbl>
      <w:tblPr>
        <w:tblStyle w:val="PURTable"/>
        <w:tblW w:w="0" w:type="dxa"/>
        <w:tblLook w:val="04A0" w:firstRow="1" w:lastRow="0" w:firstColumn="1" w:lastColumn="0" w:noHBand="0" w:noVBand="1"/>
      </w:tblPr>
      <w:tblGrid>
        <w:gridCol w:w="5355"/>
        <w:gridCol w:w="5435"/>
      </w:tblGrid>
      <w:tr w:rsidR="00AB7F3E">
        <w:trPr>
          <w:cnfStyle w:val="100000000000" w:firstRow="1" w:lastRow="0" w:firstColumn="0" w:lastColumn="0" w:oddVBand="0" w:evenVBand="0" w:oddHBand="0" w:evenHBand="0" w:firstRowFirstColumn="0" w:firstRowLastColumn="0" w:lastRowFirstColumn="0" w:lastRowLastColumn="0"/>
        </w:trPr>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Select Plus-Preislevel – Commercial</w:t>
            </w:r>
          </w:p>
        </w:tc>
        <w:tc>
          <w:tcPr>
            <w:tcW w:w="6120" w:type="dxa"/>
            <w:tcBorders>
              <w:top w:val="single" w:sz="4" w:space="0" w:color="000000"/>
              <w:left w:val="single" w:sz="4" w:space="0" w:color="000000"/>
              <w:bottom w:val="single" w:sz="4" w:space="0" w:color="000000"/>
              <w:right w:val="single" w:sz="4" w:space="0" w:color="000000"/>
            </w:tcBorders>
            <w:shd w:val="clear" w:color="auto" w:fill="0072C6"/>
          </w:tcPr>
          <w:p w:rsidR="00AB7F3E" w:rsidRDefault="00B06685">
            <w:pPr>
              <w:pStyle w:val="ProductList-TableBody"/>
            </w:pPr>
            <w:r>
              <w:rPr>
                <w:color w:val="FFFFFF"/>
              </w:rPr>
              <w:t>Jährliche Mindestpunktanzahl pro Pool</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A</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500</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B</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4,000</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C</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10,000</w:t>
            </w:r>
          </w:p>
        </w:tc>
      </w:tr>
      <w:tr w:rsidR="00AB7F3E">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D</w:t>
            </w:r>
          </w:p>
        </w:tc>
        <w:tc>
          <w:tcPr>
            <w:tcW w:w="6120" w:type="dxa"/>
            <w:tcBorders>
              <w:top w:val="single" w:sz="4" w:space="0" w:color="000000"/>
              <w:left w:val="single" w:sz="4" w:space="0" w:color="000000"/>
              <w:bottom w:val="single" w:sz="4" w:space="0" w:color="000000"/>
              <w:right w:val="single" w:sz="4" w:space="0" w:color="000000"/>
            </w:tcBorders>
          </w:tcPr>
          <w:p w:rsidR="00AB7F3E" w:rsidRDefault="00B06685">
            <w:pPr>
              <w:pStyle w:val="ProductList-TableBody"/>
            </w:pPr>
            <w:r>
              <w:t>25,000</w:t>
            </w:r>
          </w:p>
        </w:tc>
      </w:tr>
    </w:tbl>
    <w:p w:rsidR="00AB7F3E" w:rsidRDefault="00B06685">
      <w:pPr>
        <w:pStyle w:val="ProductList-Offering1Heading"/>
        <w:outlineLvl w:val="1"/>
      </w:pPr>
      <w:bookmarkStart w:id="411" w:name="_Sec569"/>
      <w:r>
        <w:t>Definition von Verwaltung für Qualifizierte Geräte</w:t>
      </w:r>
      <w:bookmarkEnd w:id="411"/>
      <w:r>
        <w:fldChar w:fldCharType="begin"/>
      </w:r>
      <w:r>
        <w:instrText xml:space="preserve"> TC "</w:instrText>
      </w:r>
      <w:bookmarkStart w:id="412" w:name="_Toc449308246"/>
      <w:r>
        <w:instrText>Definition von Verwaltung für Qualifizierte Geräte</w:instrText>
      </w:r>
      <w:bookmarkEnd w:id="412"/>
      <w:r>
        <w:instrText>" \l 2</w:instrText>
      </w:r>
      <w:r>
        <w:fldChar w:fldCharType="end"/>
      </w:r>
    </w:p>
    <w:p w:rsidR="00AB7F3E" w:rsidRDefault="00B06685">
      <w:pPr>
        <w:pStyle w:val="ProductList-Body"/>
      </w:pPr>
      <w:r>
        <w:t>Wenn der Volumenlizenzvertrag e</w:t>
      </w:r>
      <w:r>
        <w:t>ines Kunden für die Definition von verwalteten Qualifizierten Geräten auf die Produktbestimmungen oder die PUR verweist, gelten die folgenden Bestimmungen. Der Kunde „verwaltet“ Geräte, auf denen er eine oder mehrere Betriebssystemumgebungen direkt oder in</w:t>
      </w:r>
      <w:r>
        <w:t xml:space="preserve">direkt kontrolliert. Beispielsweise verwaltet der Kunde Geräte: </w:t>
      </w:r>
    </w:p>
    <w:p w:rsidR="00AB7F3E" w:rsidRDefault="00B06685" w:rsidP="00A85FF8">
      <w:pPr>
        <w:pStyle w:val="ProductList-Bullet"/>
        <w:numPr>
          <w:ilvl w:val="0"/>
          <w:numId w:val="50"/>
        </w:numPr>
      </w:pPr>
      <w:r>
        <w:t>denen er den Beitritt zu seiner Domäne erlaubt oder</w:t>
      </w:r>
    </w:p>
    <w:p w:rsidR="00AB7F3E" w:rsidRDefault="00B06685" w:rsidP="00A85FF8">
      <w:pPr>
        <w:pStyle w:val="ProductList-Bullet"/>
        <w:numPr>
          <w:ilvl w:val="0"/>
          <w:numId w:val="50"/>
        </w:numPr>
      </w:pPr>
      <w:r>
        <w:t>die er als Voraussetzung für die Verwendung von Anwendungen in seinen Geschäftsräumen authentifiziert oder</w:t>
      </w:r>
    </w:p>
    <w:p w:rsidR="00AB7F3E" w:rsidRDefault="00B06685" w:rsidP="00A85FF8">
      <w:pPr>
        <w:pStyle w:val="ProductList-Bullet"/>
        <w:numPr>
          <w:ilvl w:val="0"/>
          <w:numId w:val="50"/>
        </w:numPr>
      </w:pPr>
      <w:r>
        <w:t>auf denen er Agents installiert (z. B. Antiviren-, Antimalware- oder sonstige Agents, die durch die Richtlinie des Kunden vorgeschrieben sind) oder</w:t>
      </w:r>
    </w:p>
    <w:p w:rsidR="00AB7F3E" w:rsidRDefault="00B06685" w:rsidP="00A85FF8">
      <w:pPr>
        <w:pStyle w:val="ProductList-Bullet"/>
        <w:numPr>
          <w:ilvl w:val="0"/>
          <w:numId w:val="50"/>
        </w:numPr>
      </w:pPr>
      <w:r>
        <w:t>auf die er direkt oder indirekt Gruppenrichtlinien anwendet oder auf denen er diese durchsetzt oder</w:t>
      </w:r>
    </w:p>
    <w:p w:rsidR="00AB7F3E" w:rsidRDefault="00B06685" w:rsidP="00A85FF8">
      <w:pPr>
        <w:pStyle w:val="ProductList-Bullet"/>
        <w:numPr>
          <w:ilvl w:val="0"/>
          <w:numId w:val="50"/>
        </w:numPr>
      </w:pPr>
      <w:r>
        <w:t>auf dene</w:t>
      </w:r>
      <w:r>
        <w:t>n er Daten zu Hardware oder Software, die direkt oder indirekt mit einer Betriebssystemumgebung im Zusammenhang steht, anfordert oder erhält, diese Hardware oder Software konfiguriert oder Anweisungen dazu gibt oder</w:t>
      </w:r>
    </w:p>
    <w:p w:rsidR="00AB7F3E" w:rsidRDefault="00B06685" w:rsidP="00A85FF8">
      <w:pPr>
        <w:pStyle w:val="ProductList-Bullet"/>
        <w:numPr>
          <w:ilvl w:val="0"/>
          <w:numId w:val="50"/>
        </w:numPr>
      </w:pPr>
      <w:r>
        <w:t>denen er den Zugriff auf eine Virtual De</w:t>
      </w:r>
      <w:r>
        <w:t>sktop-Infrastruktur (VDI) außerhalb von Windows SA, Microsoft Intune (Gerät) oder Windows Virtual Desktop Access-Roamingrechten erlaubt.</w:t>
      </w:r>
    </w:p>
    <w:p w:rsidR="00AB7F3E" w:rsidRDefault="00AB7F3E">
      <w:pPr>
        <w:pStyle w:val="ProductList-Body"/>
      </w:pPr>
    </w:p>
    <w:p w:rsidR="00AB7F3E" w:rsidRDefault="00B06685">
      <w:pPr>
        <w:pStyle w:val="ProductList-Body"/>
      </w:pPr>
      <w:r>
        <w:t xml:space="preserve">Ein Gerät, das unter Roamingrechten auf eine VDI zugreift oder Windows To Go auf einem Qualifizierenden Gerät Dritter </w:t>
      </w:r>
      <w:r>
        <w:t>nur außerhalb der Geschäftsräume des Kunden nutzt und nicht für andere Zwecke als die in diesem Dokument beschriebenen verwaltet wird, gilt nicht als „verwaltet“ im Sinne dieser Definition.</w:t>
      </w:r>
    </w:p>
    <w:p w:rsidR="00AB7F3E" w:rsidRDefault="00B06685">
      <w:pPr>
        <w:pStyle w:val="ProductList-Offering1Heading"/>
        <w:outlineLvl w:val="1"/>
      </w:pPr>
      <w:bookmarkStart w:id="413" w:name="_Sec570"/>
      <w:r>
        <w:t>Onlinedienste in den Open-Programmen</w:t>
      </w:r>
      <w:bookmarkEnd w:id="413"/>
      <w:r>
        <w:fldChar w:fldCharType="begin"/>
      </w:r>
      <w:r>
        <w:instrText xml:space="preserve"> TC "</w:instrText>
      </w:r>
      <w:bookmarkStart w:id="414" w:name="_Toc449308247"/>
      <w:r>
        <w:instrText>Onlinedienste in den Open</w:instrText>
      </w:r>
      <w:r>
        <w:instrText>-Programmen</w:instrText>
      </w:r>
      <w:bookmarkEnd w:id="414"/>
      <w:r>
        <w:instrText>" \l 2</w:instrText>
      </w:r>
      <w:r>
        <w:fldChar w:fldCharType="end"/>
      </w:r>
    </w:p>
    <w:p w:rsidR="00AB7F3E" w:rsidRDefault="00B06685">
      <w:pPr>
        <w:pStyle w:val="ProductList-Body"/>
      </w:pPr>
      <w:r>
        <w:t xml:space="preserve">Unter den Open License-, Open Value- und Open Value Subscription-Programmen beginnt der Abonnementzeitraum für Onlinedienste mit der Aktivierung des Product Keys, und nicht zum Zeitpunkt der Bestellung. Nach der Aktivierung des Product </w:t>
      </w:r>
      <w:r>
        <w:t>Key wird Microsoft von ihren Partnern eingereichte Rückgabeanträge abweisen.</w:t>
      </w:r>
    </w:p>
    <w:p w:rsidR="00AB7F3E" w:rsidRDefault="00AB7F3E">
      <w:pPr>
        <w:pStyle w:val="ProductList-Body"/>
      </w:pPr>
    </w:p>
    <w:p w:rsidR="00AB7F3E" w:rsidRDefault="00B06685">
      <w:pPr>
        <w:pStyle w:val="ProductList-Body"/>
      </w:pPr>
      <w:r>
        <w:t>Der Kunde ist mit einem Mindesterwerb von fünf Lizenzen für das Open Value-Programm qualifiziert. Nutzer-Abonnementlizenzen für Onlinedienste (Nutzer-ALs) fließen in die Mindestz</w:t>
      </w:r>
      <w:r>
        <w:t>ahl von fünf Lizenzen mit ein. Allerdings erfüllen 5 Nutzer-ALs allein nicht die Mindestanforderung für die organisationsweite Option von Open Value und für Open Value Subscription. Für die organisationsweite OV-Option und OV Subscription muss die Anfangsb</w:t>
      </w:r>
      <w:r>
        <w:t>estellung zusätzlich zu Nutzer-ALs mindestens fünf Desktop-Plattform- oder Desktopkomponenten-Lizenzen umfassen.</w:t>
      </w:r>
    </w:p>
    <w:p w:rsidR="00AB7F3E" w:rsidRDefault="00B06685">
      <w:pPr>
        <w:pStyle w:val="ProductList-Offering1Heading"/>
        <w:outlineLvl w:val="1"/>
      </w:pPr>
      <w:bookmarkStart w:id="415" w:name="_Sec571"/>
      <w:r>
        <w:t>Ergänzende Geschäftsbedingungen für Professional Services – Vorgängerverträge</w:t>
      </w:r>
      <w:bookmarkEnd w:id="415"/>
      <w:r>
        <w:fldChar w:fldCharType="begin"/>
      </w:r>
      <w:r>
        <w:instrText xml:space="preserve"> TC "</w:instrText>
      </w:r>
      <w:bookmarkStart w:id="416" w:name="_Toc449308248"/>
      <w:r>
        <w:instrText>Ergänzende Geschäftsbedingungen für Professional Services – V</w:instrText>
      </w:r>
      <w:r>
        <w:instrText>orgängerverträge</w:instrText>
      </w:r>
      <w:bookmarkEnd w:id="416"/>
      <w:r>
        <w:instrText>" \l 2</w:instrText>
      </w:r>
      <w:r>
        <w:fldChar w:fldCharType="end"/>
      </w:r>
    </w:p>
    <w:p w:rsidR="00AB7F3E" w:rsidRDefault="00B06685">
      <w:pPr>
        <w:pStyle w:val="ProductList-Body"/>
      </w:pPr>
      <w:r>
        <w:t>Das Recht des Kunden, aufgrund dieser Produktbestimmungen erworbene und von Microsoft erbrachte Beratungs- und Supportservices („Professional Services“) zu nutzen, hängt (1) vom Volumenlizenzvertrag des Kunden und (2) sonstigen Mic</w:t>
      </w:r>
      <w:r>
        <w:t xml:space="preserve">rosoft-Rahmen-Service-Verträgen ab, die zum Zeitpunkt des Erwerbs für den Kunden gelten. Im Falle eines Widerspruchs hat der aktuelle Professional Services-Vertrag Vorrang. Falls es sich beim Rahmenvertrag des Kunden für Volumenlizenzen um einen Microsoft </w:t>
      </w:r>
      <w:r>
        <w:t>Business-Vertrag von vor September 2007 handelt oder der Rahmenvertrag aus anderen Gründen keine Bestimmungen für Professional Services enthält, und der Kunde noch keine andere Microsoft-Rahmen-Servicevereinbarung unterzeichnet hat, gelten die folgenden Er</w:t>
      </w:r>
      <w:r>
        <w:t>gänzenden Geschäftsbedingungen für alle vom Kunden erworbenen und genutzten Professional Services.</w:t>
      </w:r>
    </w:p>
    <w:p w:rsidR="00AB7F3E" w:rsidRDefault="00AB7F3E">
      <w:pPr>
        <w:pStyle w:val="ProductList-Body"/>
      </w:pPr>
    </w:p>
    <w:p w:rsidR="00AB7F3E" w:rsidRDefault="00B06685">
      <w:pPr>
        <w:pStyle w:val="ProductList-ClauseHeading"/>
        <w:outlineLvl w:val="2"/>
      </w:pPr>
      <w:r>
        <w:lastRenderedPageBreak/>
        <w:t>Nutzungsrechte, Eigentum und Lizenzrechte</w:t>
      </w:r>
    </w:p>
    <w:p w:rsidR="00AB7F3E" w:rsidRDefault="00B06685">
      <w:pPr>
        <w:pStyle w:val="ProductList-SubClauseHeading"/>
        <w:outlineLvl w:val="3"/>
      </w:pPr>
      <w:r>
        <w:t>Fixes</w:t>
      </w:r>
    </w:p>
    <w:p w:rsidR="00AB7F3E" w:rsidRDefault="00B06685">
      <w:pPr>
        <w:pStyle w:val="ProductList-BodyIndented"/>
      </w:pPr>
      <w:r>
        <w:t>Wenn Microsoft Produktfixes, Änderungen oder Verbesserungen oder Bearbeitungen davon, die entweder allgemein</w:t>
      </w:r>
      <w:r>
        <w:t xml:space="preserve"> herausgegeben werden (wie z. B. Service Packs für Produkte) oder mit denen bestimmte Probleme von Kunden behoben werden sollen (zusammen „Fixes“), werden solche Fixes unter denselben Bestimmungen wie das Produkt, zu denen sie gehören, lizenziert. Wenn die</w:t>
      </w:r>
      <w:r>
        <w:t xml:space="preserve"> Fixes nicht für ein bestimmtes Produkt bereitgestellt werden, gelten alle Bestimmungen, die Microsoft zusammen mit den Fixes bereitstellt.</w:t>
      </w:r>
    </w:p>
    <w:p w:rsidR="00AB7F3E" w:rsidRDefault="00AB7F3E">
      <w:pPr>
        <w:pStyle w:val="ProductList-BodyIndented"/>
      </w:pPr>
    </w:p>
    <w:p w:rsidR="00AB7F3E" w:rsidRDefault="00B06685">
      <w:pPr>
        <w:pStyle w:val="ProductList-SubClauseHeading"/>
        <w:outlineLvl w:val="3"/>
      </w:pPr>
      <w:r>
        <w:t>Vorbestehende Werke</w:t>
      </w:r>
    </w:p>
    <w:p w:rsidR="00AB7F3E" w:rsidRDefault="00B06685">
      <w:pPr>
        <w:pStyle w:val="ProductList-BodyIndented"/>
      </w:pPr>
      <w:r>
        <w:t>Sämtliche Rechte an Computercode oder an nicht codebasierten schriftlichen Materialien, die una</w:t>
      </w:r>
      <w:r>
        <w:t xml:space="preserve">bhängig von den an den Kunden erbrachten Professional Services entwickelt oder auf andere Weise erlangt wurden („Vorbestehende Werke“), verbleiben allein bei derjenigen Partei, die die Vorbestehenden Werke jeweils bereitstellt. Jede Partei ist berechtigt, </w:t>
      </w:r>
      <w:r>
        <w:t>die Vorbestehenden Werke der jeweils anderen Partei zu verwenden, zu vervielfältigen und zu ändern, sofern dies für die Erfüllung der Verpflichtungen im Zusammenhang mit Professional Services notwendig ist.</w:t>
      </w:r>
    </w:p>
    <w:p w:rsidR="00AB7F3E" w:rsidRDefault="00B06685">
      <w:pPr>
        <w:pStyle w:val="ProductList-BodyIndented"/>
      </w:pPr>
      <w:r>
        <w:t xml:space="preserve">Sofern von den Parteien nicht ausdrücklich etwas </w:t>
      </w:r>
      <w:r>
        <w:t>anderes schriftlich vereinbart wird, gewährt Microsoft dem Kunden nach vollständiger Bezahlung eine nicht ausschließliche, zeitlich unbeschränkte, kostenlose Lizenz zur Nutzung, Vervielfältigung und Bearbeitung (soweit einschlägig) der Vorbestehenden Werke</w:t>
      </w:r>
      <w:r>
        <w:t xml:space="preserve"> von Microsoft, die als Teil der Arbeitsergebnisse bereitgestellt werden, jedoch lediglich in der Form, wie sie dem Kunden zur Verfügung gestellt werden, und ausschließlich zu seinen internen Geschäftszwecken. Die Lizenz an den Vorbestehenden Werken von Mi</w:t>
      </w:r>
      <w:r>
        <w:t>crosoft ist bedingt durch die Einhaltung der Geschäftsbedingungen des Volumenlizenzvertrages des Kunden durch den Kunden.</w:t>
      </w:r>
    </w:p>
    <w:p w:rsidR="00AB7F3E" w:rsidRDefault="00AB7F3E">
      <w:pPr>
        <w:pStyle w:val="ProductList-BodyIndented"/>
      </w:pPr>
    </w:p>
    <w:p w:rsidR="00AB7F3E" w:rsidRDefault="00B06685">
      <w:pPr>
        <w:pStyle w:val="ProductList-SubClauseHeading"/>
        <w:outlineLvl w:val="3"/>
      </w:pPr>
      <w:r>
        <w:t>Arbeitsergebnisse</w:t>
      </w:r>
    </w:p>
    <w:p w:rsidR="00AB7F3E" w:rsidRDefault="00B06685">
      <w:pPr>
        <w:pStyle w:val="ProductList-BodyIndented"/>
      </w:pPr>
      <w:r>
        <w:t>Jeglicher Computercode oder jegliche Materialien (mit Ausnahme von Produkten oder Fixes), den bzw. die Microsoft de</w:t>
      </w:r>
      <w:r>
        <w:t>m Kunden bei Abschluss der von Microsoft zu erbringenden Professional Services überlässt, werden als Arbeitsergebnisse angesehen. Nach vollständiger Bezahlung der Professional Services gewährt Microsoft dem Kunden eine nicht ausschließliche, nicht übertrag</w:t>
      </w:r>
      <w:r>
        <w:t>bare, zeitlich unbeschränkte Lizenz zur Vervielfältigung, Nutzung und Bearbeitung der Arbeitsergebnisse nur für interne Geschäftszwecke des Kunden, vorbehaltlich der Geschäftsbedingungen, denen die Professional Services und der Volumenlizenzvertrag des Kun</w:t>
      </w:r>
      <w:r>
        <w:t xml:space="preserve">den unterliegen. </w:t>
      </w:r>
    </w:p>
    <w:p w:rsidR="00AB7F3E" w:rsidRDefault="00AB7F3E">
      <w:pPr>
        <w:pStyle w:val="ProductList-BodyIndented"/>
      </w:pPr>
    </w:p>
    <w:p w:rsidR="00AB7F3E" w:rsidRDefault="00B06685">
      <w:pPr>
        <w:pStyle w:val="ProductList-SubClauseHeading"/>
        <w:outlineLvl w:val="3"/>
      </w:pPr>
      <w:r>
        <w:t>Verwendung technischer Informationen von Professional Services</w:t>
      </w:r>
    </w:p>
    <w:p w:rsidR="00AB7F3E" w:rsidRDefault="00B06685">
      <w:pPr>
        <w:pStyle w:val="ProductList-BodyIndented"/>
      </w:pPr>
      <w:r>
        <w:t>Microsoft ist berechtigt, technische Informationen, die Microsoft im Rahmen der erbrachten Professional Services erhält, für Problemlösung, Troubleshooting, Erweiterungen von Produktfunktionalitäten, in Fixes sowie für die Knowledge Base von Microsoft zu n</w:t>
      </w:r>
      <w:r>
        <w:t xml:space="preserve">utzen. Microsoft verpflichtet sich, im Rahmen einer solchen Nutzung den Kunden nicht zu identifizieren und keine Vertraulichen Informationen des Kunden offenzulegen. </w:t>
      </w:r>
    </w:p>
    <w:p w:rsidR="00AB7F3E" w:rsidRDefault="00AB7F3E">
      <w:pPr>
        <w:pStyle w:val="ProductList-BodyIndented"/>
      </w:pPr>
    </w:p>
    <w:p w:rsidR="00AB7F3E" w:rsidRDefault="00B06685">
      <w:pPr>
        <w:pStyle w:val="ProductList-SubClauseHeading"/>
        <w:outlineLvl w:val="3"/>
      </w:pPr>
      <w:r>
        <w:t>Open Source-Lizenzbeschränkungen</w:t>
      </w:r>
    </w:p>
    <w:p w:rsidR="00AB7F3E" w:rsidRDefault="00B06685">
      <w:pPr>
        <w:pStyle w:val="ProductList-BodyIndented"/>
      </w:pPr>
      <w:r>
        <w:t>Dem Kunden ist es untersagt, nicht von Microsoft stamme</w:t>
      </w:r>
      <w:r>
        <w:t>nde Software oder Technologie in einer Weise zu installieren oder zu nutzen, durch die das geistige Eigentum von Microsoft Verpflichtungen unterworfen werden würde, die über die in den Bestimmungen der Professional Services oder der Volumenlizenzvereinbaru</w:t>
      </w:r>
      <w:r>
        <w:t>ng des Kunden enthaltenen Verpflichtungen hinausgehen würden.</w:t>
      </w:r>
    </w:p>
    <w:p w:rsidR="00AB7F3E" w:rsidRDefault="00AB7F3E">
      <w:pPr>
        <w:pStyle w:val="ProductList-BodyIndented"/>
      </w:pPr>
    </w:p>
    <w:p w:rsidR="00AB7F3E" w:rsidRDefault="00B06685">
      <w:pPr>
        <w:pStyle w:val="ProductList-SubClauseHeading"/>
        <w:outlineLvl w:val="3"/>
      </w:pPr>
      <w:r>
        <w:t>Rechte von Verbundenen Unternehmen</w:t>
      </w:r>
    </w:p>
    <w:p w:rsidR="00AB7F3E" w:rsidRDefault="00B06685">
      <w:pPr>
        <w:pStyle w:val="ProductList-BodyIndented"/>
      </w:pPr>
      <w:r>
        <w:t>Der Kunde kann seinen verbundenen Unternehmen Unterlizenzen an den Rechten zur Nutzung von Arbeitsergebnissen erteilen. Seine verbundenen Unternehmen sind jed</w:t>
      </w:r>
      <w:r>
        <w:t>och nicht berechtigt, diese Rechte unterzulizenzieren. Der Kunde hat die Einhaltung der Bestimmungen der Professional Services und der Volumenlizenzvereinbarung des Kunden seitens seiner Verbundenen Unternehmen sicherzustellen.</w:t>
      </w:r>
    </w:p>
    <w:p w:rsidR="00AB7F3E" w:rsidRDefault="00AB7F3E">
      <w:pPr>
        <w:pStyle w:val="ProductList-BodyIndented"/>
      </w:pPr>
    </w:p>
    <w:p w:rsidR="00AB7F3E" w:rsidRDefault="00B06685">
      <w:pPr>
        <w:pStyle w:val="ProductList-ClauseHeading"/>
        <w:outlineLvl w:val="2"/>
      </w:pPr>
      <w:r>
        <w:t>Gewährleistungen und Haftun</w:t>
      </w:r>
      <w:r>
        <w:t>gsbeschränkung</w:t>
      </w:r>
    </w:p>
    <w:p w:rsidR="00AB7F3E" w:rsidRDefault="00B06685">
      <w:pPr>
        <w:pStyle w:val="ProductList-SubClauseHeading"/>
        <w:outlineLvl w:val="3"/>
      </w:pPr>
      <w:r>
        <w:t>Gewährleistung für Professional Services</w:t>
      </w:r>
    </w:p>
    <w:p w:rsidR="00AB7F3E" w:rsidRDefault="00B06685">
      <w:pPr>
        <w:pStyle w:val="ProductList-BodyIndented"/>
      </w:pPr>
      <w:r>
        <w:t>Microsoft gewährleistet, dass Microsoft Professional Services mit professioneller Sorgfalt und Kenntnis erbringen wird. Wenn Microsoft diese Gewährleistung nicht erfüllt und der Kunde Microsoft innerh</w:t>
      </w:r>
      <w:r>
        <w:t>alb von 90 Tagen ab dem Datum der Erbringung der Services benachrichtigt, wird Microsoft entweder die Professional Services erneut erbringen oder den vom Kunden für sie bezahlten Preis zurückerstatten; dies ist der einzige Abhilfeanspruch im alle Falle ein</w:t>
      </w:r>
      <w:r>
        <w:t xml:space="preserve">es Verstoßes gegen die Gewährleistung. </w:t>
      </w:r>
      <w:r>
        <w:rPr>
          <w:b/>
        </w:rPr>
        <w:t>Mit Ausnahme der oben dargelegten beschränkten Gewährleistung übernimmt Microsoft keine anderen Gewährleistungen oder Garantien und schließt alle anderen ausdrücklichen, konkludenten oder gesetzlichen Gewährleistungen</w:t>
      </w:r>
      <w:r>
        <w:rPr>
          <w:b/>
        </w:rPr>
        <w:t xml:space="preserve"> oder Garantien, wie beispielsweise Gewährleistungen oder Garantien der Qualität, des Eigentums, der Nichtverletzung von Rechten Dritter, der Handelsüblichkeit oder der Eignung für einen bestimmten Zweck aus.</w:t>
      </w:r>
    </w:p>
    <w:p w:rsidR="00AB7F3E" w:rsidRDefault="00AB7F3E">
      <w:pPr>
        <w:pStyle w:val="ProductList-BodyIndented"/>
      </w:pPr>
    </w:p>
    <w:p w:rsidR="00AB7F3E" w:rsidRDefault="00B06685">
      <w:pPr>
        <w:pStyle w:val="ProductList-SubClauseHeading"/>
        <w:outlineLvl w:val="3"/>
      </w:pPr>
      <w:r>
        <w:t>Haftungsbeschränkung</w:t>
      </w:r>
    </w:p>
    <w:p w:rsidR="00AB7F3E" w:rsidRDefault="00B06685">
      <w:pPr>
        <w:pStyle w:val="ProductList-BodyIndented"/>
      </w:pPr>
      <w:r>
        <w:t>Die Haftung von Microsoft</w:t>
      </w:r>
      <w:r>
        <w:t xml:space="preserve"> für direkte Schäden ist auf die Beträge, die der Kunde für die Professional Services zahlen musste, beschränkt. Im Fall von kostenlos bereitgestellten Services oder im Fall von Code, den der Kunde ohne gesonderte Zahlung an Microsoft an Dritte weitervertr</w:t>
      </w:r>
      <w:r>
        <w:t xml:space="preserve">eiben darf, ist die Haftung von Microsoft auf direkte Schäden bis zu 5.000 US-Dollar begrenzt. </w:t>
      </w:r>
      <w:r>
        <w:rPr>
          <w:b/>
        </w:rPr>
        <w:t>Die Parteien haften in keinem Fall und unabhängig von der Haftungsgrundlage für aus beliebigem Grund entstandene indirekte, zufällige oder spezielle Schäden, Strafschadenersatz oder Folgeschäden in Zusammenhang mit den Professional Services, einschließlich</w:t>
      </w:r>
      <w:r>
        <w:rPr>
          <w:b/>
        </w:rPr>
        <w:t xml:space="preserve"> Schäden aus entgangener Nutzung, entgangenen Gewinnen oder Geschäftsunterbrechungen. Für die Haftung beider Parteien für Verletzungen von (1) Vertraulichkeitsverpflichtungen oder von (2) Urheberrechten/gewerblichen Schutzrechten der jeweils anderen Partei</w:t>
      </w:r>
      <w:r>
        <w:rPr>
          <w:b/>
        </w:rPr>
        <w:t xml:space="preserve"> gelten keinerlei Beschränkungen oder Ausschlüsse.</w:t>
      </w:r>
    </w:p>
    <w:p w:rsidR="00AB7F3E" w:rsidRDefault="00AB7F3E">
      <w:pPr>
        <w:pStyle w:val="ProductList-BodyIndented"/>
        <w:jc w:val="right"/>
      </w:pPr>
    </w:p>
    <w:tbl>
      <w:tblPr>
        <w:tblStyle w:val="PURTable0"/>
        <w:tblW w:w="0" w:type="dxa"/>
        <w:tblLook w:val="04A0" w:firstRow="1" w:lastRow="0" w:firstColumn="1" w:lastColumn="0" w:noHBand="0" w:noVBand="1"/>
      </w:tblPr>
      <w:tblGrid>
        <w:gridCol w:w="1044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Indented"/>
      </w:pPr>
    </w:p>
    <w:p w:rsidR="00AB7F3E" w:rsidRDefault="00B06685">
      <w:pPr>
        <w:pStyle w:val="ProductList-SectionHeading"/>
        <w:pageBreakBefore/>
        <w:outlineLvl w:val="0"/>
      </w:pPr>
      <w:bookmarkStart w:id="417" w:name="_Sec572"/>
      <w:bookmarkEnd w:id="407"/>
      <w:r>
        <w:lastRenderedPageBreak/>
        <w:t>Anhang E – Promotions</w:t>
      </w:r>
      <w:r>
        <w:fldChar w:fldCharType="begin"/>
      </w:r>
      <w:r>
        <w:instrText xml:space="preserve"> TC "</w:instrText>
      </w:r>
      <w:bookmarkStart w:id="418" w:name="_Toc449308249"/>
      <w:r>
        <w:instrText>Anhang E – Promotions</w:instrText>
      </w:r>
      <w:bookmarkEnd w:id="418"/>
      <w:r>
        <w:instrText>" \l 1</w:instrText>
      </w:r>
      <w:r>
        <w:fldChar w:fldCharType="end"/>
      </w:r>
    </w:p>
    <w:p w:rsidR="00AB7F3E" w:rsidRDefault="00B06685">
      <w:pPr>
        <w:pStyle w:val="ProductList-OfferingGroupHeading"/>
        <w:outlineLvl w:val="1"/>
      </w:pPr>
      <w:bookmarkStart w:id="419" w:name="_Sec867"/>
      <w:r>
        <w:t>Promotion für System Center Cli</w:t>
      </w:r>
      <w:r>
        <w:t>ent Management Suite</w:t>
      </w:r>
      <w:bookmarkEnd w:id="419"/>
      <w:r>
        <w:fldChar w:fldCharType="begin"/>
      </w:r>
      <w:r>
        <w:instrText xml:space="preserve"> TC "</w:instrText>
      </w:r>
      <w:bookmarkStart w:id="420" w:name="_Toc449308250"/>
      <w:r>
        <w:instrText>Promotion für System Center Client Management Suite</w:instrText>
      </w:r>
      <w:bookmarkEnd w:id="420"/>
      <w:r>
        <w:instrText>" \l 2</w:instrText>
      </w:r>
      <w:r>
        <w:fldChar w:fldCharType="end"/>
      </w:r>
    </w:p>
    <w:p w:rsidR="00AB7F3E" w:rsidRDefault="00B06685">
      <w:pPr>
        <w:pStyle w:val="ProductList-Body"/>
      </w:pPr>
      <w:r>
        <w:t>Die Berechtigung zur Nutzung der System Center Client Management Suite ist in allen Lizenzen für Enterprise CAL Suite und Enterprise CAL Suite Bridge für Office 365 (mit oder ohne Microsoft Intune) enthalten, die bis zum 31. Dezember 2016 bestellt werden.</w:t>
      </w:r>
    </w:p>
    <w:p w:rsidR="00AB7F3E" w:rsidRDefault="00B06685">
      <w:pPr>
        <w:pStyle w:val="ProductList-OfferingGroupHeading"/>
        <w:outlineLvl w:val="1"/>
      </w:pPr>
      <w:bookmarkStart w:id="421" w:name="_Sec871"/>
      <w:r>
        <w:t>Azure Compute Capacity Promotion</w:t>
      </w:r>
      <w:bookmarkEnd w:id="421"/>
      <w:r>
        <w:fldChar w:fldCharType="begin"/>
      </w:r>
      <w:r>
        <w:instrText xml:space="preserve"> TC "</w:instrText>
      </w:r>
      <w:bookmarkStart w:id="422" w:name="_Toc449308251"/>
      <w:r>
        <w:instrText>Azure Compute Capacity Promotion</w:instrText>
      </w:r>
      <w:bookmarkEnd w:id="422"/>
      <w:r>
        <w:instrText>" \l 2</w:instrText>
      </w:r>
      <w:r>
        <w:fldChar w:fldCharType="end"/>
      </w:r>
    </w:p>
    <w:p w:rsidR="00AB7F3E" w:rsidRDefault="00B06685">
      <w:pPr>
        <w:pStyle w:val="ProductList-Body"/>
      </w:pPr>
      <w:r>
        <w:t>Vom 1. November 2015 bis zum 30. Juni 2016 erhält der Kunde mit der Azure Compute Capacity Promotion Preisnachlässe auf die Compute-Instanzen der Serien A, D und G als 12-monatig</w:t>
      </w:r>
      <w:r>
        <w:t>e Abonnements ohne identische Laufzeit. Erwirbt der Kunde die Instanzen nach dem Konzernvertrag im letzten Jahr eines Beitritts, so können etwaige bei der Beendigung verbleibende Ansprüche auf einen rechtzeitig verlängerten Beitritt übertragen werden. Wird</w:t>
      </w:r>
      <w:r>
        <w:t xml:space="preserve"> der Beitritt nicht rechtzeitig verlängert, so verfallen alle verbleibenden Ansprüche des Kunden. </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B06685">
      <w:pPr>
        <w:pStyle w:val="ProductList-SectionHeading"/>
        <w:pageBreakBefore/>
        <w:outlineLvl w:val="0"/>
      </w:pPr>
      <w:bookmarkStart w:id="423" w:name="_Sec899"/>
      <w:bookmarkEnd w:id="417"/>
      <w:r>
        <w:lastRenderedPageBreak/>
        <w:t>Anhang F – Bestimmungen für Speicherarr</w:t>
      </w:r>
      <w:r>
        <w:t>ays</w:t>
      </w:r>
      <w:r>
        <w:fldChar w:fldCharType="begin"/>
      </w:r>
      <w:r>
        <w:instrText xml:space="preserve"> TC "</w:instrText>
      </w:r>
      <w:bookmarkStart w:id="424" w:name="_Toc449308252"/>
      <w:r>
        <w:instrText>Anhang F – Bestimmungen für Speicherarrays</w:instrText>
      </w:r>
      <w:bookmarkEnd w:id="424"/>
      <w:r>
        <w:instrText>" \l 1</w:instrText>
      </w:r>
      <w:r>
        <w:fldChar w:fldCharType="end"/>
      </w:r>
    </w:p>
    <w:p w:rsidR="00AB7F3E" w:rsidRDefault="00B06685">
      <w:pPr>
        <w:pStyle w:val="ProductList-Offering1Heading"/>
        <w:outlineLvl w:val="1"/>
      </w:pPr>
      <w:bookmarkStart w:id="425" w:name="_Sec900"/>
      <w:r>
        <w:t>Verfügbarkeit</w:t>
      </w:r>
      <w:bookmarkEnd w:id="425"/>
      <w:r>
        <w:fldChar w:fldCharType="begin"/>
      </w:r>
      <w:r>
        <w:instrText xml:space="preserve"> TC "</w:instrText>
      </w:r>
      <w:bookmarkStart w:id="426" w:name="_Toc449308253"/>
      <w:r>
        <w:instrText>Verfügbarkeit</w:instrText>
      </w:r>
      <w:bookmarkEnd w:id="426"/>
      <w:r>
        <w:instrText>" \l 2</w:instrText>
      </w:r>
      <w:r>
        <w:fldChar w:fldCharType="end"/>
      </w:r>
    </w:p>
    <w:p w:rsidR="00AB7F3E" w:rsidRDefault="00B06685">
      <w:pPr>
        <w:pStyle w:val="ProductList-Body"/>
      </w:pPr>
      <w:r>
        <w:t>Das Speicherarray ist nur in den folgenden Regionen auslieferbar: Australien, Österreich, Bahrain, Belgien, Brasilien, Kanada, Chile, Kolumbien, Tschechische</w:t>
      </w:r>
      <w:r>
        <w:t xml:space="preserve"> Republik, Dänemark, Ägypten, Finnland, Frankreich, Deutschland, Griechenland, Hongkong, Ungarn, Island, Indien, Indonesien, Irland, Israel, Italien, Japan, Kenia, Kuwait, Macau, Malaysia, Mexiko, Niederlande, Neuseeland, Nigeria, Norwegen, Peru, Philippin</w:t>
      </w:r>
      <w:r>
        <w:t xml:space="preserve">en, Polen, Portugal, Puerto Rico, Katar, Rumänien, Russland, Saudi-Arabien, Singapur, Slowakei, Slowenien, Südafrika, Spanien, Südkorea, Sri Lanka, Schweden, Schweiz, Taiwan, Thailand, Türkei, Vereinigte Arabische Emirate, Ukraine, Vereinigtes Königreich, </w:t>
      </w:r>
      <w:r>
        <w:t>Vereinigte Staaten, Vietnam.</w:t>
      </w:r>
    </w:p>
    <w:p w:rsidR="00AB7F3E" w:rsidRDefault="00B06685">
      <w:pPr>
        <w:pStyle w:val="ProductList-Offering1Heading"/>
        <w:outlineLvl w:val="1"/>
      </w:pPr>
      <w:bookmarkStart w:id="427" w:name="_Sec901"/>
      <w:r>
        <w:t>Lieferung und Eigentum</w:t>
      </w:r>
      <w:bookmarkEnd w:id="427"/>
      <w:r>
        <w:fldChar w:fldCharType="begin"/>
      </w:r>
      <w:r>
        <w:instrText xml:space="preserve"> TC "</w:instrText>
      </w:r>
      <w:bookmarkStart w:id="428" w:name="_Toc449308254"/>
      <w:r>
        <w:instrText>Lieferung und Eigentum</w:instrText>
      </w:r>
      <w:bookmarkEnd w:id="428"/>
      <w:r>
        <w:instrText>" \l 2</w:instrText>
      </w:r>
      <w:r>
        <w:fldChar w:fldCharType="end"/>
      </w:r>
    </w:p>
    <w:p w:rsidR="00AB7F3E" w:rsidRDefault="00B06685">
      <w:pPr>
        <w:pStyle w:val="ProductList-Body"/>
      </w:pPr>
      <w:r>
        <w:t>Die Versandbedingungen für Bestellungen sind (i) FCA (Incoterms 2010) frei Frachtführer, (ii) Microsoft zahlt die Fracht im Voraus und berechnet diese an den Kunden, and</w:t>
      </w:r>
      <w:r>
        <w:t xml:space="preserve"> (iii) bei Lieferungen außerhalb der Vereinigten Staaten ist der Kunden für die Einfuhrverzollung und die Bezahlung der mit der Einfuhr verbunden Kosten, wie Zölle, Steuern und sonstige Abfertigungsgebühren, verantwortlich. Microsoft liefert dem Kunden das</w:t>
      </w:r>
      <w:r>
        <w:t xml:space="preserve"> Speicherarray „ohne Berechnung“, und Eigentum und Verlustrisiko gegen mit der Lieferung an den Frachtführer und der Erledigung der Ausfuhrformalitäten am Ursprungsort auf den Kunden über. Alle avisierten Versandtermine gelten nur geschätzt. Das Speicherar</w:t>
      </w:r>
      <w:r>
        <w:t>ray wird an die vom Kunden in dem (getrennt gereichten) StorSimple-Online-Formular genannte Anschrift zum Versand gebracht. Für Transaktionen innerhalb der USA hat Microsoft Umsatzsteuer auf den Wert des Speicherarrays entsprechend der vom Kunden zur Zuste</w:t>
      </w:r>
      <w:r>
        <w:t>llung des Speicherarrays genannten Lieferadresse überwiesen. Für Transaktionen innerhalb der USA und Kanada wird die Versandadresse des Speicherarrays streng zu Zwecken der Versendung des Geräts an den Kunden verwendet und ist unabhängig von anderen im Vol</w:t>
      </w:r>
      <w:r>
        <w:t>umenlizenzvertrag des Kunden angegebenen Versand-/Steueradressen zu Zwecken der Umsatzbesteuerung des Kunden auf Käufe unter dem Volumenlizenzvertrag.</w:t>
      </w:r>
    </w:p>
    <w:p w:rsidR="00AB7F3E" w:rsidRDefault="00B06685">
      <w:pPr>
        <w:pStyle w:val="ProductList-Offering1Heading"/>
        <w:outlineLvl w:val="1"/>
      </w:pPr>
      <w:bookmarkStart w:id="429" w:name="_Sec902"/>
      <w:r>
        <w:t>Speicherarraysoftware</w:t>
      </w:r>
      <w:bookmarkEnd w:id="429"/>
      <w:r>
        <w:fldChar w:fldCharType="begin"/>
      </w:r>
      <w:r>
        <w:instrText xml:space="preserve"> TC "</w:instrText>
      </w:r>
      <w:bookmarkStart w:id="430" w:name="_Toc449308255"/>
      <w:r>
        <w:instrText>Speicherarraysoftware</w:instrText>
      </w:r>
      <w:bookmarkEnd w:id="430"/>
      <w:r>
        <w:instrText>" \l 2</w:instrText>
      </w:r>
      <w:r>
        <w:fldChar w:fldCharType="end"/>
      </w:r>
    </w:p>
    <w:p w:rsidR="00AB7F3E" w:rsidRDefault="00B06685">
      <w:pPr>
        <w:pStyle w:val="ProductList-Body"/>
      </w:pPr>
      <w:r>
        <w:t>Microsoft gewährt dem Kunden eine nicht ausschlie</w:t>
      </w:r>
      <w:r>
        <w:t>ßliche, nicht übertragbare, beschränkte Lizenz zur Nutzung der in dem Speicherarray ausgeführten Software („Speicherarraysoftware“) nur in Verbindung mit der Nutzung des Speicherarrays durch den Kunden. Die Nutzung der Speicherarraysoftware durch den Kunde</w:t>
      </w:r>
      <w:r>
        <w:t>n unterliegt den Bestimmungen des Volumenlizenzvertrags des Kunden bezüglich Software, alle anderen Rechte behält sich Microsoft vor.</w:t>
      </w:r>
    </w:p>
    <w:p w:rsidR="00AB7F3E" w:rsidRDefault="00AB7F3E">
      <w:pPr>
        <w:pStyle w:val="ProductList-Body"/>
      </w:pPr>
    </w:p>
    <w:p w:rsidR="00AB7F3E" w:rsidRDefault="00B06685">
      <w:pPr>
        <w:pStyle w:val="ProductList-ClauseHeading"/>
        <w:outlineLvl w:val="2"/>
      </w:pPr>
      <w:r>
        <w:t>Beschränkungen</w:t>
      </w:r>
    </w:p>
    <w:p w:rsidR="00AB7F3E" w:rsidRDefault="00B06685">
      <w:pPr>
        <w:pStyle w:val="ProductList-Body"/>
      </w:pPr>
      <w:r>
        <w:t>Der Kunde ist nicht berechtigt, die Speicherarraysoftware für Vergleiche oder ein „Benchmarking“ zu nutzen</w:t>
      </w:r>
      <w:r>
        <w:t xml:space="preserve"> – außer zu internen Zwecken, in welchem Fall er jedoch die Ergebnisse nicht veröffentlichen oder offenlegen darf.</w:t>
      </w:r>
    </w:p>
    <w:p w:rsidR="00AB7F3E" w:rsidRDefault="00AB7F3E">
      <w:pPr>
        <w:pStyle w:val="ProductList-Body"/>
      </w:pPr>
    </w:p>
    <w:p w:rsidR="00AB7F3E" w:rsidRDefault="00B06685">
      <w:pPr>
        <w:pStyle w:val="ProductList-ClauseHeading"/>
        <w:outlineLvl w:val="2"/>
      </w:pPr>
      <w:r>
        <w:t>Bestimmte fremde Open Source-Software</w:t>
      </w:r>
    </w:p>
    <w:p w:rsidR="00AB7F3E" w:rsidRDefault="00B06685">
      <w:pPr>
        <w:pStyle w:val="ProductList-Body"/>
      </w:pPr>
      <w:r>
        <w:t xml:space="preserve">Die Speicherarraysoftware darf mit bestimmtem unabhängigem Code (z. B. Firmware) verteilt werden, der </w:t>
      </w:r>
      <w:r>
        <w:t>unter der GNU General Public-Lizenz („GPL“), der GNU Library/Lesser General Public-Lizenz („LGPL“), der Apache-Lizenz Version 2.0 („Apache-Lizenz“) und/oder anderen Open Source-Lizenzen („Open Source-Code“) lizenziert ist. Ein Open Source-Code ist in den H</w:t>
      </w:r>
      <w:r>
        <w:t xml:space="preserve">inweisen zu Software von Drittanbietern unter </w:t>
      </w:r>
      <w:hyperlink r:id="rId139">
        <w:r>
          <w:rPr>
            <w:color w:val="00467F"/>
            <w:u w:val="single"/>
          </w:rPr>
          <w:t>http://go.microsoft.com/fwlink/?LinkId=627000</w:t>
        </w:r>
      </w:hyperlink>
      <w:r>
        <w:t xml:space="preserve"> ausgewiesen und an den Kunden nach den entsprechenden Open Source-Lizenzen lizenziert.</w:t>
      </w:r>
    </w:p>
    <w:p w:rsidR="00AB7F3E" w:rsidRDefault="00AB7F3E">
      <w:pPr>
        <w:pStyle w:val="ProductList-Body"/>
      </w:pPr>
    </w:p>
    <w:p w:rsidR="00AB7F3E" w:rsidRDefault="00B06685">
      <w:pPr>
        <w:pStyle w:val="ProductList-ClauseHeading"/>
        <w:outlineLvl w:val="2"/>
      </w:pPr>
      <w:r>
        <w:t>Aktivierung</w:t>
      </w:r>
      <w:r>
        <w:t xml:space="preserve"> von und Zustimmung zu internetbasierten Diensten</w:t>
      </w:r>
    </w:p>
    <w:p w:rsidR="00AB7F3E" w:rsidRDefault="00B06685">
      <w:pPr>
        <w:pStyle w:val="ProductList-Body"/>
      </w:pPr>
      <w:r>
        <w:t>Durch die Aktivierung wird die Nutzung der Speicherarraysoftware einem bestimmten Gerät zugeordnet. Während und nach der Nutzung des Geräts übermittelt die Speicherarraysoftware möglicherweise Informationen</w:t>
      </w:r>
      <w:r>
        <w:t xml:space="preserve"> über die Speicherarraysoftware und das Gerät an Microsoft. Diese Informationen betreffen die Version, die Sprache und den Product Key der Speicherarraysoftware, die Internetprotokolladresse, das Betriebssystem, den Browser und den Namen des Kunden, die Ve</w:t>
      </w:r>
      <w:r>
        <w:t xml:space="preserve">rsion der Speicherarraysoftware, die der Kunde verwendet, und den Sprachcode des Speicherarrays, das die Speicherarraysoftware ausführt. Microsoft nutzt diese Informationen nur für die Bereitstellung von internetbasierten Diensten an den Kunden. Durch die </w:t>
      </w:r>
      <w:r>
        <w:t>Nutzung des Speicherarrays und der Speicherarraysoftware erklärt sich der Kunde mit der Übermittlung dieser Informationen an Microsoft einverstanden.</w:t>
      </w:r>
    </w:p>
    <w:p w:rsidR="00AB7F3E" w:rsidRDefault="00AB7F3E">
      <w:pPr>
        <w:pStyle w:val="ProductList-Body"/>
      </w:pPr>
    </w:p>
    <w:p w:rsidR="00AB7F3E" w:rsidRDefault="00B06685">
      <w:pPr>
        <w:pStyle w:val="ProductList-ClauseHeading"/>
        <w:outlineLvl w:val="2"/>
      </w:pPr>
      <w:r>
        <w:t>Aktualisierungen der Speicherarraysoftware</w:t>
      </w:r>
    </w:p>
    <w:p w:rsidR="00AB7F3E" w:rsidRDefault="00B06685">
      <w:pPr>
        <w:pStyle w:val="ProductList-Body"/>
      </w:pPr>
      <w:r>
        <w:t xml:space="preserve">Der Aktualisierungsdienst für Speicherarraysoftware stellt es </w:t>
      </w:r>
      <w:r>
        <w:t>dem Kunden frei, verfügbare Updates manuell herunterzuladen oder Updates wahlweise automatisch zu erhalten. Von Microsoft verfügbare Updates sind von Microsoft lizenziert, Updates Dritter werden durch den betreffenden Dritten lizenziert.</w:t>
      </w:r>
    </w:p>
    <w:p w:rsidR="00AB7F3E" w:rsidRDefault="00AB7F3E">
      <w:pPr>
        <w:pStyle w:val="ProductList-Body"/>
      </w:pPr>
    </w:p>
    <w:p w:rsidR="00AB7F3E" w:rsidRDefault="00B06685">
      <w:pPr>
        <w:pStyle w:val="ProductList-Offering1Heading"/>
        <w:outlineLvl w:val="1"/>
      </w:pPr>
      <w:bookmarkStart w:id="431" w:name="_Sec903"/>
      <w:r>
        <w:t>Beschränkte Gewäh</w:t>
      </w:r>
      <w:r>
        <w:t>rleistung auf die Hardware</w:t>
      </w:r>
      <w:bookmarkEnd w:id="431"/>
      <w:r>
        <w:fldChar w:fldCharType="begin"/>
      </w:r>
      <w:r>
        <w:instrText xml:space="preserve"> TC "</w:instrText>
      </w:r>
      <w:bookmarkStart w:id="432" w:name="_Toc449308256"/>
      <w:r>
        <w:instrText>Beschränkte Gewährleistung auf die Hardware</w:instrText>
      </w:r>
      <w:bookmarkEnd w:id="432"/>
      <w:r>
        <w:instrText>" \l 2</w:instrText>
      </w:r>
      <w:r>
        <w:fldChar w:fldCharType="end"/>
      </w:r>
    </w:p>
    <w:p w:rsidR="00AB7F3E" w:rsidRDefault="00B06685">
      <w:pPr>
        <w:pStyle w:val="ProductList-Body"/>
      </w:pPr>
      <w:r>
        <w:t>Microsoft gewährleistet, dass die Speicherarrayhardware in dem in der zugehörigen Produktdokumentation beschriebenem normalen gewerblichem Gebrauch 90 (neunzig) Tage keine F</w:t>
      </w:r>
      <w:r>
        <w:t>ehlfunktion zeigt, die auf einen Material- oder Verarbeitungsfehler zurückgeht. Wenn dem nicht so ist, und der Kunde Microsoft innerhalb der Gewährleistungsfrist hierüber informiert, wird Microsoft (nach eigener Wahl) kostenlos entweder Reparatur oder Ersa</w:t>
      </w:r>
      <w:r>
        <w:t>tz leisten. Eine weitere Gewährleistung oder Garantie auf das Speicherarray gibt Microsoft nicht, und der Kunde verzichtet auf Ansprüche, die er nicht innerhalb der Gewährleistungsfrist geltend macht. Von der Gewährleistung nicht erfasst sind Probleme, die</w:t>
      </w:r>
      <w:r>
        <w:t xml:space="preserve"> durch Unfall, </w:t>
      </w:r>
      <w:r>
        <w:lastRenderedPageBreak/>
        <w:t>durch Missbrauch oder durch eine nicht mit dem Volumenlizenzvertrag des Kunden oder der Produktdokumentation vereinbare Nutzung herbeigeführt werden, und sie ist hinfällig, wenn das Speicherarray geöffnet oder modifiziert, durch den Gebrauch</w:t>
      </w:r>
      <w:r>
        <w:t xml:space="preserve"> mit nicht von Microsoft stammenden Produkten oder durch eine nicht von Microsoft oder einem autorisierten Microsoft-Lieferanten durchgeführte Wartung oder Reparatur beschädigt wurde. </w:t>
      </w:r>
      <w:r>
        <w:rPr>
          <w:b/>
        </w:rPr>
        <w:t>Microsoft übernimmt keine weiteren Gewährleistungen oder Garantien und s</w:t>
      </w:r>
      <w:r>
        <w:rPr>
          <w:b/>
        </w:rPr>
        <w:t>chließt alle anderen ausdrücklichen, konkludenten oder gesetzlichen Gewährleistungen, darunter auch die Gewährleistung der Qualität, des Eigentums, der Nichtverletzung von Rechten Dritter, der Handelsüblichkeit oder der Eignung für einen bestimmten Zweck a</w:t>
      </w:r>
      <w:r>
        <w:rPr>
          <w:b/>
        </w:rPr>
        <w:t>us.</w:t>
      </w:r>
    </w:p>
    <w:p w:rsidR="00AB7F3E" w:rsidRDefault="00B06685">
      <w:pPr>
        <w:pStyle w:val="ProductList-Offering1Heading"/>
        <w:outlineLvl w:val="1"/>
      </w:pPr>
      <w:bookmarkStart w:id="433" w:name="_Sec904"/>
      <w:r>
        <w:t>Freistellung. Verteidigung gegen Ansprüche Dritter</w:t>
      </w:r>
      <w:bookmarkEnd w:id="433"/>
      <w:r>
        <w:fldChar w:fldCharType="begin"/>
      </w:r>
      <w:r>
        <w:instrText xml:space="preserve"> TC "</w:instrText>
      </w:r>
      <w:bookmarkStart w:id="434" w:name="_Toc449308257"/>
      <w:r>
        <w:instrText>Freistellung. Verteidigung gegen Ansprüche Dritter</w:instrText>
      </w:r>
      <w:bookmarkEnd w:id="434"/>
      <w:r>
        <w:instrText>" \l 2</w:instrText>
      </w:r>
      <w:r>
        <w:fldChar w:fldCharType="end"/>
      </w:r>
    </w:p>
    <w:p w:rsidR="00AB7F3E" w:rsidRDefault="00B06685">
      <w:pPr>
        <w:pStyle w:val="ProductList-Body"/>
      </w:pPr>
      <w:r>
        <w:t>Microsoft wird den Kunden im Rahmen der Bestimmungen, die sein Volumenlizenzvertrag bezüglich der Verteidigung gegen Ansprüche Dritter vorsieht, gegen Ansprüche und Behauptungen eines nicht verbunden Dritten verteidigen, dass ein Speicherarray Patent-, Urh</w:t>
      </w:r>
      <w:r>
        <w:t>eber- oder Markenschutzrechte des Dritten verletzt oder unrechtmäßigen Gebrauch von dessen Geschäftsgeheimnissen macht.</w:t>
      </w:r>
    </w:p>
    <w:p w:rsidR="00AB7F3E" w:rsidRDefault="00B06685">
      <w:pPr>
        <w:pStyle w:val="ProductList-Offering1Heading"/>
        <w:outlineLvl w:val="1"/>
      </w:pPr>
      <w:bookmarkStart w:id="435" w:name="_Sec905"/>
      <w:r>
        <w:t>Haftungsbeschränkung</w:t>
      </w:r>
      <w:bookmarkEnd w:id="435"/>
      <w:r>
        <w:fldChar w:fldCharType="begin"/>
      </w:r>
      <w:r>
        <w:instrText xml:space="preserve"> TC "</w:instrText>
      </w:r>
      <w:bookmarkStart w:id="436" w:name="_Toc449308258"/>
      <w:r>
        <w:instrText>Haftungsbeschränkung</w:instrText>
      </w:r>
      <w:bookmarkEnd w:id="436"/>
      <w:r>
        <w:instrText>" \l 2</w:instrText>
      </w:r>
      <w:r>
        <w:fldChar w:fldCharType="end"/>
      </w:r>
    </w:p>
    <w:p w:rsidR="00AB7F3E" w:rsidRDefault="00B06685">
      <w:pPr>
        <w:pStyle w:val="ProductList-Body"/>
      </w:pPr>
      <w:r>
        <w:t>Bei einem Anspruch, der ein Speicherarray betrifft, beschränkt sich die maximale G</w:t>
      </w:r>
      <w:r>
        <w:t xml:space="preserve">esamthaftung der Parteien untereinander auf direkte Schäden, die abschließend zuerkannt werden, sowie der maximalen Höhe nach auf die Beträge, die der Kunde für das betreffende Speicherarray zu zahlen hatte. </w:t>
      </w:r>
      <w:r>
        <w:rPr>
          <w:b/>
        </w:rPr>
        <w:t>Unter keinen Umständen haftet eine Partei für in</w:t>
      </w:r>
      <w:r>
        <w:rPr>
          <w:b/>
        </w:rPr>
        <w:t>direkte, zufällige, spezielle oder Folgeschäden oder für Strafschadensersatz, für entgangene Nutzung, entgangenen Gewinn oder Geschäftsunterbrechung, wie auch immer herbeigeführt oder nach welcher Haftungstheorie auch immer. Es gelten keine Einschränkungen</w:t>
      </w:r>
      <w:r>
        <w:rPr>
          <w:b/>
        </w:rPr>
        <w:t xml:space="preserve"> oder Ausschlüsse bezüglich der Haftung, die sich aus (1) den Vertraulichkeitspflichten einer Partei, (2) ihren Verteidigungspflichten oder (3) aus einer Verletzung der geistigen Eigentumsrechte der anderen Partei durch sie ergibt</w:t>
      </w:r>
      <w:r>
        <w:t>.</w:t>
      </w:r>
    </w:p>
    <w:p w:rsidR="00AB7F3E" w:rsidRDefault="00B06685">
      <w:pPr>
        <w:pStyle w:val="ProductList-Offering1Heading"/>
        <w:outlineLvl w:val="1"/>
      </w:pPr>
      <w:bookmarkStart w:id="437" w:name="_Sec906"/>
      <w:r>
        <w:t>US-Ausfuhrkontrollgesetz</w:t>
      </w:r>
      <w:bookmarkEnd w:id="437"/>
      <w:r>
        <w:fldChar w:fldCharType="begin"/>
      </w:r>
      <w:r>
        <w:instrText xml:space="preserve"> TC "</w:instrText>
      </w:r>
      <w:bookmarkStart w:id="438" w:name="_Toc449308259"/>
      <w:r>
        <w:instrText>US-Ausfuhrkontrollgesetz</w:instrText>
      </w:r>
      <w:bookmarkEnd w:id="438"/>
      <w:r>
        <w:instrText>" \l 2</w:instrText>
      </w:r>
      <w:r>
        <w:fldChar w:fldCharType="end"/>
      </w:r>
    </w:p>
    <w:p w:rsidR="00AB7F3E" w:rsidRDefault="00B06685">
      <w:pPr>
        <w:pStyle w:val="ProductList-Body"/>
      </w:pPr>
      <w:r>
        <w:t>Die Speicherarrays unterliegen den im Volumenlizenzvertrag des Kunden vorgesehenen Bestimmungen zum US-Exportrecht.</w:t>
      </w:r>
    </w:p>
    <w:p w:rsidR="00AB7F3E" w:rsidRDefault="00B06685">
      <w:pPr>
        <w:pStyle w:val="ProductList-Offering1Heading"/>
        <w:outlineLvl w:val="1"/>
      </w:pPr>
      <w:bookmarkStart w:id="439" w:name="_Sec907"/>
      <w:r>
        <w:t>Erfassung von Informationen zur Diagnose</w:t>
      </w:r>
      <w:bookmarkEnd w:id="439"/>
      <w:r>
        <w:fldChar w:fldCharType="begin"/>
      </w:r>
      <w:r>
        <w:instrText xml:space="preserve"> TC "</w:instrText>
      </w:r>
      <w:bookmarkStart w:id="440" w:name="_Toc449308260"/>
      <w:r>
        <w:instrText>Erfassung von Informationen zur Diagnose</w:instrText>
      </w:r>
      <w:bookmarkEnd w:id="440"/>
      <w:r>
        <w:instrText>" \l 2</w:instrText>
      </w:r>
      <w:r>
        <w:fldChar w:fldCharType="end"/>
      </w:r>
    </w:p>
    <w:p w:rsidR="00AB7F3E" w:rsidRDefault="00B06685">
      <w:pPr>
        <w:pStyle w:val="ProductList-Body"/>
      </w:pPr>
      <w:r>
        <w:t>Microsof</w:t>
      </w:r>
      <w:r>
        <w:t>t ist berechtigt, Informationen zu sammeln, die Microsoft bei der Diagnose von Problemen mit dem Speicherarray und bei der Bereitstellung möglicher Lösungen helfen. Wenn Microsoft auf ein mögliches Problem aufmerksam wird, ist sie berechtigt, über den Azur</w:t>
      </w:r>
      <w:r>
        <w:t>e StorSimple-Verwaltungsdienst Informationen von dem Speicherarray einzuholen. Die eingeholten Informationen können Dateien sein, die bei der Beschreibung oder Eingrenzung des Problems helfen (z. B. Betriebsprotokolle), die Auskunft geben, ob das Problem i</w:t>
      </w:r>
      <w:r>
        <w:t>n der Hardware oder Software angesiedelt ist, oder die etwas über Art und Schwere des Problems und den Gerätestatus aussagen. Microsoft zieht keine Speicherabbilder, Schlüssel, Kennwörter oder Daten ab, die ein Kunde auf dem Speicherarray speichert. Micros</w:t>
      </w:r>
      <w:r>
        <w:t>oft nutzt die Informationen dazu, das Speicherarray und die zugehörigen Dienste zu verbessern, und darf sie außerdem dazu nutzen, an dem Speicherarray beteiligte Hardware und Firmware Dritter zu verbessern. Insoweit Microsoft ihrem Hardwarelieferanten best</w:t>
      </w:r>
      <w:r>
        <w:t>immte Informationen zur Verfügung stellt, stellt Microsoft diese Informationen, außer mit ausdrücklicher Zustimmung des Kunden, nur als anonymisierte Daten zur Verfügung. Microsoft stellt solche Informationen zu dem Zweck zur Verfügung, dass beobachtete Ha</w:t>
      </w:r>
      <w:r>
        <w:t>rdwareprobleme gelöst werden können. Hinweise zum Datenschutz für das Speicherarray siehe https://www.microsoft.com/en-us/privacystatement.</w:t>
      </w:r>
    </w:p>
    <w:p w:rsidR="00AB7F3E" w:rsidRDefault="00B06685">
      <w:pPr>
        <w:pStyle w:val="ProductList-Offering1Heading"/>
        <w:outlineLvl w:val="1"/>
      </w:pPr>
      <w:bookmarkStart w:id="441" w:name="_Sec908"/>
      <w:r>
        <w:t>Nutzung durch die öffentliche Verwaltung</w:t>
      </w:r>
      <w:bookmarkEnd w:id="441"/>
      <w:r>
        <w:fldChar w:fldCharType="begin"/>
      </w:r>
      <w:r>
        <w:instrText xml:space="preserve"> TC "</w:instrText>
      </w:r>
      <w:bookmarkStart w:id="442" w:name="_Toc449308261"/>
      <w:r>
        <w:instrText>Nutzung durch die öffentliche Verwaltung</w:instrText>
      </w:r>
      <w:bookmarkEnd w:id="442"/>
      <w:r>
        <w:instrText>" \l 2</w:instrText>
      </w:r>
      <w:r>
        <w:fldChar w:fldCharType="end"/>
      </w:r>
    </w:p>
    <w:p w:rsidR="00AB7F3E" w:rsidRDefault="00B06685">
      <w:pPr>
        <w:pStyle w:val="ProductList-Body"/>
      </w:pPr>
      <w:r>
        <w:t>Dem Kunden ist bekannt</w:t>
      </w:r>
      <w:r>
        <w:t>, dass Microsoft das Speicherarray und den Support für StorSimple gegen den Erwerb von einem oder mehreren StorSimple-Beitragsverpflichtungen und ohne weitere Kosten zur Verfügung stellt. Microsoft verzichtet dem Kunden gegenüber auf jegliche Vergütungsans</w:t>
      </w:r>
      <w:r>
        <w:t>prüche bezogen auf das Speicherarray oder den Standard-Support für StorSimple. Die erklärte Absicht von Microsoft ist es, dass die kostenfreie Bereitstellung des Speicherarrays und von Standard-Support für StorSimple an den Kunden nicht mit einschlägigen G</w:t>
      </w:r>
      <w:r>
        <w:t>esetzen und Regelungen kollidieren soll, die Geschenke, unternehmerische Moral oder kostenlose Lieferungen von Waren und Leistungen betreffen. In der Absicht von Microsoft ist die Bereitstellung von Speicherarrays und Standard-Support für StorSimple allein</w:t>
      </w:r>
      <w:r>
        <w:t xml:space="preserve"> für den Nutzen und Gebrauch des Kunden und nicht zum persönlichen Gebrauch oder Vorteil eines Beamten bestimmt.</w:t>
      </w:r>
    </w:p>
    <w:p w:rsidR="00AB7F3E" w:rsidRDefault="00AB7F3E">
      <w:pPr>
        <w:pStyle w:val="ProductList-Body"/>
        <w:jc w:val="right"/>
      </w:pPr>
    </w:p>
    <w:tbl>
      <w:tblPr>
        <w:tblStyle w:val="PURTable"/>
        <w:tblW w:w="0" w:type="dxa"/>
        <w:tblLook w:val="04A0" w:firstRow="1" w:lastRow="0" w:firstColumn="1" w:lastColumn="0" w:noHBand="0" w:noVBand="1"/>
      </w:tblPr>
      <w:tblGrid>
        <w:gridCol w:w="10800"/>
      </w:tblGrid>
      <w:tr w:rsidR="00AB7F3E">
        <w:trPr>
          <w:cnfStyle w:val="100000000000" w:firstRow="1" w:lastRow="0" w:firstColumn="0" w:lastColumn="0" w:oddVBand="0" w:evenVBand="0" w:oddHBand="0" w:evenHBand="0" w:firstRowFirstColumn="0" w:firstRowLastColumn="0" w:lastRowFirstColumn="0" w:lastRowLastColumn="0"/>
        </w:trPr>
        <w:tc>
          <w:tcPr>
            <w:tcW w:w="12240" w:type="dxa"/>
            <w:tcBorders>
              <w:top w:val="none" w:sz="4" w:space="0" w:color="6E6E6E"/>
              <w:left w:val="none" w:sz="4" w:space="0" w:color="6E6E6E"/>
              <w:bottom w:val="none" w:sz="4" w:space="0" w:color="6E6E6E"/>
              <w:right w:val="none" w:sz="4" w:space="0" w:color="6E6E6E"/>
            </w:tcBorders>
            <w:shd w:val="clear" w:color="auto" w:fill="A6A6A6"/>
          </w:tcPr>
          <w:p w:rsidR="00AB7F3E" w:rsidRDefault="00B06685">
            <w:pPr>
              <w:pStyle w:val="ProductList-TableBody"/>
              <w:jc w:val="right"/>
            </w:pPr>
            <w:hyperlink w:anchor="_Sec842">
              <w:r>
                <w:rPr>
                  <w:color w:val="00467F"/>
                  <w:sz w:val="14"/>
                  <w:u w:val="single"/>
                </w:rPr>
                <w:t>Inhalt</w:t>
              </w:r>
            </w:hyperlink>
            <w:r>
              <w:rPr>
                <w:sz w:val="14"/>
              </w:rPr>
              <w:t xml:space="preserve"> / </w:t>
            </w:r>
            <w:hyperlink w:anchor="_Sec549">
              <w:r>
                <w:rPr>
                  <w:color w:val="00467F"/>
                  <w:sz w:val="14"/>
                  <w:u w:val="single"/>
                </w:rPr>
                <w:t>Glossar</w:t>
              </w:r>
            </w:hyperlink>
            <w:r>
              <w:rPr>
                <w:sz w:val="14"/>
              </w:rPr>
              <w:t xml:space="preserve"> / </w:t>
            </w:r>
            <w:hyperlink w:anchor="_Sec844">
              <w:r>
                <w:rPr>
                  <w:color w:val="00467F"/>
                  <w:sz w:val="14"/>
                  <w:u w:val="single"/>
                </w:rPr>
                <w:t>Index</w:t>
              </w:r>
            </w:hyperlink>
          </w:p>
        </w:tc>
      </w:tr>
    </w:tbl>
    <w:p w:rsidR="00AB7F3E" w:rsidRDefault="00AB7F3E">
      <w:pPr>
        <w:pStyle w:val="ProductList-Body"/>
      </w:pPr>
    </w:p>
    <w:p w:rsidR="00AB7F3E" w:rsidRDefault="00AB7F3E">
      <w:pPr>
        <w:sectPr w:rsidR="00AB7F3E">
          <w:headerReference w:type="default" r:id="rId140"/>
          <w:footerReference w:type="default" r:id="rId141"/>
          <w:type w:val="continuous"/>
          <w:pgSz w:w="12240" w:h="15840" w:code="1"/>
          <w:pgMar w:top="1170" w:right="720" w:bottom="720" w:left="720" w:header="432" w:footer="288" w:gutter="0"/>
          <w:cols w:space="360"/>
        </w:sectPr>
      </w:pPr>
    </w:p>
    <w:bookmarkEnd w:id="423"/>
    <w:p w:rsidR="00AB7F3E" w:rsidRDefault="00B06685">
      <w:pPr>
        <w:pStyle w:val="ProductList-SectionHeading"/>
        <w:pageBreakBefore/>
        <w:outlineLvl w:val="0"/>
      </w:pPr>
      <w:r>
        <w:lastRenderedPageBreak/>
        <w:t>Index</w:t>
      </w:r>
      <w:r>
        <w:fldChar w:fldCharType="begin"/>
      </w:r>
      <w:r>
        <w:instrText xml:space="preserve"> TC "</w:instrText>
      </w:r>
      <w:bookmarkStart w:id="443" w:name="_Toc449308262"/>
      <w:r>
        <w:instrText>Index</w:instrText>
      </w:r>
      <w:bookmarkEnd w:id="443"/>
      <w:r>
        <w:instrText>" \l 1</w:instrText>
      </w:r>
      <w:r>
        <w:fldChar w:fldCharType="end"/>
      </w:r>
    </w:p>
    <w:p w:rsidR="00AB7F3E" w:rsidRDefault="00AB7F3E">
      <w:pPr>
        <w:pStyle w:val="ProductList-Body"/>
      </w:pPr>
    </w:p>
    <w:p w:rsidR="00AB7F3E" w:rsidRDefault="00AB7F3E">
      <w:pPr>
        <w:sectPr w:rsidR="00AB7F3E">
          <w:headerReference w:type="default" r:id="rId142"/>
          <w:footerReference w:type="default" r:id="rId143"/>
          <w:type w:val="continuous"/>
          <w:pgSz w:w="12240" w:h="15840" w:code="1"/>
          <w:pgMar w:top="1170" w:right="720" w:bottom="720" w:left="720" w:header="432" w:footer="288" w:gutter="0"/>
          <w:cols w:space="360"/>
        </w:sectPr>
      </w:pPr>
    </w:p>
    <w:p w:rsidR="00A85FF8" w:rsidRDefault="00B06685">
      <w:pPr>
        <w:pStyle w:val="ProductList-Body"/>
        <w:rPr>
          <w:noProof/>
        </w:rPr>
        <w:sectPr w:rsidR="00A85FF8" w:rsidSect="00A85FF8">
          <w:type w:val="continuous"/>
          <w:pgSz w:w="12240" w:h="15840" w:code="1"/>
          <w:pgMar w:top="1170" w:right="720" w:bottom="720" w:left="720" w:header="432" w:footer="288" w:gutter="0"/>
          <w:cols w:num="2" w:space="360"/>
        </w:sectPr>
      </w:pPr>
      <w:r>
        <w:fldChar w:fldCharType="begin"/>
      </w:r>
      <w:r>
        <w:instrText xml:space="preserve"> INDEX \c "2" </w:instrText>
      </w:r>
      <w:r>
        <w:fldChar w:fldCharType="separate"/>
      </w:r>
    </w:p>
    <w:p w:rsidR="00A85FF8" w:rsidRDefault="00A85FF8">
      <w:pPr>
        <w:pStyle w:val="Index1"/>
        <w:tabs>
          <w:tab w:val="right" w:pos="5030"/>
        </w:tabs>
        <w:rPr>
          <w:noProof/>
        </w:rPr>
      </w:pPr>
      <w:r>
        <w:rPr>
          <w:noProof/>
        </w:rPr>
        <w:t>Access 2016, 24</w:t>
      </w:r>
    </w:p>
    <w:p w:rsidR="00A85FF8" w:rsidRDefault="00A85FF8">
      <w:pPr>
        <w:pStyle w:val="Index1"/>
        <w:tabs>
          <w:tab w:val="right" w:pos="5030"/>
        </w:tabs>
        <w:rPr>
          <w:noProof/>
        </w:rPr>
      </w:pPr>
      <w:r>
        <w:rPr>
          <w:noProof/>
        </w:rPr>
        <w:t>Add-On CAL Suite für Windows Small Business Server 2011 Premium, 49</w:t>
      </w:r>
    </w:p>
    <w:p w:rsidR="00A85FF8" w:rsidRDefault="00A85FF8">
      <w:pPr>
        <w:pStyle w:val="Index1"/>
        <w:tabs>
          <w:tab w:val="right" w:pos="5030"/>
        </w:tabs>
        <w:rPr>
          <w:noProof/>
        </w:rPr>
      </w:pPr>
      <w:r>
        <w:rPr>
          <w:noProof/>
        </w:rPr>
        <w:t>Add-On für Azure Rights Management Premium, 65</w:t>
      </w:r>
    </w:p>
    <w:p w:rsidR="00A85FF8" w:rsidRDefault="00A85FF8">
      <w:pPr>
        <w:pStyle w:val="Index1"/>
        <w:tabs>
          <w:tab w:val="right" w:pos="5030"/>
        </w:tabs>
        <w:rPr>
          <w:noProof/>
        </w:rPr>
      </w:pPr>
      <w:r>
        <w:rPr>
          <w:noProof/>
        </w:rPr>
        <w:t>Add-On für Exchange Online Plan 1, 65, 67</w:t>
      </w:r>
    </w:p>
    <w:p w:rsidR="00A85FF8" w:rsidRDefault="00A85FF8">
      <w:pPr>
        <w:pStyle w:val="Index1"/>
        <w:tabs>
          <w:tab w:val="right" w:pos="5030"/>
        </w:tabs>
        <w:rPr>
          <w:noProof/>
        </w:rPr>
      </w:pPr>
      <w:r>
        <w:rPr>
          <w:noProof/>
        </w:rPr>
        <w:t>Add-On für Lync Voice für Enterprise Cloud Suite, 58</w:t>
      </w:r>
    </w:p>
    <w:p w:rsidR="00A85FF8" w:rsidRDefault="00A85FF8">
      <w:pPr>
        <w:pStyle w:val="Index1"/>
        <w:tabs>
          <w:tab w:val="right" w:pos="5030"/>
        </w:tabs>
        <w:rPr>
          <w:noProof/>
        </w:rPr>
      </w:pPr>
      <w:r>
        <w:rPr>
          <w:noProof/>
        </w:rPr>
        <w:t>Add-On für Microsoft Intune, 58</w:t>
      </w:r>
    </w:p>
    <w:p w:rsidR="00A85FF8" w:rsidRDefault="00A85FF8">
      <w:pPr>
        <w:pStyle w:val="Index1"/>
        <w:tabs>
          <w:tab w:val="right" w:pos="5030"/>
        </w:tabs>
        <w:rPr>
          <w:noProof/>
        </w:rPr>
      </w:pPr>
      <w:r>
        <w:rPr>
          <w:noProof/>
        </w:rPr>
        <w:t>Add-On für Microsoft Social Engagement Professional EDU, 61</w:t>
      </w:r>
    </w:p>
    <w:p w:rsidR="00A85FF8" w:rsidRDefault="00A85FF8">
      <w:pPr>
        <w:pStyle w:val="Index1"/>
        <w:tabs>
          <w:tab w:val="right" w:pos="5030"/>
        </w:tabs>
        <w:rPr>
          <w:noProof/>
        </w:rPr>
      </w:pPr>
      <w:r>
        <w:rPr>
          <w:noProof/>
        </w:rPr>
        <w:t>Add-On für Office 365 Education E5, 64</w:t>
      </w:r>
    </w:p>
    <w:p w:rsidR="00A85FF8" w:rsidRDefault="00A85FF8">
      <w:pPr>
        <w:pStyle w:val="Index1"/>
        <w:tabs>
          <w:tab w:val="right" w:pos="5030"/>
        </w:tabs>
        <w:rPr>
          <w:noProof/>
        </w:rPr>
      </w:pPr>
      <w:r>
        <w:rPr>
          <w:noProof/>
        </w:rPr>
        <w:t>Add-On für Office 365 Enterprise E1, E3, 64</w:t>
      </w:r>
    </w:p>
    <w:p w:rsidR="00A85FF8" w:rsidRDefault="00A85FF8">
      <w:pPr>
        <w:pStyle w:val="Index1"/>
        <w:tabs>
          <w:tab w:val="right" w:pos="5030"/>
        </w:tabs>
        <w:rPr>
          <w:noProof/>
        </w:rPr>
      </w:pPr>
      <w:r>
        <w:rPr>
          <w:noProof/>
        </w:rPr>
        <w:t>Add-On für Office 365 Enterprise E3, E4 ohne ProPlus, 64</w:t>
      </w:r>
    </w:p>
    <w:p w:rsidR="00A85FF8" w:rsidRDefault="00A85FF8">
      <w:pPr>
        <w:pStyle w:val="Index1"/>
        <w:tabs>
          <w:tab w:val="right" w:pos="5030"/>
        </w:tabs>
        <w:rPr>
          <w:noProof/>
        </w:rPr>
      </w:pPr>
      <w:r>
        <w:rPr>
          <w:noProof/>
        </w:rPr>
        <w:t>Add-On für Office 365 Enterprise E4, 64</w:t>
      </w:r>
    </w:p>
    <w:p w:rsidR="00A85FF8" w:rsidRDefault="00A85FF8">
      <w:pPr>
        <w:pStyle w:val="Index1"/>
        <w:tabs>
          <w:tab w:val="right" w:pos="5030"/>
        </w:tabs>
        <w:rPr>
          <w:noProof/>
        </w:rPr>
      </w:pPr>
      <w:r>
        <w:rPr>
          <w:noProof/>
        </w:rPr>
        <w:t>Add-On für Office 365 Enterprise E5, 64</w:t>
      </w:r>
    </w:p>
    <w:p w:rsidR="00A85FF8" w:rsidRDefault="00A85FF8">
      <w:pPr>
        <w:pStyle w:val="Index1"/>
        <w:tabs>
          <w:tab w:val="right" w:pos="5030"/>
        </w:tabs>
        <w:rPr>
          <w:noProof/>
        </w:rPr>
      </w:pPr>
      <w:r>
        <w:rPr>
          <w:noProof/>
        </w:rPr>
        <w:t>Add-On für Office 365 Midsize Business, 65</w:t>
      </w:r>
    </w:p>
    <w:p w:rsidR="00A85FF8" w:rsidRDefault="00A85FF8">
      <w:pPr>
        <w:pStyle w:val="Index1"/>
        <w:tabs>
          <w:tab w:val="right" w:pos="5030"/>
        </w:tabs>
        <w:rPr>
          <w:noProof/>
        </w:rPr>
      </w:pPr>
      <w:r>
        <w:rPr>
          <w:noProof/>
        </w:rPr>
        <w:t>Add-On für Operations Management Suite Datacenter Edition, 56</w:t>
      </w:r>
    </w:p>
    <w:p w:rsidR="00A85FF8" w:rsidRDefault="00A85FF8">
      <w:pPr>
        <w:pStyle w:val="Index1"/>
        <w:tabs>
          <w:tab w:val="right" w:pos="5030"/>
        </w:tabs>
        <w:rPr>
          <w:noProof/>
        </w:rPr>
      </w:pPr>
      <w:r>
        <w:rPr>
          <w:noProof/>
        </w:rPr>
        <w:t>Add-On für Operations Management Suite Standard Edition, 56</w:t>
      </w:r>
    </w:p>
    <w:p w:rsidR="00A85FF8" w:rsidRDefault="00A85FF8">
      <w:pPr>
        <w:pStyle w:val="Index1"/>
        <w:tabs>
          <w:tab w:val="right" w:pos="5030"/>
        </w:tabs>
        <w:rPr>
          <w:noProof/>
        </w:rPr>
      </w:pPr>
      <w:r>
        <w:rPr>
          <w:noProof/>
        </w:rPr>
        <w:t>Add-On für SharePoint Online Plan 1, 68</w:t>
      </w:r>
    </w:p>
    <w:p w:rsidR="00A85FF8" w:rsidRDefault="00A85FF8">
      <w:pPr>
        <w:pStyle w:val="Index1"/>
        <w:tabs>
          <w:tab w:val="right" w:pos="5030"/>
        </w:tabs>
        <w:rPr>
          <w:noProof/>
        </w:rPr>
      </w:pPr>
      <w:r>
        <w:rPr>
          <w:noProof/>
        </w:rPr>
        <w:t>Add-On für Skype for Business Online Plan 1, 65, 69</w:t>
      </w:r>
    </w:p>
    <w:p w:rsidR="00A85FF8" w:rsidRDefault="00A85FF8">
      <w:pPr>
        <w:pStyle w:val="Index1"/>
        <w:tabs>
          <w:tab w:val="right" w:pos="5030"/>
        </w:tabs>
        <w:rPr>
          <w:noProof/>
        </w:rPr>
      </w:pPr>
      <w:r>
        <w:rPr>
          <w:noProof/>
        </w:rPr>
        <w:t>Add-On(-AL) für Windows SA pro Nutzer, 40</w:t>
      </w:r>
    </w:p>
    <w:p w:rsidR="00A85FF8" w:rsidRDefault="00A85FF8">
      <w:pPr>
        <w:pStyle w:val="Index1"/>
        <w:tabs>
          <w:tab w:val="right" w:pos="5030"/>
        </w:tabs>
        <w:rPr>
          <w:noProof/>
        </w:rPr>
      </w:pPr>
      <w:r>
        <w:rPr>
          <w:noProof/>
        </w:rPr>
        <w:t>Advanced Threat Protection, 67</w:t>
      </w:r>
    </w:p>
    <w:p w:rsidR="00A85FF8" w:rsidRDefault="00A85FF8">
      <w:pPr>
        <w:pStyle w:val="Index1"/>
        <w:tabs>
          <w:tab w:val="right" w:pos="5030"/>
        </w:tabs>
        <w:rPr>
          <w:noProof/>
        </w:rPr>
      </w:pPr>
      <w:r>
        <w:rPr>
          <w:noProof/>
        </w:rPr>
        <w:t>Apple Macintosh, 41</w:t>
      </w:r>
    </w:p>
    <w:p w:rsidR="00A85FF8" w:rsidRDefault="00A85FF8">
      <w:pPr>
        <w:pStyle w:val="Index1"/>
        <w:tabs>
          <w:tab w:val="right" w:pos="5030"/>
        </w:tabs>
        <w:rPr>
          <w:noProof/>
        </w:rPr>
      </w:pPr>
      <w:r>
        <w:rPr>
          <w:noProof/>
        </w:rPr>
        <w:t>Aufgaben-CAL für Microsoft Dynamics AX, 59, 81</w:t>
      </w:r>
    </w:p>
    <w:p w:rsidR="00A85FF8" w:rsidRDefault="00A85FF8">
      <w:pPr>
        <w:pStyle w:val="Index1"/>
        <w:tabs>
          <w:tab w:val="right" w:pos="5030"/>
        </w:tabs>
        <w:rPr>
          <w:noProof/>
        </w:rPr>
      </w:pPr>
      <w:r>
        <w:rPr>
          <w:noProof/>
        </w:rPr>
        <w:t>Aufgaben-CAL für Microsoft Dynamics AX 2012 R3, 20</w:t>
      </w:r>
    </w:p>
    <w:p w:rsidR="00A85FF8" w:rsidRDefault="00A85FF8">
      <w:pPr>
        <w:pStyle w:val="Index1"/>
        <w:tabs>
          <w:tab w:val="right" w:pos="5030"/>
        </w:tabs>
        <w:rPr>
          <w:noProof/>
        </w:rPr>
      </w:pPr>
      <w:r>
        <w:rPr>
          <w:noProof/>
        </w:rPr>
        <w:t>Azure Active Directory Basic (Nutzer-AL), 55</w:t>
      </w:r>
    </w:p>
    <w:p w:rsidR="00A85FF8" w:rsidRDefault="00A85FF8">
      <w:pPr>
        <w:pStyle w:val="Index1"/>
        <w:tabs>
          <w:tab w:val="right" w:pos="5030"/>
        </w:tabs>
        <w:rPr>
          <w:noProof/>
        </w:rPr>
      </w:pPr>
      <w:r>
        <w:rPr>
          <w:noProof/>
        </w:rPr>
        <w:t>Azure Active Directory Premium (Nutzer-AL), 55</w:t>
      </w:r>
    </w:p>
    <w:p w:rsidR="00A85FF8" w:rsidRDefault="00A85FF8">
      <w:pPr>
        <w:pStyle w:val="Index1"/>
        <w:tabs>
          <w:tab w:val="right" w:pos="5030"/>
        </w:tabs>
        <w:rPr>
          <w:noProof/>
        </w:rPr>
      </w:pPr>
      <w:r>
        <w:rPr>
          <w:noProof/>
        </w:rPr>
        <w:t>Azure RemoteApp, 56</w:t>
      </w:r>
    </w:p>
    <w:p w:rsidR="00A85FF8" w:rsidRDefault="00A85FF8">
      <w:pPr>
        <w:pStyle w:val="Index1"/>
        <w:tabs>
          <w:tab w:val="right" w:pos="5030"/>
        </w:tabs>
        <w:rPr>
          <w:noProof/>
        </w:rPr>
      </w:pPr>
      <w:r>
        <w:rPr>
          <w:noProof/>
        </w:rPr>
        <w:t>Azure-Standortwiederherstellung, 87</w:t>
      </w:r>
    </w:p>
    <w:p w:rsidR="00A85FF8" w:rsidRDefault="00A85FF8">
      <w:pPr>
        <w:pStyle w:val="Index1"/>
        <w:tabs>
          <w:tab w:val="right" w:pos="5030"/>
        </w:tabs>
        <w:rPr>
          <w:noProof/>
        </w:rPr>
      </w:pPr>
      <w:r>
        <w:rPr>
          <w:noProof/>
        </w:rPr>
        <w:t>Bing Maps Asset Management for Windows Europe oder North America, 70</w:t>
      </w:r>
    </w:p>
    <w:p w:rsidR="00A85FF8" w:rsidRDefault="00A85FF8">
      <w:pPr>
        <w:pStyle w:val="Index1"/>
        <w:tabs>
          <w:tab w:val="right" w:pos="5030"/>
        </w:tabs>
        <w:rPr>
          <w:noProof/>
        </w:rPr>
      </w:pPr>
      <w:r>
        <w:rPr>
          <w:noProof/>
        </w:rPr>
        <w:t>Bing Maps Asset Management for Windows Platform Fee Monthly Subscription, 70</w:t>
      </w:r>
    </w:p>
    <w:p w:rsidR="00A85FF8" w:rsidRDefault="00A85FF8">
      <w:pPr>
        <w:pStyle w:val="Index1"/>
        <w:tabs>
          <w:tab w:val="right" w:pos="5030"/>
        </w:tabs>
        <w:rPr>
          <w:noProof/>
        </w:rPr>
      </w:pPr>
      <w:r>
        <w:rPr>
          <w:noProof/>
        </w:rPr>
        <w:t>Bing Maps Enterprise Fee Monthly Subscription, 69</w:t>
      </w:r>
    </w:p>
    <w:p w:rsidR="00A85FF8" w:rsidRDefault="00A85FF8">
      <w:pPr>
        <w:pStyle w:val="Index1"/>
        <w:tabs>
          <w:tab w:val="right" w:pos="5030"/>
        </w:tabs>
        <w:rPr>
          <w:noProof/>
        </w:rPr>
      </w:pPr>
      <w:r>
        <w:rPr>
          <w:noProof/>
        </w:rPr>
        <w:t>Bing Maps Internal Website Usage 100K Transactions Monthly Subscription, 69</w:t>
      </w:r>
    </w:p>
    <w:p w:rsidR="00A85FF8" w:rsidRDefault="00A85FF8">
      <w:pPr>
        <w:pStyle w:val="Index1"/>
        <w:tabs>
          <w:tab w:val="right" w:pos="5030"/>
        </w:tabs>
        <w:rPr>
          <w:noProof/>
        </w:rPr>
      </w:pPr>
      <w:r>
        <w:rPr>
          <w:noProof/>
        </w:rPr>
        <w:t>Bing Maps Internal Website Usage 500K (und höher) Transactions Monthly Subscription, 69</w:t>
      </w:r>
    </w:p>
    <w:p w:rsidR="00A85FF8" w:rsidRDefault="00A85FF8">
      <w:pPr>
        <w:pStyle w:val="Index1"/>
        <w:tabs>
          <w:tab w:val="right" w:pos="5030"/>
        </w:tabs>
        <w:rPr>
          <w:noProof/>
        </w:rPr>
      </w:pPr>
      <w:r>
        <w:rPr>
          <w:noProof/>
        </w:rPr>
        <w:t>Bing Maps Known 5K User Monthly Subscription, 70</w:t>
      </w:r>
    </w:p>
    <w:p w:rsidR="00A85FF8" w:rsidRDefault="00A85FF8">
      <w:pPr>
        <w:pStyle w:val="Index1"/>
        <w:tabs>
          <w:tab w:val="right" w:pos="5030"/>
        </w:tabs>
        <w:rPr>
          <w:noProof/>
        </w:rPr>
      </w:pPr>
      <w:r>
        <w:rPr>
          <w:noProof/>
        </w:rPr>
        <w:t>Bing Maps Known Per User Monthly Subscription, 70</w:t>
      </w:r>
    </w:p>
    <w:p w:rsidR="00A85FF8" w:rsidRDefault="00A85FF8">
      <w:pPr>
        <w:pStyle w:val="Index1"/>
        <w:tabs>
          <w:tab w:val="right" w:pos="5030"/>
        </w:tabs>
        <w:rPr>
          <w:noProof/>
        </w:rPr>
      </w:pPr>
      <w:r>
        <w:rPr>
          <w:noProof/>
        </w:rPr>
        <w:t>Bing Maps Light Known 500 User Monthly Subscription, 70</w:t>
      </w:r>
    </w:p>
    <w:p w:rsidR="00A85FF8" w:rsidRDefault="00A85FF8">
      <w:pPr>
        <w:pStyle w:val="Index1"/>
        <w:tabs>
          <w:tab w:val="right" w:pos="5030"/>
        </w:tabs>
        <w:rPr>
          <w:noProof/>
        </w:rPr>
      </w:pPr>
      <w:r>
        <w:rPr>
          <w:noProof/>
        </w:rPr>
        <w:t>Bing Maps Light Known 5K User Monthly Subscription, 70</w:t>
      </w:r>
    </w:p>
    <w:p w:rsidR="00A85FF8" w:rsidRDefault="00A85FF8">
      <w:pPr>
        <w:pStyle w:val="Index1"/>
        <w:tabs>
          <w:tab w:val="right" w:pos="5030"/>
        </w:tabs>
        <w:rPr>
          <w:noProof/>
        </w:rPr>
      </w:pPr>
      <w:r>
        <w:rPr>
          <w:noProof/>
        </w:rPr>
        <w:t>Bing Maps Public Website Usage 100K Transaction Monthly Subscription, 70</w:t>
      </w:r>
    </w:p>
    <w:p w:rsidR="00A85FF8" w:rsidRDefault="00A85FF8">
      <w:pPr>
        <w:pStyle w:val="Index1"/>
        <w:tabs>
          <w:tab w:val="right" w:pos="5030"/>
        </w:tabs>
        <w:rPr>
          <w:noProof/>
        </w:rPr>
      </w:pPr>
      <w:r>
        <w:rPr>
          <w:noProof/>
        </w:rPr>
        <w:t>Bing Maps Public Website Usage 500K (und höher) Transactions Monthly Subscription, 70</w:t>
      </w:r>
    </w:p>
    <w:p w:rsidR="00A85FF8" w:rsidRDefault="00A85FF8">
      <w:pPr>
        <w:pStyle w:val="Index1"/>
        <w:tabs>
          <w:tab w:val="right" w:pos="5030"/>
        </w:tabs>
        <w:rPr>
          <w:noProof/>
        </w:rPr>
      </w:pPr>
      <w:r>
        <w:rPr>
          <w:noProof/>
        </w:rPr>
        <w:t>BizTalk Server, 85</w:t>
      </w:r>
    </w:p>
    <w:p w:rsidR="00A85FF8" w:rsidRDefault="00A85FF8">
      <w:pPr>
        <w:pStyle w:val="Index1"/>
        <w:tabs>
          <w:tab w:val="right" w:pos="5030"/>
        </w:tabs>
        <w:rPr>
          <w:noProof/>
        </w:rPr>
      </w:pPr>
      <w:r>
        <w:rPr>
          <w:noProof/>
        </w:rPr>
        <w:t>BizTalk Server 2013, 15</w:t>
      </w:r>
    </w:p>
    <w:p w:rsidR="00A85FF8" w:rsidRDefault="00A85FF8">
      <w:pPr>
        <w:pStyle w:val="Index1"/>
        <w:tabs>
          <w:tab w:val="right" w:pos="5030"/>
        </w:tabs>
        <w:rPr>
          <w:noProof/>
        </w:rPr>
      </w:pPr>
      <w:r>
        <w:rPr>
          <w:noProof/>
        </w:rPr>
        <w:t>BizTalk Server 2013 R2 Branch Edition, 14</w:t>
      </w:r>
    </w:p>
    <w:p w:rsidR="00A85FF8" w:rsidRDefault="00A85FF8">
      <w:pPr>
        <w:pStyle w:val="Index1"/>
        <w:tabs>
          <w:tab w:val="right" w:pos="5030"/>
        </w:tabs>
        <w:rPr>
          <w:noProof/>
        </w:rPr>
      </w:pPr>
      <w:r>
        <w:rPr>
          <w:noProof/>
        </w:rPr>
        <w:t>BizTalk Server 2013 R2 Branch IDC, 15</w:t>
      </w:r>
    </w:p>
    <w:p w:rsidR="00A85FF8" w:rsidRDefault="00A85FF8">
      <w:pPr>
        <w:pStyle w:val="Index1"/>
        <w:tabs>
          <w:tab w:val="right" w:pos="5030"/>
        </w:tabs>
        <w:rPr>
          <w:noProof/>
        </w:rPr>
      </w:pPr>
      <w:r>
        <w:rPr>
          <w:noProof/>
        </w:rPr>
        <w:t>BizTalk Server 2013 R2 Developer, 15</w:t>
      </w:r>
    </w:p>
    <w:p w:rsidR="00A85FF8" w:rsidRDefault="00A85FF8">
      <w:pPr>
        <w:pStyle w:val="Index1"/>
        <w:tabs>
          <w:tab w:val="right" w:pos="5030"/>
        </w:tabs>
        <w:rPr>
          <w:noProof/>
        </w:rPr>
      </w:pPr>
      <w:r>
        <w:rPr>
          <w:noProof/>
        </w:rPr>
        <w:t>BizTalk Server 2013 R2 Enterprise Edition, 15</w:t>
      </w:r>
    </w:p>
    <w:p w:rsidR="00A85FF8" w:rsidRDefault="00A85FF8">
      <w:pPr>
        <w:pStyle w:val="Index1"/>
        <w:tabs>
          <w:tab w:val="right" w:pos="5030"/>
        </w:tabs>
        <w:rPr>
          <w:noProof/>
        </w:rPr>
      </w:pPr>
      <w:r>
        <w:rPr>
          <w:noProof/>
        </w:rPr>
        <w:t>BizTalk Server 2013 R2 Standard Edition, 15</w:t>
      </w:r>
    </w:p>
    <w:p w:rsidR="00A85FF8" w:rsidRDefault="00A85FF8">
      <w:pPr>
        <w:pStyle w:val="Index1"/>
        <w:tabs>
          <w:tab w:val="right" w:pos="5030"/>
        </w:tabs>
        <w:rPr>
          <w:noProof/>
        </w:rPr>
      </w:pPr>
      <w:r>
        <w:rPr>
          <w:noProof/>
        </w:rPr>
        <w:t>BizTalk Server 2013 R2 Standard Edition IDC, 15</w:t>
      </w:r>
    </w:p>
    <w:p w:rsidR="00A85FF8" w:rsidRDefault="00A85FF8">
      <w:pPr>
        <w:pStyle w:val="Index1"/>
        <w:tabs>
          <w:tab w:val="right" w:pos="5030"/>
        </w:tabs>
        <w:rPr>
          <w:noProof/>
        </w:rPr>
      </w:pPr>
      <w:r>
        <w:rPr>
          <w:noProof/>
        </w:rPr>
        <w:t>BizTalk Server Branch, 87</w:t>
      </w:r>
    </w:p>
    <w:p w:rsidR="00A85FF8" w:rsidRDefault="00A85FF8">
      <w:pPr>
        <w:pStyle w:val="Index1"/>
        <w:tabs>
          <w:tab w:val="right" w:pos="5030"/>
        </w:tabs>
        <w:rPr>
          <w:noProof/>
        </w:rPr>
      </w:pPr>
      <w:r>
        <w:rPr>
          <w:noProof/>
        </w:rPr>
        <w:t>BizTalk Server Enterprise, 87</w:t>
      </w:r>
    </w:p>
    <w:p w:rsidR="00A85FF8" w:rsidRDefault="00A85FF8">
      <w:pPr>
        <w:pStyle w:val="Index1"/>
        <w:tabs>
          <w:tab w:val="right" w:pos="5030"/>
        </w:tabs>
        <w:rPr>
          <w:noProof/>
        </w:rPr>
      </w:pPr>
      <w:r>
        <w:rPr>
          <w:noProof/>
        </w:rPr>
        <w:t>BizTalk Server Standard, 87</w:t>
      </w:r>
    </w:p>
    <w:p w:rsidR="00A85FF8" w:rsidRDefault="00A85FF8">
      <w:pPr>
        <w:pStyle w:val="Index1"/>
        <w:tabs>
          <w:tab w:val="right" w:pos="5030"/>
        </w:tabs>
        <w:rPr>
          <w:noProof/>
        </w:rPr>
      </w:pPr>
      <w:r>
        <w:rPr>
          <w:noProof/>
        </w:rPr>
        <w:t>Business Productivity Online Deskless Suite, 66</w:t>
      </w:r>
    </w:p>
    <w:p w:rsidR="00A85FF8" w:rsidRDefault="00A85FF8">
      <w:pPr>
        <w:pStyle w:val="Index1"/>
        <w:tabs>
          <w:tab w:val="right" w:pos="5030"/>
        </w:tabs>
        <w:rPr>
          <w:noProof/>
        </w:rPr>
      </w:pPr>
      <w:r>
        <w:rPr>
          <w:noProof/>
        </w:rPr>
        <w:t>CAL für Exchange Server Enterprise 2016, 26</w:t>
      </w:r>
    </w:p>
    <w:p w:rsidR="00A85FF8" w:rsidRDefault="00A85FF8">
      <w:pPr>
        <w:pStyle w:val="Index1"/>
        <w:tabs>
          <w:tab w:val="right" w:pos="5030"/>
        </w:tabs>
        <w:rPr>
          <w:noProof/>
        </w:rPr>
      </w:pPr>
      <w:r>
        <w:rPr>
          <w:noProof/>
        </w:rPr>
        <w:t>CAL für Exchange Server Standard 2016, 26</w:t>
      </w:r>
    </w:p>
    <w:p w:rsidR="00A85FF8" w:rsidRDefault="00A85FF8">
      <w:pPr>
        <w:pStyle w:val="Index1"/>
        <w:tabs>
          <w:tab w:val="right" w:pos="5030"/>
        </w:tabs>
        <w:rPr>
          <w:noProof/>
        </w:rPr>
      </w:pPr>
      <w:r>
        <w:rPr>
          <w:noProof/>
        </w:rPr>
        <w:t>CAL für Microsoft Dynamics AX 2012 R3 Self-Service, 20</w:t>
      </w:r>
    </w:p>
    <w:p w:rsidR="00A85FF8" w:rsidRDefault="00A85FF8">
      <w:pPr>
        <w:pStyle w:val="Index1"/>
        <w:tabs>
          <w:tab w:val="right" w:pos="5030"/>
        </w:tabs>
        <w:rPr>
          <w:noProof/>
        </w:rPr>
      </w:pPr>
      <w:r>
        <w:rPr>
          <w:noProof/>
        </w:rPr>
        <w:t>CAL für Microsoft Dynamics CRM, 81</w:t>
      </w:r>
    </w:p>
    <w:p w:rsidR="00A85FF8" w:rsidRDefault="00A85FF8">
      <w:pPr>
        <w:pStyle w:val="Index1"/>
        <w:tabs>
          <w:tab w:val="right" w:pos="5030"/>
        </w:tabs>
        <w:rPr>
          <w:noProof/>
        </w:rPr>
      </w:pPr>
      <w:r>
        <w:rPr>
          <w:noProof/>
        </w:rPr>
        <w:t>CAL für Microsoft Dynamics CRM 2016 Basic, 21</w:t>
      </w:r>
    </w:p>
    <w:p w:rsidR="00A85FF8" w:rsidRDefault="00A85FF8">
      <w:pPr>
        <w:pStyle w:val="Index1"/>
        <w:tabs>
          <w:tab w:val="right" w:pos="5030"/>
        </w:tabs>
        <w:rPr>
          <w:noProof/>
        </w:rPr>
      </w:pPr>
      <w:r>
        <w:rPr>
          <w:noProof/>
        </w:rPr>
        <w:t>CAL für Microsoft Dynamics CRM 2016 Essentials, 21</w:t>
      </w:r>
    </w:p>
    <w:p w:rsidR="00A85FF8" w:rsidRDefault="00A85FF8">
      <w:pPr>
        <w:pStyle w:val="Index1"/>
        <w:tabs>
          <w:tab w:val="right" w:pos="5030"/>
        </w:tabs>
        <w:rPr>
          <w:noProof/>
        </w:rPr>
      </w:pPr>
      <w:r>
        <w:rPr>
          <w:noProof/>
        </w:rPr>
        <w:t>CAL für Microsoft Dynamics CRM 2016 Professional, 21</w:t>
      </w:r>
    </w:p>
    <w:p w:rsidR="00A85FF8" w:rsidRDefault="00A85FF8">
      <w:pPr>
        <w:pStyle w:val="Index1"/>
        <w:tabs>
          <w:tab w:val="right" w:pos="5030"/>
        </w:tabs>
        <w:rPr>
          <w:noProof/>
        </w:rPr>
      </w:pPr>
      <w:r>
        <w:rPr>
          <w:noProof/>
        </w:rPr>
        <w:t>CAL für Microsoft Dynamics CRM Basic, 60</w:t>
      </w:r>
    </w:p>
    <w:p w:rsidR="00A85FF8" w:rsidRDefault="00A85FF8">
      <w:pPr>
        <w:pStyle w:val="Index1"/>
        <w:tabs>
          <w:tab w:val="right" w:pos="5030"/>
        </w:tabs>
        <w:rPr>
          <w:noProof/>
        </w:rPr>
      </w:pPr>
      <w:r>
        <w:rPr>
          <w:noProof/>
        </w:rPr>
        <w:t>CAL für Microsoft Dynamics CRM Essential, 60</w:t>
      </w:r>
    </w:p>
    <w:p w:rsidR="00A85FF8" w:rsidRDefault="00A85FF8">
      <w:pPr>
        <w:pStyle w:val="Index1"/>
        <w:tabs>
          <w:tab w:val="right" w:pos="5030"/>
        </w:tabs>
        <w:rPr>
          <w:noProof/>
        </w:rPr>
      </w:pPr>
      <w:r>
        <w:rPr>
          <w:noProof/>
        </w:rPr>
        <w:t>CAL für Microsoft Dynamics CRM Professional, 60, 61</w:t>
      </w:r>
    </w:p>
    <w:p w:rsidR="00A85FF8" w:rsidRDefault="00A85FF8">
      <w:pPr>
        <w:pStyle w:val="Index1"/>
        <w:tabs>
          <w:tab w:val="right" w:pos="5030"/>
        </w:tabs>
        <w:rPr>
          <w:noProof/>
        </w:rPr>
      </w:pPr>
      <w:r>
        <w:rPr>
          <w:noProof/>
        </w:rPr>
        <w:t>CAL für Microsoft Identity Manager 2016, 23</w:t>
      </w:r>
    </w:p>
    <w:p w:rsidR="00A85FF8" w:rsidRDefault="00A85FF8">
      <w:pPr>
        <w:pStyle w:val="Index1"/>
        <w:tabs>
          <w:tab w:val="right" w:pos="5030"/>
        </w:tabs>
        <w:rPr>
          <w:noProof/>
        </w:rPr>
      </w:pPr>
      <w:r>
        <w:rPr>
          <w:noProof/>
        </w:rPr>
        <w:t>CAL für Project Server 2016, 27</w:t>
      </w:r>
    </w:p>
    <w:p w:rsidR="00A85FF8" w:rsidRDefault="00A85FF8">
      <w:pPr>
        <w:pStyle w:val="Index1"/>
        <w:tabs>
          <w:tab w:val="right" w:pos="5030"/>
        </w:tabs>
        <w:rPr>
          <w:noProof/>
        </w:rPr>
      </w:pPr>
      <w:r>
        <w:rPr>
          <w:noProof/>
        </w:rPr>
        <w:t>CAL für SharePoint Server 2016 Standard, 28</w:t>
      </w:r>
    </w:p>
    <w:p w:rsidR="00A85FF8" w:rsidRDefault="00A85FF8">
      <w:pPr>
        <w:pStyle w:val="Index1"/>
        <w:tabs>
          <w:tab w:val="right" w:pos="5030"/>
        </w:tabs>
        <w:rPr>
          <w:noProof/>
        </w:rPr>
      </w:pPr>
      <w:r>
        <w:rPr>
          <w:noProof/>
        </w:rPr>
        <w:t>CAL für Skype for Business Plus, 69</w:t>
      </w:r>
    </w:p>
    <w:p w:rsidR="00A85FF8" w:rsidRDefault="00A85FF8">
      <w:pPr>
        <w:pStyle w:val="Index1"/>
        <w:tabs>
          <w:tab w:val="right" w:pos="5030"/>
        </w:tabs>
        <w:rPr>
          <w:noProof/>
        </w:rPr>
      </w:pPr>
      <w:r>
        <w:rPr>
          <w:noProof/>
        </w:rPr>
        <w:t>CAL für Skype for Business Server 2015 Plus, 29</w:t>
      </w:r>
    </w:p>
    <w:p w:rsidR="00A85FF8" w:rsidRDefault="00A85FF8">
      <w:pPr>
        <w:pStyle w:val="Index1"/>
        <w:tabs>
          <w:tab w:val="right" w:pos="5030"/>
        </w:tabs>
        <w:rPr>
          <w:noProof/>
        </w:rPr>
      </w:pPr>
      <w:r>
        <w:rPr>
          <w:noProof/>
        </w:rPr>
        <w:t>CAL für Skype for Business Server 2015 Standard, 29</w:t>
      </w:r>
    </w:p>
    <w:p w:rsidR="00A85FF8" w:rsidRDefault="00A85FF8">
      <w:pPr>
        <w:pStyle w:val="Index1"/>
        <w:tabs>
          <w:tab w:val="right" w:pos="5030"/>
        </w:tabs>
        <w:rPr>
          <w:noProof/>
        </w:rPr>
      </w:pPr>
      <w:r>
        <w:rPr>
          <w:noProof/>
        </w:rPr>
        <w:t>CAL für SQL Server 2014, 30</w:t>
      </w:r>
    </w:p>
    <w:p w:rsidR="00A85FF8" w:rsidRDefault="00A85FF8">
      <w:pPr>
        <w:pStyle w:val="Index1"/>
        <w:tabs>
          <w:tab w:val="right" w:pos="5030"/>
        </w:tabs>
        <w:rPr>
          <w:noProof/>
        </w:rPr>
      </w:pPr>
      <w:r>
        <w:rPr>
          <w:noProof/>
        </w:rPr>
        <w:t>CAL für Visual Studio Team Foundation Server 2015, 38</w:t>
      </w:r>
    </w:p>
    <w:p w:rsidR="00A85FF8" w:rsidRDefault="00A85FF8">
      <w:pPr>
        <w:pStyle w:val="Index1"/>
        <w:tabs>
          <w:tab w:val="right" w:pos="5030"/>
        </w:tabs>
        <w:rPr>
          <w:noProof/>
        </w:rPr>
      </w:pPr>
      <w:r>
        <w:rPr>
          <w:noProof/>
        </w:rPr>
        <w:t>CAL für Windows MultiPoint Server 2012, 46</w:t>
      </w:r>
    </w:p>
    <w:p w:rsidR="00A85FF8" w:rsidRDefault="00A85FF8">
      <w:pPr>
        <w:pStyle w:val="Index1"/>
        <w:tabs>
          <w:tab w:val="right" w:pos="5030"/>
        </w:tabs>
        <w:rPr>
          <w:noProof/>
        </w:rPr>
      </w:pPr>
      <w:r>
        <w:rPr>
          <w:noProof/>
        </w:rPr>
        <w:t>CAL für Windows MultiPoint Server 2012 mit CAL für Windows Server 2012, 46</w:t>
      </w:r>
    </w:p>
    <w:p w:rsidR="00A85FF8" w:rsidRDefault="00A85FF8">
      <w:pPr>
        <w:pStyle w:val="Index1"/>
        <w:tabs>
          <w:tab w:val="right" w:pos="5030"/>
        </w:tabs>
        <w:rPr>
          <w:noProof/>
        </w:rPr>
      </w:pPr>
      <w:r>
        <w:rPr>
          <w:noProof/>
        </w:rPr>
        <w:t>CAL für Windows Server 2012, 46, 47</w:t>
      </w:r>
    </w:p>
    <w:p w:rsidR="00A85FF8" w:rsidRDefault="00A85FF8">
      <w:pPr>
        <w:pStyle w:val="Index1"/>
        <w:tabs>
          <w:tab w:val="right" w:pos="5030"/>
        </w:tabs>
        <w:rPr>
          <w:noProof/>
        </w:rPr>
      </w:pPr>
      <w:r>
        <w:rPr>
          <w:noProof/>
        </w:rPr>
        <w:t>CAL für Windows Server 2012 Active Directory-Rechteverwaltungsdienste, 46, 47</w:t>
      </w:r>
    </w:p>
    <w:p w:rsidR="00A85FF8" w:rsidRDefault="00A85FF8">
      <w:pPr>
        <w:pStyle w:val="Index1"/>
        <w:tabs>
          <w:tab w:val="right" w:pos="5030"/>
        </w:tabs>
        <w:rPr>
          <w:noProof/>
        </w:rPr>
      </w:pPr>
      <w:r>
        <w:rPr>
          <w:noProof/>
        </w:rPr>
        <w:t>CAL für Windows Server 2012-Remotedesktopdienste, 47</w:t>
      </w:r>
    </w:p>
    <w:p w:rsidR="00A85FF8" w:rsidRDefault="00A85FF8">
      <w:pPr>
        <w:pStyle w:val="Index1"/>
        <w:tabs>
          <w:tab w:val="right" w:pos="5030"/>
        </w:tabs>
        <w:rPr>
          <w:noProof/>
        </w:rPr>
      </w:pPr>
      <w:r>
        <w:rPr>
          <w:noProof/>
        </w:rPr>
        <w:t>CAL Suite für Windows Small Business Server 2011, 49</w:t>
      </w:r>
    </w:p>
    <w:p w:rsidR="00A85FF8" w:rsidRDefault="00A85FF8">
      <w:pPr>
        <w:pStyle w:val="Index1"/>
        <w:tabs>
          <w:tab w:val="right" w:pos="5030"/>
        </w:tabs>
        <w:rPr>
          <w:noProof/>
        </w:rPr>
      </w:pPr>
      <w:r>
        <w:rPr>
          <w:noProof/>
        </w:rPr>
        <w:t>CIS Datacenter, 86</w:t>
      </w:r>
    </w:p>
    <w:p w:rsidR="00A85FF8" w:rsidRDefault="00A85FF8">
      <w:pPr>
        <w:pStyle w:val="Index1"/>
        <w:tabs>
          <w:tab w:val="right" w:pos="5030"/>
        </w:tabs>
        <w:rPr>
          <w:noProof/>
        </w:rPr>
      </w:pPr>
      <w:r>
        <w:rPr>
          <w:noProof/>
        </w:rPr>
        <w:t>CIS Standard, 86</w:t>
      </w:r>
    </w:p>
    <w:p w:rsidR="00A85FF8" w:rsidRDefault="00A85FF8">
      <w:pPr>
        <w:pStyle w:val="Index1"/>
        <w:tabs>
          <w:tab w:val="right" w:pos="5030"/>
        </w:tabs>
        <w:rPr>
          <w:noProof/>
        </w:rPr>
      </w:pPr>
      <w:r>
        <w:rPr>
          <w:noProof/>
        </w:rPr>
        <w:t>Client-Management-Lizenz (Client-ML) für System Center 2012 R2 Configuration Manager, 34</w:t>
      </w:r>
    </w:p>
    <w:p w:rsidR="00A85FF8" w:rsidRDefault="00A85FF8">
      <w:pPr>
        <w:pStyle w:val="Index1"/>
        <w:tabs>
          <w:tab w:val="right" w:pos="5030"/>
        </w:tabs>
        <w:rPr>
          <w:noProof/>
        </w:rPr>
      </w:pPr>
      <w:r>
        <w:rPr>
          <w:noProof/>
        </w:rPr>
        <w:t>Client-Management-Lizenz für Advanced Threat Analytics 2016 pro Nutzer, 14</w:t>
      </w:r>
    </w:p>
    <w:p w:rsidR="00A85FF8" w:rsidRDefault="00A85FF8">
      <w:pPr>
        <w:pStyle w:val="Index1"/>
        <w:tabs>
          <w:tab w:val="right" w:pos="5030"/>
        </w:tabs>
        <w:rPr>
          <w:noProof/>
        </w:rPr>
      </w:pPr>
      <w:r>
        <w:rPr>
          <w:noProof/>
        </w:rPr>
        <w:t>Client-Management-Lizenz für Advanced Threat Analytics 2016 pro OSE, 14</w:t>
      </w:r>
    </w:p>
    <w:p w:rsidR="00A85FF8" w:rsidRDefault="00A85FF8">
      <w:pPr>
        <w:pStyle w:val="Index1"/>
        <w:tabs>
          <w:tab w:val="right" w:pos="5030"/>
        </w:tabs>
        <w:rPr>
          <w:noProof/>
        </w:rPr>
      </w:pPr>
      <w:r>
        <w:rPr>
          <w:noProof/>
        </w:rPr>
        <w:t>Client-Management-Lizenz für System Center 2012 R2 Configuration Manager, 34</w:t>
      </w:r>
    </w:p>
    <w:p w:rsidR="00A85FF8" w:rsidRDefault="00A85FF8">
      <w:pPr>
        <w:pStyle w:val="Index1"/>
        <w:tabs>
          <w:tab w:val="right" w:pos="5030"/>
        </w:tabs>
        <w:rPr>
          <w:noProof/>
        </w:rPr>
      </w:pPr>
      <w:r>
        <w:rPr>
          <w:noProof/>
        </w:rPr>
        <w:t>Communicator für Mac 2011, 25</w:t>
      </w:r>
    </w:p>
    <w:p w:rsidR="00A85FF8" w:rsidRDefault="00A85FF8">
      <w:pPr>
        <w:pStyle w:val="Index1"/>
        <w:tabs>
          <w:tab w:val="right" w:pos="5030"/>
        </w:tabs>
        <w:rPr>
          <w:noProof/>
        </w:rPr>
      </w:pPr>
      <w:r>
        <w:rPr>
          <w:noProof/>
        </w:rPr>
        <w:t>Core CAL, 35, 54, 65, 81, 87</w:t>
      </w:r>
    </w:p>
    <w:p w:rsidR="00A85FF8" w:rsidRDefault="00A85FF8">
      <w:pPr>
        <w:pStyle w:val="Index1"/>
        <w:tabs>
          <w:tab w:val="right" w:pos="5030"/>
        </w:tabs>
        <w:rPr>
          <w:noProof/>
        </w:rPr>
      </w:pPr>
      <w:r>
        <w:rPr>
          <w:noProof/>
        </w:rPr>
        <w:t>Core CAL Bridge für Office 365, 65</w:t>
      </w:r>
    </w:p>
    <w:p w:rsidR="00A85FF8" w:rsidRDefault="00A85FF8">
      <w:pPr>
        <w:pStyle w:val="Index1"/>
        <w:tabs>
          <w:tab w:val="right" w:pos="5030"/>
        </w:tabs>
        <w:rPr>
          <w:noProof/>
        </w:rPr>
      </w:pPr>
      <w:r>
        <w:rPr>
          <w:noProof/>
        </w:rPr>
        <w:t>Core CAL Suite, 16</w:t>
      </w:r>
    </w:p>
    <w:p w:rsidR="00A85FF8" w:rsidRDefault="00A85FF8">
      <w:pPr>
        <w:pStyle w:val="Index1"/>
        <w:tabs>
          <w:tab w:val="right" w:pos="5030"/>
        </w:tabs>
        <w:rPr>
          <w:noProof/>
        </w:rPr>
      </w:pPr>
      <w:r>
        <w:rPr>
          <w:noProof/>
        </w:rPr>
        <w:t>Core CAL Suite Bridge für Enterprise Mobility Suite, 16</w:t>
      </w:r>
    </w:p>
    <w:p w:rsidR="00A85FF8" w:rsidRDefault="00A85FF8">
      <w:pPr>
        <w:pStyle w:val="Index1"/>
        <w:tabs>
          <w:tab w:val="right" w:pos="5030"/>
        </w:tabs>
        <w:rPr>
          <w:noProof/>
        </w:rPr>
      </w:pPr>
      <w:r>
        <w:rPr>
          <w:noProof/>
        </w:rPr>
        <w:t>Core CAL Suite Bridge für Microsoft Intune, 16</w:t>
      </w:r>
    </w:p>
    <w:p w:rsidR="00A85FF8" w:rsidRDefault="00A85FF8">
      <w:pPr>
        <w:pStyle w:val="Index1"/>
        <w:tabs>
          <w:tab w:val="right" w:pos="5030"/>
        </w:tabs>
        <w:rPr>
          <w:noProof/>
        </w:rPr>
      </w:pPr>
      <w:r>
        <w:rPr>
          <w:noProof/>
        </w:rPr>
        <w:t>Core CAL Suite Bridge für Office 365, 16, 54</w:t>
      </w:r>
    </w:p>
    <w:p w:rsidR="00A85FF8" w:rsidRDefault="00A85FF8">
      <w:pPr>
        <w:pStyle w:val="Index1"/>
        <w:tabs>
          <w:tab w:val="right" w:pos="5030"/>
        </w:tabs>
        <w:rPr>
          <w:noProof/>
        </w:rPr>
      </w:pPr>
      <w:r>
        <w:rPr>
          <w:noProof/>
        </w:rPr>
        <w:t>Core CAL Suite Bridge für Office 365 und Microsoft Intune, 16, 54</w:t>
      </w:r>
    </w:p>
    <w:p w:rsidR="00A85FF8" w:rsidRDefault="00A85FF8">
      <w:pPr>
        <w:pStyle w:val="Index1"/>
        <w:tabs>
          <w:tab w:val="right" w:pos="5030"/>
        </w:tabs>
        <w:rPr>
          <w:noProof/>
        </w:rPr>
      </w:pPr>
      <w:r>
        <w:rPr>
          <w:noProof/>
        </w:rPr>
        <w:t>Core Infrastructure Server Suite Datacenter, 17, 87</w:t>
      </w:r>
    </w:p>
    <w:p w:rsidR="00A85FF8" w:rsidRDefault="00A85FF8">
      <w:pPr>
        <w:pStyle w:val="Index1"/>
        <w:tabs>
          <w:tab w:val="right" w:pos="5030"/>
        </w:tabs>
        <w:rPr>
          <w:noProof/>
        </w:rPr>
      </w:pPr>
      <w:r>
        <w:rPr>
          <w:noProof/>
        </w:rPr>
        <w:t>Core Infrastructure Server Suite Standard, 17, 87</w:t>
      </w:r>
    </w:p>
    <w:p w:rsidR="00A85FF8" w:rsidRDefault="00A85FF8">
      <w:pPr>
        <w:pStyle w:val="Index1"/>
        <w:tabs>
          <w:tab w:val="right" w:pos="5030"/>
        </w:tabs>
        <w:rPr>
          <w:noProof/>
        </w:rPr>
      </w:pPr>
      <w:r>
        <w:rPr>
          <w:noProof/>
        </w:rPr>
        <w:t>Enhanced Support für Microsoft Social Engagement, 61</w:t>
      </w:r>
    </w:p>
    <w:p w:rsidR="00A85FF8" w:rsidRDefault="00A85FF8">
      <w:pPr>
        <w:pStyle w:val="Index1"/>
        <w:tabs>
          <w:tab w:val="right" w:pos="5030"/>
        </w:tabs>
        <w:rPr>
          <w:noProof/>
        </w:rPr>
      </w:pPr>
      <w:r>
        <w:rPr>
          <w:noProof/>
        </w:rPr>
        <w:t>Enhanced Support für Parature, 62</w:t>
      </w:r>
    </w:p>
    <w:p w:rsidR="00A85FF8" w:rsidRDefault="00A85FF8">
      <w:pPr>
        <w:pStyle w:val="Index1"/>
        <w:tabs>
          <w:tab w:val="right" w:pos="5030"/>
        </w:tabs>
        <w:rPr>
          <w:noProof/>
        </w:rPr>
      </w:pPr>
      <w:r>
        <w:rPr>
          <w:noProof/>
        </w:rPr>
        <w:lastRenderedPageBreak/>
        <w:t>Enterprise CAL, 35, 54, 65, 67, 81, 87</w:t>
      </w:r>
    </w:p>
    <w:p w:rsidR="00A85FF8" w:rsidRDefault="00A85FF8">
      <w:pPr>
        <w:pStyle w:val="Index1"/>
        <w:tabs>
          <w:tab w:val="right" w:pos="5030"/>
        </w:tabs>
        <w:rPr>
          <w:noProof/>
        </w:rPr>
      </w:pPr>
      <w:r>
        <w:rPr>
          <w:noProof/>
        </w:rPr>
        <w:t>Enterprise CAL Bridge für Enterprise Mobility Suite, 16</w:t>
      </w:r>
    </w:p>
    <w:p w:rsidR="00A85FF8" w:rsidRDefault="00A85FF8">
      <w:pPr>
        <w:pStyle w:val="Index1"/>
        <w:tabs>
          <w:tab w:val="right" w:pos="5030"/>
        </w:tabs>
        <w:rPr>
          <w:noProof/>
        </w:rPr>
      </w:pPr>
      <w:r>
        <w:rPr>
          <w:noProof/>
        </w:rPr>
        <w:t>Enterprise CAL Bridge für Enterprise Mobility Suite von SA, 16</w:t>
      </w:r>
    </w:p>
    <w:p w:rsidR="00A85FF8" w:rsidRDefault="00A85FF8">
      <w:pPr>
        <w:pStyle w:val="Index1"/>
        <w:tabs>
          <w:tab w:val="right" w:pos="5030"/>
        </w:tabs>
        <w:rPr>
          <w:noProof/>
        </w:rPr>
      </w:pPr>
      <w:r>
        <w:rPr>
          <w:noProof/>
        </w:rPr>
        <w:t>Enterprise CAL Bridge für Office 365, 65</w:t>
      </w:r>
    </w:p>
    <w:p w:rsidR="00A85FF8" w:rsidRDefault="00A85FF8">
      <w:pPr>
        <w:pStyle w:val="Index1"/>
        <w:tabs>
          <w:tab w:val="right" w:pos="5030"/>
        </w:tabs>
        <w:rPr>
          <w:noProof/>
        </w:rPr>
      </w:pPr>
      <w:r>
        <w:rPr>
          <w:noProof/>
        </w:rPr>
        <w:t>Enterprise CAL für Microsoft Dynamics AX, 81</w:t>
      </w:r>
    </w:p>
    <w:p w:rsidR="00A85FF8" w:rsidRDefault="00A85FF8">
      <w:pPr>
        <w:pStyle w:val="Index1"/>
        <w:tabs>
          <w:tab w:val="right" w:pos="5030"/>
        </w:tabs>
        <w:rPr>
          <w:noProof/>
        </w:rPr>
      </w:pPr>
      <w:r>
        <w:rPr>
          <w:noProof/>
        </w:rPr>
        <w:t>Enterprise CAL für Microsoft Dynamics AX 2012 R3, 20</w:t>
      </w:r>
    </w:p>
    <w:p w:rsidR="00A85FF8" w:rsidRDefault="00A85FF8">
      <w:pPr>
        <w:pStyle w:val="Index1"/>
        <w:tabs>
          <w:tab w:val="right" w:pos="5030"/>
        </w:tabs>
        <w:rPr>
          <w:noProof/>
        </w:rPr>
      </w:pPr>
      <w:r>
        <w:rPr>
          <w:noProof/>
        </w:rPr>
        <w:t>Enterprise CAL für SharePoint Server 2016, 28</w:t>
      </w:r>
    </w:p>
    <w:p w:rsidR="00A85FF8" w:rsidRDefault="00A85FF8">
      <w:pPr>
        <w:pStyle w:val="Index1"/>
        <w:tabs>
          <w:tab w:val="right" w:pos="5030"/>
        </w:tabs>
        <w:rPr>
          <w:noProof/>
        </w:rPr>
      </w:pPr>
      <w:r>
        <w:rPr>
          <w:noProof/>
        </w:rPr>
        <w:t>Enterprise CAL für Skype for Business Server 2015, 29</w:t>
      </w:r>
    </w:p>
    <w:p w:rsidR="00A85FF8" w:rsidRDefault="00A85FF8">
      <w:pPr>
        <w:pStyle w:val="Index1"/>
        <w:tabs>
          <w:tab w:val="right" w:pos="5030"/>
        </w:tabs>
        <w:rPr>
          <w:noProof/>
        </w:rPr>
      </w:pPr>
      <w:r>
        <w:rPr>
          <w:noProof/>
        </w:rPr>
        <w:t>Enterprise CAL Suite, 16</w:t>
      </w:r>
    </w:p>
    <w:p w:rsidR="00A85FF8" w:rsidRDefault="00A85FF8">
      <w:pPr>
        <w:pStyle w:val="Index1"/>
        <w:tabs>
          <w:tab w:val="right" w:pos="5030"/>
        </w:tabs>
        <w:rPr>
          <w:noProof/>
        </w:rPr>
      </w:pPr>
      <w:r>
        <w:rPr>
          <w:noProof/>
        </w:rPr>
        <w:t>Enterprise CAL Suite Bridge für Microsoft Intune, 16</w:t>
      </w:r>
    </w:p>
    <w:p w:rsidR="00A85FF8" w:rsidRDefault="00A85FF8">
      <w:pPr>
        <w:pStyle w:val="Index1"/>
        <w:tabs>
          <w:tab w:val="right" w:pos="5030"/>
        </w:tabs>
        <w:rPr>
          <w:noProof/>
        </w:rPr>
      </w:pPr>
      <w:r>
        <w:rPr>
          <w:noProof/>
        </w:rPr>
        <w:t>Enterprise CAL Suite Bridge für Office 365, 16, 54</w:t>
      </w:r>
    </w:p>
    <w:p w:rsidR="00A85FF8" w:rsidRDefault="00A85FF8">
      <w:pPr>
        <w:pStyle w:val="Index1"/>
        <w:tabs>
          <w:tab w:val="right" w:pos="5030"/>
        </w:tabs>
        <w:rPr>
          <w:noProof/>
        </w:rPr>
      </w:pPr>
      <w:r>
        <w:rPr>
          <w:noProof/>
        </w:rPr>
        <w:t>Enterprise CAL Suite Bridge für Office 365 aus SA, 16</w:t>
      </w:r>
    </w:p>
    <w:p w:rsidR="00A85FF8" w:rsidRDefault="00A85FF8">
      <w:pPr>
        <w:pStyle w:val="Index1"/>
        <w:tabs>
          <w:tab w:val="right" w:pos="5030"/>
        </w:tabs>
        <w:rPr>
          <w:noProof/>
        </w:rPr>
      </w:pPr>
      <w:r>
        <w:rPr>
          <w:noProof/>
        </w:rPr>
        <w:t>Enterprise CAL Suite Bridge für Office 365 und Microsoft Intune, 16, 54</w:t>
      </w:r>
    </w:p>
    <w:p w:rsidR="00A85FF8" w:rsidRDefault="00A85FF8">
      <w:pPr>
        <w:pStyle w:val="Index1"/>
        <w:tabs>
          <w:tab w:val="right" w:pos="5030"/>
        </w:tabs>
        <w:rPr>
          <w:noProof/>
        </w:rPr>
      </w:pPr>
      <w:r>
        <w:rPr>
          <w:noProof/>
        </w:rPr>
        <w:t>Enterprise Cloud Suite, 58</w:t>
      </w:r>
    </w:p>
    <w:p w:rsidR="00A85FF8" w:rsidRDefault="00A85FF8">
      <w:pPr>
        <w:pStyle w:val="Index1"/>
        <w:tabs>
          <w:tab w:val="right" w:pos="5030"/>
        </w:tabs>
        <w:rPr>
          <w:noProof/>
        </w:rPr>
      </w:pPr>
      <w:r>
        <w:rPr>
          <w:noProof/>
        </w:rPr>
        <w:t>Enterprise Cloud Suite aus SA, 58</w:t>
      </w:r>
    </w:p>
    <w:p w:rsidR="00A85FF8" w:rsidRDefault="00A85FF8">
      <w:pPr>
        <w:pStyle w:val="Index1"/>
        <w:tabs>
          <w:tab w:val="right" w:pos="5030"/>
        </w:tabs>
        <w:rPr>
          <w:noProof/>
        </w:rPr>
      </w:pPr>
      <w:r>
        <w:rPr>
          <w:noProof/>
        </w:rPr>
        <w:t>Enterprise Cloud Suite-Add-On, 58</w:t>
      </w:r>
    </w:p>
    <w:p w:rsidR="00A85FF8" w:rsidRDefault="00A85FF8">
      <w:pPr>
        <w:pStyle w:val="Index1"/>
        <w:tabs>
          <w:tab w:val="right" w:pos="5030"/>
        </w:tabs>
        <w:rPr>
          <w:noProof/>
        </w:rPr>
      </w:pPr>
      <w:r>
        <w:rPr>
          <w:noProof/>
        </w:rPr>
        <w:t>Enterprise Mobility Suite, 17, 54, 58, 65</w:t>
      </w:r>
    </w:p>
    <w:p w:rsidR="00A85FF8" w:rsidRDefault="00A85FF8">
      <w:pPr>
        <w:pStyle w:val="Index1"/>
        <w:tabs>
          <w:tab w:val="right" w:pos="5030"/>
        </w:tabs>
        <w:rPr>
          <w:noProof/>
        </w:rPr>
      </w:pPr>
      <w:r>
        <w:rPr>
          <w:noProof/>
        </w:rPr>
        <w:t>Enterprise Mobility Suite aus SA, 54, 58</w:t>
      </w:r>
    </w:p>
    <w:p w:rsidR="00A85FF8" w:rsidRDefault="00A85FF8">
      <w:pPr>
        <w:pStyle w:val="Index1"/>
        <w:tabs>
          <w:tab w:val="right" w:pos="5030"/>
        </w:tabs>
        <w:rPr>
          <w:noProof/>
        </w:rPr>
      </w:pPr>
      <w:r>
        <w:rPr>
          <w:noProof/>
        </w:rPr>
        <w:t>Enterprise Mobility Suite-Add-On, 54</w:t>
      </w:r>
    </w:p>
    <w:p w:rsidR="00A85FF8" w:rsidRDefault="00A85FF8">
      <w:pPr>
        <w:pStyle w:val="Index1"/>
        <w:tabs>
          <w:tab w:val="right" w:pos="5030"/>
        </w:tabs>
        <w:rPr>
          <w:noProof/>
        </w:rPr>
      </w:pPr>
      <w:r>
        <w:rPr>
          <w:noProof/>
        </w:rPr>
        <w:t>Enterprise-CAL für Microsoft Dynamics AX, 59</w:t>
      </w:r>
    </w:p>
    <w:p w:rsidR="00A85FF8" w:rsidRDefault="00A85FF8">
      <w:pPr>
        <w:pStyle w:val="Index1"/>
        <w:tabs>
          <w:tab w:val="right" w:pos="5030"/>
        </w:tabs>
        <w:rPr>
          <w:noProof/>
        </w:rPr>
      </w:pPr>
      <w:r>
        <w:rPr>
          <w:noProof/>
        </w:rPr>
        <w:t>Enterprise-CAL für Microsoft Dynamics AX Enterprise für SA, 59</w:t>
      </w:r>
    </w:p>
    <w:p w:rsidR="00A85FF8" w:rsidRDefault="00A85FF8">
      <w:pPr>
        <w:pStyle w:val="Index1"/>
        <w:tabs>
          <w:tab w:val="right" w:pos="5030"/>
        </w:tabs>
        <w:rPr>
          <w:noProof/>
        </w:rPr>
      </w:pPr>
      <w:r>
        <w:rPr>
          <w:noProof/>
        </w:rPr>
        <w:t>Excel 2016, 24</w:t>
      </w:r>
    </w:p>
    <w:p w:rsidR="00A85FF8" w:rsidRDefault="00A85FF8">
      <w:pPr>
        <w:pStyle w:val="Index1"/>
        <w:tabs>
          <w:tab w:val="right" w:pos="5030"/>
        </w:tabs>
        <w:rPr>
          <w:noProof/>
        </w:rPr>
      </w:pPr>
      <w:r>
        <w:rPr>
          <w:noProof/>
        </w:rPr>
        <w:t>Excel 2016 für Mac, 25</w:t>
      </w:r>
    </w:p>
    <w:p w:rsidR="00A85FF8" w:rsidRDefault="00A85FF8">
      <w:pPr>
        <w:pStyle w:val="Index1"/>
        <w:tabs>
          <w:tab w:val="right" w:pos="5030"/>
        </w:tabs>
        <w:rPr>
          <w:noProof/>
        </w:rPr>
      </w:pPr>
      <w:r>
        <w:rPr>
          <w:noProof/>
        </w:rPr>
        <w:t>Exchange Enterprise CAL mit Diensten, 68</w:t>
      </w:r>
    </w:p>
    <w:p w:rsidR="00A85FF8" w:rsidRDefault="00A85FF8">
      <w:pPr>
        <w:pStyle w:val="Index1"/>
        <w:tabs>
          <w:tab w:val="right" w:pos="5030"/>
        </w:tabs>
        <w:rPr>
          <w:noProof/>
        </w:rPr>
      </w:pPr>
      <w:r>
        <w:rPr>
          <w:noProof/>
        </w:rPr>
        <w:t>Exchange Hosted Archive, 67</w:t>
      </w:r>
    </w:p>
    <w:p w:rsidR="00A85FF8" w:rsidRDefault="00A85FF8">
      <w:pPr>
        <w:pStyle w:val="Index1"/>
        <w:tabs>
          <w:tab w:val="right" w:pos="5030"/>
        </w:tabs>
        <w:rPr>
          <w:noProof/>
        </w:rPr>
      </w:pPr>
      <w:r>
        <w:rPr>
          <w:noProof/>
        </w:rPr>
        <w:t>Exchange Online Kiosk, 67</w:t>
      </w:r>
    </w:p>
    <w:p w:rsidR="00A85FF8" w:rsidRDefault="00A85FF8">
      <w:pPr>
        <w:pStyle w:val="Index1"/>
        <w:tabs>
          <w:tab w:val="right" w:pos="5030"/>
        </w:tabs>
        <w:rPr>
          <w:noProof/>
        </w:rPr>
      </w:pPr>
      <w:r>
        <w:rPr>
          <w:noProof/>
        </w:rPr>
        <w:t>Exchange Online Plan 1, 26, 67</w:t>
      </w:r>
    </w:p>
    <w:p w:rsidR="00A85FF8" w:rsidRDefault="00A85FF8">
      <w:pPr>
        <w:pStyle w:val="Index1"/>
        <w:tabs>
          <w:tab w:val="right" w:pos="5030"/>
        </w:tabs>
        <w:rPr>
          <w:noProof/>
        </w:rPr>
      </w:pPr>
      <w:r>
        <w:rPr>
          <w:noProof/>
        </w:rPr>
        <w:t>Exchange Online Plan 1A für Alumni, 67</w:t>
      </w:r>
    </w:p>
    <w:p w:rsidR="00A85FF8" w:rsidRDefault="00A85FF8">
      <w:pPr>
        <w:pStyle w:val="Index1"/>
        <w:tabs>
          <w:tab w:val="right" w:pos="5030"/>
        </w:tabs>
        <w:rPr>
          <w:noProof/>
        </w:rPr>
      </w:pPr>
      <w:r>
        <w:rPr>
          <w:noProof/>
        </w:rPr>
        <w:t>Exchange Online Plan 2, 26, 67</w:t>
      </w:r>
    </w:p>
    <w:p w:rsidR="00A85FF8" w:rsidRDefault="00A85FF8">
      <w:pPr>
        <w:pStyle w:val="Index1"/>
        <w:tabs>
          <w:tab w:val="right" w:pos="5030"/>
        </w:tabs>
        <w:rPr>
          <w:noProof/>
        </w:rPr>
      </w:pPr>
      <w:r>
        <w:rPr>
          <w:noProof/>
        </w:rPr>
        <w:t>Exchange Online Protection, 16, 67</w:t>
      </w:r>
    </w:p>
    <w:p w:rsidR="00A85FF8" w:rsidRDefault="00A85FF8">
      <w:pPr>
        <w:pStyle w:val="Index1"/>
        <w:tabs>
          <w:tab w:val="right" w:pos="5030"/>
        </w:tabs>
        <w:rPr>
          <w:noProof/>
        </w:rPr>
      </w:pPr>
      <w:r>
        <w:rPr>
          <w:noProof/>
        </w:rPr>
        <w:t>Exchange Online-Archivierung für Exchange Online, 67</w:t>
      </w:r>
    </w:p>
    <w:p w:rsidR="00A85FF8" w:rsidRDefault="00A85FF8">
      <w:pPr>
        <w:pStyle w:val="Index1"/>
        <w:tabs>
          <w:tab w:val="right" w:pos="5030"/>
        </w:tabs>
        <w:rPr>
          <w:noProof/>
        </w:rPr>
      </w:pPr>
      <w:r>
        <w:rPr>
          <w:noProof/>
        </w:rPr>
        <w:t>Exchange Online-Archivierung für Exchange Server, 16, 67</w:t>
      </w:r>
    </w:p>
    <w:p w:rsidR="00A85FF8" w:rsidRDefault="00A85FF8">
      <w:pPr>
        <w:pStyle w:val="Index1"/>
        <w:tabs>
          <w:tab w:val="right" w:pos="5030"/>
        </w:tabs>
        <w:rPr>
          <w:noProof/>
        </w:rPr>
      </w:pPr>
      <w:r>
        <w:rPr>
          <w:noProof/>
        </w:rPr>
        <w:t>Exchange Server, 87</w:t>
      </w:r>
    </w:p>
    <w:p w:rsidR="00A85FF8" w:rsidRDefault="00A85FF8">
      <w:pPr>
        <w:pStyle w:val="Index1"/>
        <w:tabs>
          <w:tab w:val="right" w:pos="5030"/>
        </w:tabs>
        <w:rPr>
          <w:noProof/>
        </w:rPr>
      </w:pPr>
      <w:r>
        <w:rPr>
          <w:noProof/>
        </w:rPr>
        <w:t>Exchange Server 2013, 26</w:t>
      </w:r>
    </w:p>
    <w:p w:rsidR="00A85FF8" w:rsidRDefault="00A85FF8">
      <w:pPr>
        <w:pStyle w:val="Index1"/>
        <w:tabs>
          <w:tab w:val="right" w:pos="5030"/>
        </w:tabs>
        <w:rPr>
          <w:noProof/>
        </w:rPr>
      </w:pPr>
      <w:r>
        <w:rPr>
          <w:noProof/>
        </w:rPr>
        <w:t>Exchange Server Enterprise, 87</w:t>
      </w:r>
    </w:p>
    <w:p w:rsidR="00A85FF8" w:rsidRDefault="00A85FF8">
      <w:pPr>
        <w:pStyle w:val="Index1"/>
        <w:tabs>
          <w:tab w:val="right" w:pos="5030"/>
        </w:tabs>
        <w:rPr>
          <w:noProof/>
        </w:rPr>
      </w:pPr>
      <w:r>
        <w:rPr>
          <w:noProof/>
        </w:rPr>
        <w:t>Exchange Server Enterprise 2016, 26</w:t>
      </w:r>
    </w:p>
    <w:p w:rsidR="00A85FF8" w:rsidRDefault="00A85FF8">
      <w:pPr>
        <w:pStyle w:val="Index1"/>
        <w:tabs>
          <w:tab w:val="right" w:pos="5030"/>
        </w:tabs>
        <w:rPr>
          <w:noProof/>
        </w:rPr>
      </w:pPr>
      <w:r>
        <w:rPr>
          <w:noProof/>
        </w:rPr>
        <w:t>Exchange Server Standard, 87</w:t>
      </w:r>
    </w:p>
    <w:p w:rsidR="00A85FF8" w:rsidRDefault="00A85FF8">
      <w:pPr>
        <w:pStyle w:val="Index1"/>
        <w:tabs>
          <w:tab w:val="right" w:pos="5030"/>
        </w:tabs>
        <w:rPr>
          <w:noProof/>
        </w:rPr>
      </w:pPr>
      <w:r>
        <w:rPr>
          <w:noProof/>
        </w:rPr>
        <w:t>Exchange Server Standard 2016, 26</w:t>
      </w:r>
    </w:p>
    <w:p w:rsidR="00A85FF8" w:rsidRDefault="00A85FF8">
      <w:pPr>
        <w:pStyle w:val="Index1"/>
        <w:tabs>
          <w:tab w:val="right" w:pos="5030"/>
        </w:tabs>
        <w:rPr>
          <w:noProof/>
        </w:rPr>
      </w:pPr>
      <w:r>
        <w:rPr>
          <w:noProof/>
        </w:rPr>
        <w:t>Externer Connector für Microsoft Identity Manager 2016, 23</w:t>
      </w:r>
    </w:p>
    <w:p w:rsidR="00A85FF8" w:rsidRDefault="00A85FF8">
      <w:pPr>
        <w:pStyle w:val="Index1"/>
        <w:tabs>
          <w:tab w:val="right" w:pos="5030"/>
        </w:tabs>
        <w:rPr>
          <w:noProof/>
        </w:rPr>
      </w:pPr>
      <w:r>
        <w:rPr>
          <w:noProof/>
        </w:rPr>
        <w:t>Externer Connector für Windows Server 2012, 47</w:t>
      </w:r>
    </w:p>
    <w:p w:rsidR="00A85FF8" w:rsidRDefault="00A85FF8">
      <w:pPr>
        <w:pStyle w:val="Index1"/>
        <w:tabs>
          <w:tab w:val="right" w:pos="5030"/>
        </w:tabs>
        <w:rPr>
          <w:noProof/>
        </w:rPr>
      </w:pPr>
      <w:r>
        <w:rPr>
          <w:noProof/>
        </w:rPr>
        <w:t>Externer Connector für Windows Server 2012 Active Directory-Rechteverwaltungsdienste, 47</w:t>
      </w:r>
    </w:p>
    <w:p w:rsidR="00A85FF8" w:rsidRDefault="00A85FF8">
      <w:pPr>
        <w:pStyle w:val="Index1"/>
        <w:tabs>
          <w:tab w:val="right" w:pos="5030"/>
        </w:tabs>
        <w:rPr>
          <w:noProof/>
        </w:rPr>
      </w:pPr>
      <w:r>
        <w:rPr>
          <w:noProof/>
        </w:rPr>
        <w:t>Externer Connector für Windows Server 2012-Remotedesktopdienste, 47</w:t>
      </w:r>
    </w:p>
    <w:p w:rsidR="00A85FF8" w:rsidRDefault="00A85FF8">
      <w:pPr>
        <w:pStyle w:val="Index1"/>
        <w:tabs>
          <w:tab w:val="right" w:pos="5030"/>
        </w:tabs>
        <w:rPr>
          <w:noProof/>
        </w:rPr>
      </w:pPr>
      <w:r>
        <w:rPr>
          <w:noProof/>
        </w:rPr>
        <w:t>Forefront Identity Manager 2010 – Windows Live Edition, 19</w:t>
      </w:r>
    </w:p>
    <w:p w:rsidR="00A85FF8" w:rsidRDefault="00A85FF8">
      <w:pPr>
        <w:pStyle w:val="Index1"/>
        <w:tabs>
          <w:tab w:val="right" w:pos="5030"/>
        </w:tabs>
        <w:rPr>
          <w:noProof/>
        </w:rPr>
      </w:pPr>
      <w:r>
        <w:rPr>
          <w:noProof/>
        </w:rPr>
        <w:t>Forefront Identity Manager 2010 R2, 23, 49</w:t>
      </w:r>
    </w:p>
    <w:p w:rsidR="00A85FF8" w:rsidRDefault="00A85FF8">
      <w:pPr>
        <w:pStyle w:val="Index1"/>
        <w:tabs>
          <w:tab w:val="right" w:pos="5030"/>
        </w:tabs>
        <w:rPr>
          <w:noProof/>
        </w:rPr>
      </w:pPr>
      <w:r>
        <w:rPr>
          <w:noProof/>
        </w:rPr>
        <w:t>Forefront Identity Manager 2010 R2 – Windows Live Edition, 19</w:t>
      </w:r>
    </w:p>
    <w:p w:rsidR="00A85FF8" w:rsidRDefault="00A85FF8">
      <w:pPr>
        <w:pStyle w:val="Index1"/>
        <w:tabs>
          <w:tab w:val="right" w:pos="5030"/>
        </w:tabs>
        <w:rPr>
          <w:noProof/>
        </w:rPr>
      </w:pPr>
      <w:r>
        <w:rPr>
          <w:noProof/>
        </w:rPr>
        <w:t>Forefront TMG Enterprise, 87</w:t>
      </w:r>
    </w:p>
    <w:p w:rsidR="00A85FF8" w:rsidRDefault="00A85FF8">
      <w:pPr>
        <w:pStyle w:val="Index1"/>
        <w:tabs>
          <w:tab w:val="right" w:pos="5030"/>
        </w:tabs>
        <w:rPr>
          <w:noProof/>
        </w:rPr>
      </w:pPr>
      <w:r>
        <w:rPr>
          <w:noProof/>
        </w:rPr>
        <w:t>Forefront TMG Standard, 87</w:t>
      </w:r>
    </w:p>
    <w:p w:rsidR="00A85FF8" w:rsidRDefault="00A85FF8">
      <w:pPr>
        <w:pStyle w:val="Index1"/>
        <w:tabs>
          <w:tab w:val="right" w:pos="5030"/>
        </w:tabs>
        <w:rPr>
          <w:noProof/>
        </w:rPr>
      </w:pPr>
      <w:r>
        <w:rPr>
          <w:noProof/>
        </w:rPr>
        <w:t>Forefront United Access Gateway 2010, 17</w:t>
      </w:r>
    </w:p>
    <w:p w:rsidR="00A85FF8" w:rsidRDefault="00A85FF8">
      <w:pPr>
        <w:pStyle w:val="Index1"/>
        <w:tabs>
          <w:tab w:val="right" w:pos="5030"/>
        </w:tabs>
        <w:rPr>
          <w:noProof/>
        </w:rPr>
      </w:pPr>
      <w:r>
        <w:rPr>
          <w:noProof/>
        </w:rPr>
        <w:t>Funktions-CAL für Microsoft Dynamics AX, 59, 81</w:t>
      </w:r>
    </w:p>
    <w:p w:rsidR="00A85FF8" w:rsidRDefault="00A85FF8">
      <w:pPr>
        <w:pStyle w:val="Index1"/>
        <w:tabs>
          <w:tab w:val="right" w:pos="5030"/>
        </w:tabs>
        <w:rPr>
          <w:noProof/>
        </w:rPr>
      </w:pPr>
      <w:r>
        <w:rPr>
          <w:noProof/>
        </w:rPr>
        <w:t>Funktions-CAL für Microsoft Dynamics AX 2012 R3, 20</w:t>
      </w:r>
    </w:p>
    <w:p w:rsidR="00A85FF8" w:rsidRDefault="00A85FF8">
      <w:pPr>
        <w:pStyle w:val="Index1"/>
        <w:tabs>
          <w:tab w:val="right" w:pos="5030"/>
        </w:tabs>
        <w:rPr>
          <w:noProof/>
        </w:rPr>
      </w:pPr>
      <w:r>
        <w:rPr>
          <w:noProof/>
        </w:rPr>
        <w:t>Gerät für Microsoft Dynamics AX, 59</w:t>
      </w:r>
    </w:p>
    <w:p w:rsidR="00A85FF8" w:rsidRDefault="00A85FF8">
      <w:pPr>
        <w:pStyle w:val="Index1"/>
        <w:tabs>
          <w:tab w:val="right" w:pos="5030"/>
        </w:tabs>
        <w:rPr>
          <w:noProof/>
        </w:rPr>
      </w:pPr>
      <w:r>
        <w:rPr>
          <w:noProof/>
        </w:rPr>
        <w:t>Gerät für Microsoft Dynamics AX für SA, 59</w:t>
      </w:r>
    </w:p>
    <w:p w:rsidR="00A85FF8" w:rsidRDefault="00A85FF8">
      <w:pPr>
        <w:pStyle w:val="Index1"/>
        <w:tabs>
          <w:tab w:val="right" w:pos="5030"/>
        </w:tabs>
        <w:rPr>
          <w:noProof/>
        </w:rPr>
      </w:pPr>
      <w:r>
        <w:rPr>
          <w:noProof/>
        </w:rPr>
        <w:t>Geräte-CAL für Microsoft Dynamics AX-Aufgabe, 59</w:t>
      </w:r>
    </w:p>
    <w:p w:rsidR="00A85FF8" w:rsidRDefault="00A85FF8">
      <w:pPr>
        <w:pStyle w:val="Index1"/>
        <w:tabs>
          <w:tab w:val="right" w:pos="5030"/>
        </w:tabs>
        <w:rPr>
          <w:noProof/>
        </w:rPr>
      </w:pPr>
      <w:r>
        <w:rPr>
          <w:noProof/>
        </w:rPr>
        <w:t>Geräte-CAL für Project Server 2016, 24</w:t>
      </w:r>
    </w:p>
    <w:p w:rsidR="00A85FF8" w:rsidRDefault="00A85FF8">
      <w:pPr>
        <w:pStyle w:val="Index1"/>
        <w:tabs>
          <w:tab w:val="right" w:pos="5030"/>
        </w:tabs>
        <w:rPr>
          <w:noProof/>
        </w:rPr>
      </w:pPr>
      <w:r>
        <w:rPr>
          <w:noProof/>
        </w:rPr>
        <w:t>globalen System Center-Dienstmonitor, 33</w:t>
      </w:r>
    </w:p>
    <w:p w:rsidR="00A85FF8" w:rsidRDefault="00A85FF8">
      <w:pPr>
        <w:pStyle w:val="Index1"/>
        <w:tabs>
          <w:tab w:val="right" w:pos="5030"/>
        </w:tabs>
        <w:rPr>
          <w:noProof/>
        </w:rPr>
      </w:pPr>
      <w:r>
        <w:rPr>
          <w:noProof/>
        </w:rPr>
        <w:t>HPC Pack, 49</w:t>
      </w:r>
    </w:p>
    <w:p w:rsidR="00A85FF8" w:rsidRDefault="00A85FF8">
      <w:pPr>
        <w:pStyle w:val="Index1"/>
        <w:tabs>
          <w:tab w:val="right" w:pos="5030"/>
        </w:tabs>
        <w:rPr>
          <w:noProof/>
        </w:rPr>
      </w:pPr>
      <w:r>
        <w:rPr>
          <w:noProof/>
        </w:rPr>
        <w:t>Importdienst für Office 365, 67</w:t>
      </w:r>
    </w:p>
    <w:p w:rsidR="00A85FF8" w:rsidRDefault="00A85FF8">
      <w:pPr>
        <w:pStyle w:val="Index1"/>
        <w:tabs>
          <w:tab w:val="right" w:pos="5030"/>
        </w:tabs>
        <w:rPr>
          <w:noProof/>
        </w:rPr>
      </w:pPr>
      <w:r>
        <w:rPr>
          <w:noProof/>
        </w:rPr>
        <w:t>Kommerzielle Nutzung für Office Home &amp; Student 2013 RT, 24</w:t>
      </w:r>
    </w:p>
    <w:p w:rsidR="00A85FF8" w:rsidRDefault="00A85FF8">
      <w:pPr>
        <w:pStyle w:val="Index1"/>
        <w:tabs>
          <w:tab w:val="right" w:pos="5030"/>
        </w:tabs>
        <w:rPr>
          <w:noProof/>
        </w:rPr>
      </w:pPr>
      <w:r>
        <w:rPr>
          <w:noProof/>
        </w:rPr>
        <w:t>Live Meeting Professional, 29</w:t>
      </w:r>
    </w:p>
    <w:p w:rsidR="00A85FF8" w:rsidRDefault="00A85FF8">
      <w:pPr>
        <w:pStyle w:val="Index1"/>
        <w:tabs>
          <w:tab w:val="right" w:pos="5030"/>
        </w:tabs>
        <w:rPr>
          <w:noProof/>
        </w:rPr>
      </w:pPr>
      <w:r>
        <w:rPr>
          <w:noProof/>
        </w:rPr>
        <w:t>Live Meeting Standard, 29</w:t>
      </w:r>
    </w:p>
    <w:p w:rsidR="00A85FF8" w:rsidRDefault="00A85FF8">
      <w:pPr>
        <w:pStyle w:val="Index1"/>
        <w:tabs>
          <w:tab w:val="right" w:pos="5030"/>
        </w:tabs>
        <w:rPr>
          <w:noProof/>
        </w:rPr>
      </w:pPr>
      <w:r>
        <w:rPr>
          <w:noProof/>
        </w:rPr>
        <w:t>Lync 2013, 24</w:t>
      </w:r>
    </w:p>
    <w:p w:rsidR="00A85FF8" w:rsidRDefault="00A85FF8">
      <w:pPr>
        <w:pStyle w:val="Index1"/>
        <w:tabs>
          <w:tab w:val="right" w:pos="5030"/>
        </w:tabs>
        <w:rPr>
          <w:noProof/>
        </w:rPr>
      </w:pPr>
      <w:r>
        <w:rPr>
          <w:noProof/>
        </w:rPr>
        <w:t>Lync für Mac 2011, 25, 69</w:t>
      </w:r>
    </w:p>
    <w:p w:rsidR="00A85FF8" w:rsidRDefault="00A85FF8">
      <w:pPr>
        <w:pStyle w:val="Index1"/>
        <w:tabs>
          <w:tab w:val="right" w:pos="5030"/>
        </w:tabs>
        <w:rPr>
          <w:noProof/>
        </w:rPr>
      </w:pPr>
      <w:r>
        <w:rPr>
          <w:noProof/>
        </w:rPr>
        <w:t>Lync Server 2010, 29</w:t>
      </w:r>
    </w:p>
    <w:p w:rsidR="00A85FF8" w:rsidRDefault="00A85FF8">
      <w:pPr>
        <w:pStyle w:val="Index1"/>
        <w:tabs>
          <w:tab w:val="right" w:pos="5030"/>
        </w:tabs>
        <w:rPr>
          <w:noProof/>
        </w:rPr>
      </w:pPr>
      <w:r>
        <w:rPr>
          <w:noProof/>
        </w:rPr>
        <w:t>Lync Server 2013, 29</w:t>
      </w:r>
    </w:p>
    <w:p w:rsidR="00A85FF8" w:rsidRDefault="00A85FF8">
      <w:pPr>
        <w:pStyle w:val="Index1"/>
        <w:tabs>
          <w:tab w:val="right" w:pos="5030"/>
        </w:tabs>
        <w:rPr>
          <w:noProof/>
        </w:rPr>
      </w:pPr>
      <w:r>
        <w:rPr>
          <w:noProof/>
        </w:rPr>
        <w:t>Microsoft Azure Platform-Diensten, 88</w:t>
      </w:r>
    </w:p>
    <w:p w:rsidR="00A85FF8" w:rsidRDefault="00A85FF8">
      <w:pPr>
        <w:pStyle w:val="Index1"/>
        <w:tabs>
          <w:tab w:val="right" w:pos="5030"/>
        </w:tabs>
        <w:rPr>
          <w:noProof/>
        </w:rPr>
      </w:pPr>
      <w:r>
        <w:rPr>
          <w:noProof/>
        </w:rPr>
        <w:t>Microsoft Azure-Dienste, 53</w:t>
      </w:r>
    </w:p>
    <w:p w:rsidR="00A85FF8" w:rsidRDefault="00A85FF8">
      <w:pPr>
        <w:pStyle w:val="Index1"/>
        <w:tabs>
          <w:tab w:val="right" w:pos="5030"/>
        </w:tabs>
        <w:rPr>
          <w:noProof/>
        </w:rPr>
      </w:pPr>
      <w:r>
        <w:rPr>
          <w:noProof/>
        </w:rPr>
        <w:t>Microsoft Azure-Diensten, 87</w:t>
      </w:r>
    </w:p>
    <w:p w:rsidR="00A85FF8" w:rsidRDefault="00A85FF8">
      <w:pPr>
        <w:pStyle w:val="Index1"/>
        <w:tabs>
          <w:tab w:val="right" w:pos="5030"/>
        </w:tabs>
        <w:rPr>
          <w:noProof/>
        </w:rPr>
      </w:pPr>
      <w:r>
        <w:rPr>
          <w:noProof/>
        </w:rPr>
        <w:t>Microsoft Azure-Standortwiederherstellung, 54</w:t>
      </w:r>
    </w:p>
    <w:p w:rsidR="00A85FF8" w:rsidRDefault="00A85FF8">
      <w:pPr>
        <w:pStyle w:val="Index1"/>
        <w:tabs>
          <w:tab w:val="right" w:pos="5030"/>
        </w:tabs>
        <w:rPr>
          <w:noProof/>
        </w:rPr>
      </w:pPr>
      <w:r>
        <w:rPr>
          <w:noProof/>
        </w:rPr>
        <w:t>Microsoft Dynamics AX 2012 R2, 20</w:t>
      </w:r>
    </w:p>
    <w:p w:rsidR="00A85FF8" w:rsidRDefault="00A85FF8">
      <w:pPr>
        <w:pStyle w:val="Index1"/>
        <w:tabs>
          <w:tab w:val="right" w:pos="5030"/>
        </w:tabs>
        <w:rPr>
          <w:noProof/>
        </w:rPr>
      </w:pPr>
      <w:r>
        <w:rPr>
          <w:noProof/>
        </w:rPr>
        <w:t>Microsoft Dynamics AX 2012 R3 Server, 20</w:t>
      </w:r>
    </w:p>
    <w:p w:rsidR="00A85FF8" w:rsidRDefault="00A85FF8">
      <w:pPr>
        <w:pStyle w:val="Index1"/>
        <w:tabs>
          <w:tab w:val="right" w:pos="5030"/>
        </w:tabs>
        <w:rPr>
          <w:noProof/>
        </w:rPr>
      </w:pPr>
      <w:r>
        <w:rPr>
          <w:noProof/>
        </w:rPr>
        <w:t>Microsoft Dynamics AX 2012 R3 Speicherserver, 20</w:t>
      </w:r>
    </w:p>
    <w:p w:rsidR="00A85FF8" w:rsidRDefault="00A85FF8">
      <w:pPr>
        <w:pStyle w:val="Index1"/>
        <w:tabs>
          <w:tab w:val="right" w:pos="5030"/>
        </w:tabs>
        <w:rPr>
          <w:noProof/>
        </w:rPr>
      </w:pPr>
      <w:r>
        <w:rPr>
          <w:noProof/>
        </w:rPr>
        <w:t>Microsoft Dynamics AX 2012 R3 Standard Commerce Server Core, 20</w:t>
      </w:r>
    </w:p>
    <w:p w:rsidR="00A85FF8" w:rsidRDefault="00A85FF8">
      <w:pPr>
        <w:pStyle w:val="Index1"/>
        <w:tabs>
          <w:tab w:val="right" w:pos="5030"/>
        </w:tabs>
        <w:rPr>
          <w:noProof/>
        </w:rPr>
      </w:pPr>
      <w:r>
        <w:rPr>
          <w:noProof/>
        </w:rPr>
        <w:t>Microsoft Dynamics AX Professional Direct Support, 59</w:t>
      </w:r>
    </w:p>
    <w:p w:rsidR="00A85FF8" w:rsidRDefault="00A85FF8">
      <w:pPr>
        <w:pStyle w:val="Index1"/>
        <w:tabs>
          <w:tab w:val="right" w:pos="5030"/>
        </w:tabs>
        <w:rPr>
          <w:noProof/>
        </w:rPr>
      </w:pPr>
      <w:r>
        <w:rPr>
          <w:noProof/>
        </w:rPr>
        <w:t>Microsoft Dynamics AX Sandbox Stufe 1</w:t>
      </w:r>
    </w:p>
    <w:p w:rsidR="00A85FF8" w:rsidRDefault="00A85FF8">
      <w:pPr>
        <w:pStyle w:val="Index2"/>
        <w:tabs>
          <w:tab w:val="right" w:pos="5030"/>
        </w:tabs>
        <w:rPr>
          <w:noProof/>
        </w:rPr>
      </w:pPr>
      <w:r>
        <w:rPr>
          <w:noProof/>
        </w:rPr>
        <w:t>Entwicklungs- und Testinstanz, 59</w:t>
      </w:r>
    </w:p>
    <w:p w:rsidR="00A85FF8" w:rsidRDefault="00A85FF8">
      <w:pPr>
        <w:pStyle w:val="Index1"/>
        <w:tabs>
          <w:tab w:val="right" w:pos="5030"/>
        </w:tabs>
        <w:rPr>
          <w:noProof/>
        </w:rPr>
      </w:pPr>
      <w:r>
        <w:rPr>
          <w:noProof/>
        </w:rPr>
        <w:t>Microsoft Dynamics AX Sandbox Stufe 2</w:t>
      </w:r>
    </w:p>
    <w:p w:rsidR="00A85FF8" w:rsidRDefault="00A85FF8">
      <w:pPr>
        <w:pStyle w:val="Index2"/>
        <w:tabs>
          <w:tab w:val="right" w:pos="5030"/>
        </w:tabs>
        <w:rPr>
          <w:noProof/>
        </w:rPr>
      </w:pPr>
      <w:r>
        <w:rPr>
          <w:noProof/>
        </w:rPr>
        <w:t>Standard-Akzeptanztest, 59</w:t>
      </w:r>
    </w:p>
    <w:p w:rsidR="00A85FF8" w:rsidRDefault="00A85FF8">
      <w:pPr>
        <w:pStyle w:val="Index1"/>
        <w:tabs>
          <w:tab w:val="right" w:pos="5030"/>
        </w:tabs>
        <w:rPr>
          <w:noProof/>
        </w:rPr>
      </w:pPr>
      <w:r>
        <w:rPr>
          <w:noProof/>
        </w:rPr>
        <w:t>Microsoft Dynamics AX Sandbox Stufe 3</w:t>
      </w:r>
    </w:p>
    <w:p w:rsidR="00A85FF8" w:rsidRDefault="00A85FF8">
      <w:pPr>
        <w:pStyle w:val="Index2"/>
        <w:tabs>
          <w:tab w:val="right" w:pos="5030"/>
        </w:tabs>
        <w:rPr>
          <w:noProof/>
        </w:rPr>
      </w:pPr>
      <w:r>
        <w:rPr>
          <w:noProof/>
        </w:rPr>
        <w:t>Premier-Akzeptanztest, 59</w:t>
      </w:r>
    </w:p>
    <w:p w:rsidR="00A85FF8" w:rsidRDefault="00A85FF8">
      <w:pPr>
        <w:pStyle w:val="Index1"/>
        <w:tabs>
          <w:tab w:val="right" w:pos="5030"/>
        </w:tabs>
        <w:rPr>
          <w:noProof/>
        </w:rPr>
      </w:pPr>
      <w:r>
        <w:rPr>
          <w:noProof/>
        </w:rPr>
        <w:t>Microsoft Dynamics AX Sandbox Stufe 4</w:t>
      </w:r>
    </w:p>
    <w:p w:rsidR="00A85FF8" w:rsidRDefault="00A85FF8">
      <w:pPr>
        <w:pStyle w:val="Index2"/>
        <w:tabs>
          <w:tab w:val="right" w:pos="5030"/>
        </w:tabs>
        <w:rPr>
          <w:noProof/>
        </w:rPr>
      </w:pPr>
      <w:r>
        <w:rPr>
          <w:noProof/>
        </w:rPr>
        <w:t>Standard-Leistungstest (Add-On-AL), 59</w:t>
      </w:r>
    </w:p>
    <w:p w:rsidR="00A85FF8" w:rsidRDefault="00A85FF8">
      <w:pPr>
        <w:pStyle w:val="Index1"/>
        <w:tabs>
          <w:tab w:val="right" w:pos="5030"/>
        </w:tabs>
        <w:rPr>
          <w:noProof/>
        </w:rPr>
      </w:pPr>
      <w:r>
        <w:rPr>
          <w:noProof/>
        </w:rPr>
        <w:t>Microsoft Dynamics AX Sandbox Stufe 5</w:t>
      </w:r>
    </w:p>
    <w:p w:rsidR="00A85FF8" w:rsidRDefault="00A85FF8">
      <w:pPr>
        <w:pStyle w:val="Index2"/>
        <w:tabs>
          <w:tab w:val="right" w:pos="5030"/>
        </w:tabs>
        <w:rPr>
          <w:noProof/>
        </w:rPr>
      </w:pPr>
      <w:r>
        <w:rPr>
          <w:noProof/>
        </w:rPr>
        <w:t>Premier-Leistungstest, 59</w:t>
      </w:r>
    </w:p>
    <w:p w:rsidR="00A85FF8" w:rsidRDefault="00A85FF8">
      <w:pPr>
        <w:pStyle w:val="Index1"/>
        <w:tabs>
          <w:tab w:val="right" w:pos="5030"/>
        </w:tabs>
        <w:rPr>
          <w:noProof/>
        </w:rPr>
      </w:pPr>
      <w:r>
        <w:rPr>
          <w:noProof/>
        </w:rPr>
        <w:t>Microsoft Dynamics AX Self Serve, 59</w:t>
      </w:r>
    </w:p>
    <w:p w:rsidR="00A85FF8" w:rsidRDefault="00A85FF8">
      <w:pPr>
        <w:pStyle w:val="Index1"/>
        <w:tabs>
          <w:tab w:val="right" w:pos="5030"/>
        </w:tabs>
        <w:rPr>
          <w:noProof/>
        </w:rPr>
      </w:pPr>
      <w:r>
        <w:rPr>
          <w:noProof/>
        </w:rPr>
        <w:t>Microsoft Dynamics AX Self Serve für SA, 59</w:t>
      </w:r>
    </w:p>
    <w:p w:rsidR="00A85FF8" w:rsidRDefault="00A85FF8">
      <w:pPr>
        <w:pStyle w:val="Index1"/>
        <w:tabs>
          <w:tab w:val="right" w:pos="5030"/>
        </w:tabs>
        <w:rPr>
          <w:noProof/>
        </w:rPr>
      </w:pPr>
      <w:r>
        <w:rPr>
          <w:noProof/>
        </w:rPr>
        <w:t>Microsoft Dynamics AX Standard Commerce Core Server, 81</w:t>
      </w:r>
    </w:p>
    <w:p w:rsidR="00A85FF8" w:rsidRDefault="00A85FF8">
      <w:pPr>
        <w:pStyle w:val="Index1"/>
        <w:tabs>
          <w:tab w:val="right" w:pos="5030"/>
        </w:tabs>
        <w:rPr>
          <w:noProof/>
        </w:rPr>
      </w:pPr>
      <w:r>
        <w:rPr>
          <w:noProof/>
        </w:rPr>
        <w:t>Microsoft Dynamics AX Store Server, 81</w:t>
      </w:r>
    </w:p>
    <w:p w:rsidR="00A85FF8" w:rsidRDefault="00A85FF8">
      <w:pPr>
        <w:pStyle w:val="Index1"/>
        <w:tabs>
          <w:tab w:val="right" w:pos="5030"/>
        </w:tabs>
        <w:rPr>
          <w:noProof/>
        </w:rPr>
      </w:pPr>
      <w:r>
        <w:rPr>
          <w:noProof/>
        </w:rPr>
        <w:t>Microsoft Dynamics AX-Zusatzspeicher, 59</w:t>
      </w:r>
    </w:p>
    <w:p w:rsidR="00A85FF8" w:rsidRDefault="00A85FF8">
      <w:pPr>
        <w:pStyle w:val="Index1"/>
        <w:tabs>
          <w:tab w:val="right" w:pos="5030"/>
        </w:tabs>
        <w:rPr>
          <w:noProof/>
        </w:rPr>
      </w:pPr>
      <w:r>
        <w:rPr>
          <w:noProof/>
        </w:rPr>
        <w:t>Microsoft Dynamics CRM 2013, 21</w:t>
      </w:r>
    </w:p>
    <w:p w:rsidR="00A85FF8" w:rsidRDefault="00A85FF8">
      <w:pPr>
        <w:pStyle w:val="Index1"/>
        <w:tabs>
          <w:tab w:val="right" w:pos="5030"/>
        </w:tabs>
        <w:rPr>
          <w:noProof/>
        </w:rPr>
      </w:pPr>
      <w:r>
        <w:rPr>
          <w:noProof/>
        </w:rPr>
        <w:t>Microsoft Dynamics CRM 2015, 21</w:t>
      </w:r>
    </w:p>
    <w:p w:rsidR="00A85FF8" w:rsidRDefault="00A85FF8">
      <w:pPr>
        <w:pStyle w:val="Index1"/>
        <w:tabs>
          <w:tab w:val="right" w:pos="5030"/>
        </w:tabs>
        <w:rPr>
          <w:noProof/>
        </w:rPr>
      </w:pPr>
      <w:r>
        <w:rPr>
          <w:noProof/>
        </w:rPr>
        <w:t>Microsoft Dynamics CRM Online Additional Portal Page Views (Add-On-AL), 60</w:t>
      </w:r>
    </w:p>
    <w:p w:rsidR="00A85FF8" w:rsidRDefault="00A85FF8">
      <w:pPr>
        <w:pStyle w:val="Index1"/>
        <w:tabs>
          <w:tab w:val="right" w:pos="5030"/>
        </w:tabs>
        <w:rPr>
          <w:noProof/>
        </w:rPr>
      </w:pPr>
      <w:r>
        <w:rPr>
          <w:noProof/>
        </w:rPr>
        <w:t>Microsoft Dynamics CRM Online Basic, 60</w:t>
      </w:r>
    </w:p>
    <w:p w:rsidR="00A85FF8" w:rsidRDefault="00A85FF8">
      <w:pPr>
        <w:pStyle w:val="Index1"/>
        <w:tabs>
          <w:tab w:val="right" w:pos="5030"/>
        </w:tabs>
        <w:rPr>
          <w:noProof/>
        </w:rPr>
      </w:pPr>
      <w:r>
        <w:rPr>
          <w:noProof/>
        </w:rPr>
        <w:t>Microsoft Dynamics CRM Online Basic für SA, 60</w:t>
      </w:r>
    </w:p>
    <w:p w:rsidR="00A85FF8" w:rsidRDefault="00A85FF8">
      <w:pPr>
        <w:pStyle w:val="Index1"/>
        <w:tabs>
          <w:tab w:val="right" w:pos="5030"/>
        </w:tabs>
        <w:rPr>
          <w:noProof/>
        </w:rPr>
      </w:pPr>
      <w:r>
        <w:rPr>
          <w:noProof/>
        </w:rPr>
        <w:t>Microsoft Dynamics CRM Online Enhanced Support, 60</w:t>
      </w:r>
    </w:p>
    <w:p w:rsidR="00A85FF8" w:rsidRDefault="00A85FF8">
      <w:pPr>
        <w:pStyle w:val="Index1"/>
        <w:tabs>
          <w:tab w:val="right" w:pos="5030"/>
        </w:tabs>
        <w:rPr>
          <w:noProof/>
        </w:rPr>
      </w:pPr>
      <w:r>
        <w:rPr>
          <w:noProof/>
        </w:rPr>
        <w:t>Microsoft Dynamics CRM Online Enterprise, 60</w:t>
      </w:r>
    </w:p>
    <w:p w:rsidR="00A85FF8" w:rsidRDefault="00A85FF8">
      <w:pPr>
        <w:pStyle w:val="Index1"/>
        <w:tabs>
          <w:tab w:val="right" w:pos="5030"/>
        </w:tabs>
        <w:rPr>
          <w:noProof/>
        </w:rPr>
      </w:pPr>
      <w:r>
        <w:rPr>
          <w:noProof/>
        </w:rPr>
        <w:t>Microsoft Dynamics CRM Online Enterprise für SA, 60</w:t>
      </w:r>
    </w:p>
    <w:p w:rsidR="00A85FF8" w:rsidRDefault="00A85FF8">
      <w:pPr>
        <w:pStyle w:val="Index1"/>
        <w:tabs>
          <w:tab w:val="right" w:pos="5030"/>
        </w:tabs>
        <w:rPr>
          <w:noProof/>
        </w:rPr>
      </w:pPr>
      <w:r>
        <w:rPr>
          <w:noProof/>
        </w:rPr>
        <w:t>Microsoft Dynamics CRM Online Essential, 60</w:t>
      </w:r>
    </w:p>
    <w:p w:rsidR="00A85FF8" w:rsidRDefault="00A85FF8">
      <w:pPr>
        <w:pStyle w:val="Index1"/>
        <w:tabs>
          <w:tab w:val="right" w:pos="5030"/>
        </w:tabs>
        <w:rPr>
          <w:noProof/>
        </w:rPr>
      </w:pPr>
      <w:r>
        <w:rPr>
          <w:noProof/>
        </w:rPr>
        <w:t>Microsoft Dynamics CRM Online Essential für SA, 60</w:t>
      </w:r>
    </w:p>
    <w:p w:rsidR="00A85FF8" w:rsidRDefault="00A85FF8">
      <w:pPr>
        <w:pStyle w:val="Index1"/>
        <w:tabs>
          <w:tab w:val="right" w:pos="5030"/>
        </w:tabs>
        <w:rPr>
          <w:noProof/>
        </w:rPr>
      </w:pPr>
      <w:r>
        <w:rPr>
          <w:noProof/>
        </w:rPr>
        <w:t>Microsoft Dynamics CRM Online Field Service (Nutzer-AL), 60</w:t>
      </w:r>
    </w:p>
    <w:p w:rsidR="00A85FF8" w:rsidRDefault="00A85FF8">
      <w:pPr>
        <w:pStyle w:val="Index1"/>
        <w:tabs>
          <w:tab w:val="right" w:pos="5030"/>
        </w:tabs>
        <w:rPr>
          <w:noProof/>
        </w:rPr>
      </w:pPr>
      <w:r>
        <w:rPr>
          <w:noProof/>
        </w:rPr>
        <w:t>Microsoft Dynamics CRM Online Portal, 60</w:t>
      </w:r>
    </w:p>
    <w:p w:rsidR="00A85FF8" w:rsidRDefault="00A85FF8">
      <w:pPr>
        <w:pStyle w:val="Index1"/>
        <w:tabs>
          <w:tab w:val="right" w:pos="5030"/>
        </w:tabs>
        <w:rPr>
          <w:noProof/>
        </w:rPr>
      </w:pPr>
      <w:r>
        <w:rPr>
          <w:noProof/>
        </w:rPr>
        <w:t>Microsoft Dynamics CRM Online Professional, 60</w:t>
      </w:r>
    </w:p>
    <w:p w:rsidR="00A85FF8" w:rsidRDefault="00A85FF8">
      <w:pPr>
        <w:pStyle w:val="Index1"/>
        <w:tabs>
          <w:tab w:val="right" w:pos="5030"/>
        </w:tabs>
        <w:rPr>
          <w:noProof/>
        </w:rPr>
      </w:pPr>
      <w:r>
        <w:rPr>
          <w:noProof/>
        </w:rPr>
        <w:t>Microsoft Dynamics CRM Online Professional Add-On für Office 365, 60</w:t>
      </w:r>
    </w:p>
    <w:p w:rsidR="00A85FF8" w:rsidRDefault="00A85FF8">
      <w:pPr>
        <w:pStyle w:val="Index1"/>
        <w:tabs>
          <w:tab w:val="right" w:pos="5030"/>
        </w:tabs>
        <w:rPr>
          <w:noProof/>
        </w:rPr>
      </w:pPr>
      <w:r>
        <w:rPr>
          <w:noProof/>
        </w:rPr>
        <w:t>Microsoft Dynamics CRM Online Professional Add-On für Office 365 für SA, 60</w:t>
      </w:r>
    </w:p>
    <w:p w:rsidR="00A85FF8" w:rsidRDefault="00A85FF8">
      <w:pPr>
        <w:pStyle w:val="Index1"/>
        <w:tabs>
          <w:tab w:val="right" w:pos="5030"/>
        </w:tabs>
        <w:rPr>
          <w:noProof/>
        </w:rPr>
      </w:pPr>
      <w:r>
        <w:rPr>
          <w:noProof/>
        </w:rPr>
        <w:t>Microsoft Dynamics CRM Online Professional Direct Support, 60</w:t>
      </w:r>
    </w:p>
    <w:p w:rsidR="00A85FF8" w:rsidRDefault="00A85FF8">
      <w:pPr>
        <w:pStyle w:val="Index1"/>
        <w:tabs>
          <w:tab w:val="right" w:pos="5030"/>
        </w:tabs>
        <w:rPr>
          <w:noProof/>
        </w:rPr>
      </w:pPr>
      <w:r>
        <w:rPr>
          <w:noProof/>
        </w:rPr>
        <w:t>Microsoft Dynamics CRM Online Professional für SA, 60</w:t>
      </w:r>
    </w:p>
    <w:p w:rsidR="00A85FF8" w:rsidRDefault="00A85FF8">
      <w:pPr>
        <w:pStyle w:val="Index1"/>
        <w:tabs>
          <w:tab w:val="right" w:pos="5030"/>
        </w:tabs>
        <w:rPr>
          <w:noProof/>
        </w:rPr>
      </w:pPr>
      <w:r>
        <w:rPr>
          <w:noProof/>
        </w:rPr>
        <w:t>Microsoft Dynamics CRM Server, 87</w:t>
      </w:r>
    </w:p>
    <w:p w:rsidR="00A85FF8" w:rsidRDefault="00A85FF8">
      <w:pPr>
        <w:pStyle w:val="Index1"/>
        <w:tabs>
          <w:tab w:val="right" w:pos="5030"/>
        </w:tabs>
        <w:rPr>
          <w:noProof/>
        </w:rPr>
      </w:pPr>
      <w:r>
        <w:rPr>
          <w:noProof/>
        </w:rPr>
        <w:t>Microsoft Dynamics CRM Server 2011, 81</w:t>
      </w:r>
    </w:p>
    <w:p w:rsidR="00A85FF8" w:rsidRDefault="00A85FF8">
      <w:pPr>
        <w:pStyle w:val="Index1"/>
        <w:tabs>
          <w:tab w:val="right" w:pos="5030"/>
        </w:tabs>
        <w:rPr>
          <w:noProof/>
        </w:rPr>
      </w:pPr>
      <w:r>
        <w:rPr>
          <w:noProof/>
        </w:rPr>
        <w:t>Microsoft Dynamics CRM Server 2013, 81</w:t>
      </w:r>
    </w:p>
    <w:p w:rsidR="00A85FF8" w:rsidRDefault="00A85FF8">
      <w:pPr>
        <w:pStyle w:val="Index1"/>
        <w:tabs>
          <w:tab w:val="right" w:pos="5030"/>
        </w:tabs>
        <w:rPr>
          <w:noProof/>
        </w:rPr>
      </w:pPr>
      <w:r>
        <w:rPr>
          <w:noProof/>
        </w:rPr>
        <w:lastRenderedPageBreak/>
        <w:t>Microsoft Dynamics CRM Server 2015, 81</w:t>
      </w:r>
    </w:p>
    <w:p w:rsidR="00A85FF8" w:rsidRDefault="00A85FF8">
      <w:pPr>
        <w:pStyle w:val="Index1"/>
        <w:tabs>
          <w:tab w:val="right" w:pos="5030"/>
        </w:tabs>
        <w:rPr>
          <w:noProof/>
        </w:rPr>
      </w:pPr>
      <w:r>
        <w:rPr>
          <w:noProof/>
        </w:rPr>
        <w:t>Microsoft Dynamics CRM Server 2016, 21</w:t>
      </w:r>
    </w:p>
    <w:p w:rsidR="00A85FF8" w:rsidRDefault="00A85FF8">
      <w:pPr>
        <w:pStyle w:val="Index1"/>
        <w:tabs>
          <w:tab w:val="right" w:pos="5030"/>
        </w:tabs>
        <w:rPr>
          <w:noProof/>
        </w:rPr>
      </w:pPr>
      <w:r>
        <w:rPr>
          <w:noProof/>
        </w:rPr>
        <w:t>Microsoft Dynamics CRM Workgroup Server, 87</w:t>
      </w:r>
    </w:p>
    <w:p w:rsidR="00A85FF8" w:rsidRDefault="00A85FF8">
      <w:pPr>
        <w:pStyle w:val="Index1"/>
        <w:tabs>
          <w:tab w:val="right" w:pos="5030"/>
        </w:tabs>
        <w:rPr>
          <w:noProof/>
        </w:rPr>
      </w:pPr>
      <w:r>
        <w:rPr>
          <w:noProof/>
        </w:rPr>
        <w:t>Microsoft Dynamics CRM Workgroup Server 2016, 21</w:t>
      </w:r>
    </w:p>
    <w:p w:rsidR="00A85FF8" w:rsidRDefault="00A85FF8">
      <w:pPr>
        <w:pStyle w:val="Index1"/>
        <w:tabs>
          <w:tab w:val="right" w:pos="5030"/>
        </w:tabs>
        <w:rPr>
          <w:noProof/>
        </w:rPr>
      </w:pPr>
      <w:r>
        <w:rPr>
          <w:noProof/>
        </w:rPr>
        <w:t>Microsoft Dynamics Employee Self Service (Nutzer-AL), 60</w:t>
      </w:r>
    </w:p>
    <w:p w:rsidR="00A85FF8" w:rsidRDefault="00A85FF8">
      <w:pPr>
        <w:pStyle w:val="Index1"/>
        <w:tabs>
          <w:tab w:val="right" w:pos="5030"/>
        </w:tabs>
        <w:rPr>
          <w:noProof/>
        </w:rPr>
      </w:pPr>
      <w:r>
        <w:rPr>
          <w:noProof/>
        </w:rPr>
        <w:t>Microsoft Dynamics Marketing Enhanced Support, 61</w:t>
      </w:r>
    </w:p>
    <w:p w:rsidR="00A85FF8" w:rsidRDefault="00A85FF8">
      <w:pPr>
        <w:pStyle w:val="Index1"/>
        <w:tabs>
          <w:tab w:val="right" w:pos="5030"/>
        </w:tabs>
        <w:rPr>
          <w:noProof/>
        </w:rPr>
      </w:pPr>
      <w:r>
        <w:rPr>
          <w:noProof/>
        </w:rPr>
        <w:t>Microsoft Dynamics Marketing Enterprise, 61</w:t>
      </w:r>
    </w:p>
    <w:p w:rsidR="00A85FF8" w:rsidRDefault="00A85FF8">
      <w:pPr>
        <w:pStyle w:val="Index1"/>
        <w:tabs>
          <w:tab w:val="right" w:pos="5030"/>
        </w:tabs>
        <w:rPr>
          <w:noProof/>
        </w:rPr>
      </w:pPr>
      <w:r>
        <w:rPr>
          <w:noProof/>
        </w:rPr>
        <w:t>Microsoft Dynamics Marketing Enterprise Extra Storage, 61</w:t>
      </w:r>
    </w:p>
    <w:p w:rsidR="00A85FF8" w:rsidRDefault="00A85FF8">
      <w:pPr>
        <w:pStyle w:val="Index1"/>
        <w:tabs>
          <w:tab w:val="right" w:pos="5030"/>
        </w:tabs>
        <w:rPr>
          <w:noProof/>
        </w:rPr>
      </w:pPr>
      <w:r>
        <w:rPr>
          <w:noProof/>
        </w:rPr>
        <w:t>Microsoft Dynamics Marketing Extra Messages, 61</w:t>
      </w:r>
    </w:p>
    <w:p w:rsidR="00A85FF8" w:rsidRDefault="00A85FF8">
      <w:pPr>
        <w:pStyle w:val="Index1"/>
        <w:tabs>
          <w:tab w:val="right" w:pos="5030"/>
        </w:tabs>
        <w:rPr>
          <w:noProof/>
        </w:rPr>
      </w:pPr>
      <w:r>
        <w:rPr>
          <w:noProof/>
        </w:rPr>
        <w:t>Microsoft Dynamics Marketing Sales Collaboration, 60, 61</w:t>
      </w:r>
    </w:p>
    <w:p w:rsidR="00A85FF8" w:rsidRDefault="00A85FF8">
      <w:pPr>
        <w:pStyle w:val="Index1"/>
        <w:tabs>
          <w:tab w:val="right" w:pos="5030"/>
        </w:tabs>
        <w:rPr>
          <w:noProof/>
        </w:rPr>
      </w:pPr>
      <w:r>
        <w:rPr>
          <w:noProof/>
        </w:rPr>
        <w:t>Microsoft Dynamics Marketing SMS Credit (Add-On-AL), 61</w:t>
      </w:r>
    </w:p>
    <w:p w:rsidR="00A85FF8" w:rsidRDefault="00A85FF8">
      <w:pPr>
        <w:pStyle w:val="Index1"/>
        <w:tabs>
          <w:tab w:val="right" w:pos="5030"/>
        </w:tabs>
        <w:rPr>
          <w:noProof/>
        </w:rPr>
      </w:pPr>
      <w:r>
        <w:rPr>
          <w:noProof/>
        </w:rPr>
        <w:t>Microsoft Intune, 17, 35, 58</w:t>
      </w:r>
    </w:p>
    <w:p w:rsidR="00A85FF8" w:rsidRDefault="00A85FF8">
      <w:pPr>
        <w:pStyle w:val="Index1"/>
        <w:tabs>
          <w:tab w:val="right" w:pos="5030"/>
        </w:tabs>
        <w:rPr>
          <w:noProof/>
        </w:rPr>
      </w:pPr>
      <w:r>
        <w:rPr>
          <w:noProof/>
        </w:rPr>
        <w:t>Microsoft Intune-Nutzer AL-Add-On Extra Storage 1 GB, 58</w:t>
      </w:r>
    </w:p>
    <w:p w:rsidR="00A85FF8" w:rsidRDefault="00A85FF8">
      <w:pPr>
        <w:pStyle w:val="Index1"/>
        <w:tabs>
          <w:tab w:val="right" w:pos="5030"/>
        </w:tabs>
        <w:rPr>
          <w:noProof/>
        </w:rPr>
      </w:pPr>
      <w:r>
        <w:rPr>
          <w:noProof/>
        </w:rPr>
        <w:t>Microsoft Learning E-Reference Library, 70</w:t>
      </w:r>
    </w:p>
    <w:p w:rsidR="00A85FF8" w:rsidRDefault="00A85FF8">
      <w:pPr>
        <w:pStyle w:val="Index1"/>
        <w:tabs>
          <w:tab w:val="right" w:pos="5030"/>
        </w:tabs>
        <w:rPr>
          <w:noProof/>
        </w:rPr>
      </w:pPr>
      <w:r>
        <w:rPr>
          <w:noProof/>
        </w:rPr>
        <w:t>Microsoft Learning Imagine Academy, 70</w:t>
      </w:r>
    </w:p>
    <w:p w:rsidR="00A85FF8" w:rsidRDefault="00A85FF8">
      <w:pPr>
        <w:pStyle w:val="Index1"/>
        <w:tabs>
          <w:tab w:val="right" w:pos="5030"/>
        </w:tabs>
        <w:rPr>
          <w:noProof/>
        </w:rPr>
      </w:pPr>
      <w:r>
        <w:rPr>
          <w:noProof/>
        </w:rPr>
        <w:t>Microsoft Learning MOS 500 Exam Site License, 70</w:t>
      </w:r>
    </w:p>
    <w:p w:rsidR="00A85FF8" w:rsidRDefault="00A85FF8">
      <w:pPr>
        <w:pStyle w:val="Index1"/>
        <w:tabs>
          <w:tab w:val="right" w:pos="5030"/>
        </w:tabs>
        <w:rPr>
          <w:noProof/>
        </w:rPr>
      </w:pPr>
      <w:r>
        <w:rPr>
          <w:noProof/>
        </w:rPr>
        <w:t>Microsoft Learning MTA 250 Exam Site License, 70</w:t>
      </w:r>
    </w:p>
    <w:p w:rsidR="00A85FF8" w:rsidRDefault="00A85FF8">
      <w:pPr>
        <w:pStyle w:val="Index1"/>
        <w:tabs>
          <w:tab w:val="right" w:pos="5030"/>
        </w:tabs>
        <w:rPr>
          <w:noProof/>
        </w:rPr>
      </w:pPr>
      <w:r>
        <w:rPr>
          <w:noProof/>
        </w:rPr>
        <w:t>Microsoft Office Audit and Control Management Server 2013, 28</w:t>
      </w:r>
    </w:p>
    <w:p w:rsidR="00A85FF8" w:rsidRDefault="00A85FF8">
      <w:pPr>
        <w:pStyle w:val="Index1"/>
        <w:tabs>
          <w:tab w:val="right" w:pos="5030"/>
        </w:tabs>
        <w:rPr>
          <w:noProof/>
        </w:rPr>
      </w:pPr>
      <w:r>
        <w:rPr>
          <w:noProof/>
        </w:rPr>
        <w:t>Microsoft Social Engagement, 60</w:t>
      </w:r>
    </w:p>
    <w:p w:rsidR="00A85FF8" w:rsidRDefault="00A85FF8">
      <w:pPr>
        <w:pStyle w:val="Index1"/>
        <w:tabs>
          <w:tab w:val="right" w:pos="5030"/>
        </w:tabs>
        <w:rPr>
          <w:noProof/>
        </w:rPr>
      </w:pPr>
      <w:r>
        <w:rPr>
          <w:noProof/>
        </w:rPr>
        <w:t>Microsoft Social Engagement Additional Posts, 61</w:t>
      </w:r>
    </w:p>
    <w:p w:rsidR="00A85FF8" w:rsidRDefault="00A85FF8">
      <w:pPr>
        <w:pStyle w:val="Index1"/>
        <w:tabs>
          <w:tab w:val="right" w:pos="5030"/>
        </w:tabs>
        <w:rPr>
          <w:noProof/>
        </w:rPr>
      </w:pPr>
      <w:r>
        <w:rPr>
          <w:noProof/>
        </w:rPr>
        <w:t>Microsoft Social Engagement Enterprise, 61</w:t>
      </w:r>
    </w:p>
    <w:p w:rsidR="00A85FF8" w:rsidRDefault="00A85FF8">
      <w:pPr>
        <w:pStyle w:val="Index1"/>
        <w:tabs>
          <w:tab w:val="right" w:pos="5030"/>
        </w:tabs>
        <w:rPr>
          <w:noProof/>
        </w:rPr>
      </w:pPr>
      <w:r>
        <w:rPr>
          <w:noProof/>
        </w:rPr>
        <w:t>Microsoft Social Engagement Professional, 61</w:t>
      </w:r>
    </w:p>
    <w:p w:rsidR="00A85FF8" w:rsidRDefault="00A85FF8">
      <w:pPr>
        <w:pStyle w:val="Index1"/>
        <w:tabs>
          <w:tab w:val="right" w:pos="5030"/>
        </w:tabs>
        <w:rPr>
          <w:noProof/>
        </w:rPr>
      </w:pPr>
      <w:r>
        <w:rPr>
          <w:noProof/>
        </w:rPr>
        <w:t>Microsoft Social Engagement Professional Direct Support, 61</w:t>
      </w:r>
    </w:p>
    <w:p w:rsidR="00A85FF8" w:rsidRDefault="00A85FF8">
      <w:pPr>
        <w:pStyle w:val="Index1"/>
        <w:tabs>
          <w:tab w:val="right" w:pos="5030"/>
        </w:tabs>
        <w:rPr>
          <w:noProof/>
        </w:rPr>
      </w:pPr>
      <w:r>
        <w:rPr>
          <w:noProof/>
        </w:rPr>
        <w:t>Microsoft Translator API, 71</w:t>
      </w:r>
    </w:p>
    <w:p w:rsidR="00A85FF8" w:rsidRDefault="00A85FF8">
      <w:pPr>
        <w:pStyle w:val="Index1"/>
        <w:tabs>
          <w:tab w:val="right" w:pos="5030"/>
        </w:tabs>
        <w:rPr>
          <w:noProof/>
        </w:rPr>
      </w:pPr>
      <w:r>
        <w:rPr>
          <w:noProof/>
        </w:rPr>
        <w:t>Microsoft-Azure-Diensten, 88</w:t>
      </w:r>
    </w:p>
    <w:p w:rsidR="00A85FF8" w:rsidRDefault="00A85FF8">
      <w:pPr>
        <w:pStyle w:val="Index1"/>
        <w:tabs>
          <w:tab w:val="right" w:pos="5030"/>
        </w:tabs>
        <w:rPr>
          <w:noProof/>
        </w:rPr>
      </w:pPr>
      <w:r>
        <w:rPr>
          <w:noProof/>
        </w:rPr>
        <w:t>MSDN-Plattformen, 37</w:t>
      </w:r>
    </w:p>
    <w:p w:rsidR="00A85FF8" w:rsidRDefault="00A85FF8">
      <w:pPr>
        <w:pStyle w:val="Index1"/>
        <w:tabs>
          <w:tab w:val="right" w:pos="5030"/>
        </w:tabs>
        <w:rPr>
          <w:noProof/>
        </w:rPr>
      </w:pPr>
      <w:r>
        <w:rPr>
          <w:noProof/>
        </w:rPr>
        <w:t>Multi-Factor Authentication, 57</w:t>
      </w:r>
    </w:p>
    <w:p w:rsidR="00A85FF8" w:rsidRDefault="00A85FF8">
      <w:pPr>
        <w:pStyle w:val="Index1"/>
        <w:tabs>
          <w:tab w:val="right" w:pos="5030"/>
        </w:tabs>
        <w:rPr>
          <w:noProof/>
        </w:rPr>
      </w:pPr>
      <w:r>
        <w:rPr>
          <w:noProof/>
        </w:rPr>
        <w:t>Nutzer-AL, 28</w:t>
      </w:r>
    </w:p>
    <w:p w:rsidR="00A85FF8" w:rsidRDefault="00A85FF8">
      <w:pPr>
        <w:pStyle w:val="Index1"/>
        <w:tabs>
          <w:tab w:val="right" w:pos="5030"/>
        </w:tabs>
        <w:rPr>
          <w:noProof/>
        </w:rPr>
      </w:pPr>
      <w:r>
        <w:rPr>
          <w:noProof/>
        </w:rPr>
        <w:t>Nutzer-AL für Microsoft Dynamics AX-Aufgabe, 59</w:t>
      </w:r>
    </w:p>
    <w:p w:rsidR="00A85FF8" w:rsidRDefault="00A85FF8">
      <w:pPr>
        <w:pStyle w:val="Index1"/>
        <w:tabs>
          <w:tab w:val="right" w:pos="5030"/>
        </w:tabs>
        <w:rPr>
          <w:noProof/>
        </w:rPr>
      </w:pPr>
      <w:r>
        <w:rPr>
          <w:noProof/>
        </w:rPr>
        <w:t>Nutzer-CAL für Microsoft Dynamics AX-Aufgabe, 59</w:t>
      </w:r>
    </w:p>
    <w:p w:rsidR="00A85FF8" w:rsidRDefault="00A85FF8">
      <w:pPr>
        <w:pStyle w:val="Index1"/>
        <w:tabs>
          <w:tab w:val="right" w:pos="5030"/>
        </w:tabs>
        <w:rPr>
          <w:noProof/>
        </w:rPr>
      </w:pPr>
      <w:r>
        <w:rPr>
          <w:noProof/>
        </w:rPr>
        <w:t>Office 2013, 24</w:t>
      </w:r>
    </w:p>
    <w:p w:rsidR="00A85FF8" w:rsidRDefault="00A85FF8">
      <w:pPr>
        <w:pStyle w:val="Index1"/>
        <w:tabs>
          <w:tab w:val="right" w:pos="5030"/>
        </w:tabs>
        <w:rPr>
          <w:noProof/>
        </w:rPr>
      </w:pPr>
      <w:r>
        <w:rPr>
          <w:noProof/>
        </w:rPr>
        <w:t>Office 2016 für Mac Standard, 25</w:t>
      </w:r>
    </w:p>
    <w:p w:rsidR="00A85FF8" w:rsidRDefault="00A85FF8">
      <w:pPr>
        <w:pStyle w:val="Index1"/>
        <w:tabs>
          <w:tab w:val="right" w:pos="5030"/>
        </w:tabs>
        <w:rPr>
          <w:noProof/>
        </w:rPr>
      </w:pPr>
      <w:r>
        <w:rPr>
          <w:noProof/>
        </w:rPr>
        <w:t>Office 365 Advanced eDiscovery, 67</w:t>
      </w:r>
    </w:p>
    <w:p w:rsidR="00A85FF8" w:rsidRDefault="00A85FF8">
      <w:pPr>
        <w:pStyle w:val="Index1"/>
        <w:tabs>
          <w:tab w:val="right" w:pos="5030"/>
        </w:tabs>
        <w:rPr>
          <w:noProof/>
        </w:rPr>
      </w:pPr>
      <w:r>
        <w:rPr>
          <w:noProof/>
        </w:rPr>
        <w:t>Office 365 Business, 62</w:t>
      </w:r>
    </w:p>
    <w:p w:rsidR="00A85FF8" w:rsidRDefault="00A85FF8">
      <w:pPr>
        <w:pStyle w:val="Index1"/>
        <w:tabs>
          <w:tab w:val="right" w:pos="5030"/>
        </w:tabs>
        <w:rPr>
          <w:noProof/>
        </w:rPr>
      </w:pPr>
      <w:r>
        <w:rPr>
          <w:noProof/>
        </w:rPr>
        <w:t>Office 365 Business Essentials, 64</w:t>
      </w:r>
    </w:p>
    <w:p w:rsidR="00A85FF8" w:rsidRDefault="00A85FF8">
      <w:pPr>
        <w:pStyle w:val="Index1"/>
        <w:tabs>
          <w:tab w:val="right" w:pos="5030"/>
        </w:tabs>
        <w:rPr>
          <w:noProof/>
        </w:rPr>
      </w:pPr>
      <w:r>
        <w:rPr>
          <w:noProof/>
        </w:rPr>
        <w:t>Office 365 Business Premium, 64</w:t>
      </w:r>
    </w:p>
    <w:p w:rsidR="00A85FF8" w:rsidRDefault="00A85FF8">
      <w:pPr>
        <w:pStyle w:val="Index1"/>
        <w:tabs>
          <w:tab w:val="right" w:pos="5030"/>
        </w:tabs>
        <w:rPr>
          <w:noProof/>
        </w:rPr>
      </w:pPr>
      <w:r>
        <w:rPr>
          <w:noProof/>
        </w:rPr>
        <w:t>Office 365 Customer Lockbox, 66</w:t>
      </w:r>
    </w:p>
    <w:p w:rsidR="00A85FF8" w:rsidRDefault="00A85FF8">
      <w:pPr>
        <w:pStyle w:val="Index1"/>
        <w:tabs>
          <w:tab w:val="right" w:pos="5030"/>
        </w:tabs>
        <w:rPr>
          <w:noProof/>
        </w:rPr>
      </w:pPr>
      <w:r>
        <w:rPr>
          <w:noProof/>
        </w:rPr>
        <w:t>Office 365 Delve Analytics, 66</w:t>
      </w:r>
    </w:p>
    <w:p w:rsidR="00A85FF8" w:rsidRDefault="00A85FF8">
      <w:pPr>
        <w:pStyle w:val="Index1"/>
        <w:tabs>
          <w:tab w:val="right" w:pos="5030"/>
        </w:tabs>
        <w:rPr>
          <w:noProof/>
        </w:rPr>
      </w:pPr>
      <w:r>
        <w:rPr>
          <w:noProof/>
        </w:rPr>
        <w:t>Office 365 E3 aus SA, 58</w:t>
      </w:r>
    </w:p>
    <w:p w:rsidR="00A85FF8" w:rsidRDefault="00A85FF8">
      <w:pPr>
        <w:pStyle w:val="Index1"/>
        <w:tabs>
          <w:tab w:val="right" w:pos="5030"/>
        </w:tabs>
        <w:rPr>
          <w:noProof/>
        </w:rPr>
      </w:pPr>
      <w:r>
        <w:rPr>
          <w:noProof/>
        </w:rPr>
        <w:t>Office 365 Education, 64</w:t>
      </w:r>
    </w:p>
    <w:p w:rsidR="00A85FF8" w:rsidRDefault="00A85FF8">
      <w:pPr>
        <w:pStyle w:val="Index1"/>
        <w:tabs>
          <w:tab w:val="right" w:pos="5030"/>
        </w:tabs>
        <w:rPr>
          <w:noProof/>
        </w:rPr>
      </w:pPr>
      <w:r>
        <w:rPr>
          <w:noProof/>
        </w:rPr>
        <w:t>Office 365 Education E5, 64</w:t>
      </w:r>
    </w:p>
    <w:p w:rsidR="00A85FF8" w:rsidRDefault="00A85FF8">
      <w:pPr>
        <w:pStyle w:val="Index1"/>
        <w:tabs>
          <w:tab w:val="right" w:pos="5030"/>
        </w:tabs>
        <w:rPr>
          <w:noProof/>
        </w:rPr>
      </w:pPr>
      <w:r>
        <w:rPr>
          <w:noProof/>
        </w:rPr>
        <w:t>Office 365 Education E5 ohne Add-On für PSTN, 64</w:t>
      </w:r>
    </w:p>
    <w:p w:rsidR="00A85FF8" w:rsidRDefault="00A85FF8">
      <w:pPr>
        <w:pStyle w:val="Index1"/>
        <w:tabs>
          <w:tab w:val="right" w:pos="5030"/>
        </w:tabs>
        <w:rPr>
          <w:noProof/>
        </w:rPr>
      </w:pPr>
      <w:r>
        <w:rPr>
          <w:noProof/>
        </w:rPr>
        <w:t>Office 365 Enterprise, 16</w:t>
      </w:r>
    </w:p>
    <w:p w:rsidR="00A85FF8" w:rsidRDefault="00A85FF8">
      <w:pPr>
        <w:pStyle w:val="Index1"/>
        <w:tabs>
          <w:tab w:val="right" w:pos="5030"/>
        </w:tabs>
        <w:rPr>
          <w:noProof/>
        </w:rPr>
      </w:pPr>
      <w:r>
        <w:rPr>
          <w:noProof/>
        </w:rPr>
        <w:t>Office 365 Enterprise E1, 16, 64</w:t>
      </w:r>
    </w:p>
    <w:p w:rsidR="00A85FF8" w:rsidRDefault="00A85FF8">
      <w:pPr>
        <w:pStyle w:val="Index1"/>
        <w:tabs>
          <w:tab w:val="right" w:pos="5030"/>
        </w:tabs>
        <w:rPr>
          <w:noProof/>
        </w:rPr>
      </w:pPr>
      <w:r>
        <w:rPr>
          <w:noProof/>
        </w:rPr>
        <w:t>Office 365 Enterprise E1 und Microsoft Intune, 16</w:t>
      </w:r>
    </w:p>
    <w:p w:rsidR="00A85FF8" w:rsidRDefault="00A85FF8">
      <w:pPr>
        <w:pStyle w:val="Index1"/>
        <w:tabs>
          <w:tab w:val="right" w:pos="5030"/>
        </w:tabs>
        <w:rPr>
          <w:noProof/>
        </w:rPr>
      </w:pPr>
      <w:r>
        <w:rPr>
          <w:noProof/>
        </w:rPr>
        <w:t>Office 365 Enterprise E1 von SA, 64</w:t>
      </w:r>
    </w:p>
    <w:p w:rsidR="00A85FF8" w:rsidRDefault="00A85FF8">
      <w:pPr>
        <w:pStyle w:val="Index1"/>
        <w:tabs>
          <w:tab w:val="right" w:pos="5030"/>
        </w:tabs>
        <w:rPr>
          <w:noProof/>
        </w:rPr>
      </w:pPr>
      <w:r>
        <w:rPr>
          <w:noProof/>
        </w:rPr>
        <w:t>Office 365 Enterprise E3, 16, 17, 58, 64</w:t>
      </w:r>
    </w:p>
    <w:p w:rsidR="00A85FF8" w:rsidRDefault="00A85FF8">
      <w:pPr>
        <w:pStyle w:val="Index1"/>
        <w:tabs>
          <w:tab w:val="right" w:pos="5030"/>
        </w:tabs>
        <w:rPr>
          <w:noProof/>
        </w:rPr>
      </w:pPr>
      <w:r>
        <w:rPr>
          <w:noProof/>
        </w:rPr>
        <w:t>Office 365 Enterprise E3 aus SA, 64</w:t>
      </w:r>
    </w:p>
    <w:p w:rsidR="00A85FF8" w:rsidRDefault="00A85FF8">
      <w:pPr>
        <w:pStyle w:val="Index1"/>
        <w:tabs>
          <w:tab w:val="right" w:pos="5030"/>
        </w:tabs>
        <w:rPr>
          <w:noProof/>
        </w:rPr>
      </w:pPr>
      <w:r>
        <w:rPr>
          <w:noProof/>
        </w:rPr>
        <w:t>Office 365 Enterprise E3 und Microsoft Intune, 17</w:t>
      </w:r>
    </w:p>
    <w:p w:rsidR="00A85FF8" w:rsidRDefault="00A85FF8">
      <w:pPr>
        <w:pStyle w:val="Index1"/>
        <w:tabs>
          <w:tab w:val="right" w:pos="5030"/>
        </w:tabs>
        <w:rPr>
          <w:noProof/>
        </w:rPr>
      </w:pPr>
      <w:r>
        <w:rPr>
          <w:noProof/>
        </w:rPr>
        <w:t>Office 365 Enterprise E4, 17, 64</w:t>
      </w:r>
    </w:p>
    <w:p w:rsidR="00A85FF8" w:rsidRDefault="00A85FF8">
      <w:pPr>
        <w:pStyle w:val="Index1"/>
        <w:tabs>
          <w:tab w:val="right" w:pos="5030"/>
        </w:tabs>
        <w:rPr>
          <w:noProof/>
        </w:rPr>
      </w:pPr>
      <w:r>
        <w:rPr>
          <w:noProof/>
        </w:rPr>
        <w:t>Office 365 Enterprise E4 aus SA, 64</w:t>
      </w:r>
    </w:p>
    <w:p w:rsidR="00A85FF8" w:rsidRDefault="00A85FF8">
      <w:pPr>
        <w:pStyle w:val="Index1"/>
        <w:tabs>
          <w:tab w:val="right" w:pos="5030"/>
        </w:tabs>
        <w:rPr>
          <w:noProof/>
        </w:rPr>
      </w:pPr>
      <w:r>
        <w:rPr>
          <w:noProof/>
        </w:rPr>
        <w:t>Office 365 Enterprise E4 und Microsoft Intune, 17</w:t>
      </w:r>
    </w:p>
    <w:p w:rsidR="00A85FF8" w:rsidRDefault="00A85FF8">
      <w:pPr>
        <w:pStyle w:val="Index1"/>
        <w:tabs>
          <w:tab w:val="right" w:pos="5030"/>
        </w:tabs>
        <w:rPr>
          <w:noProof/>
        </w:rPr>
      </w:pPr>
      <w:r>
        <w:rPr>
          <w:noProof/>
        </w:rPr>
        <w:t>Office 365 Enterprise E5 (Nutzer-AL), 64</w:t>
      </w:r>
    </w:p>
    <w:p w:rsidR="00A85FF8" w:rsidRDefault="00A85FF8">
      <w:pPr>
        <w:pStyle w:val="Index1"/>
        <w:tabs>
          <w:tab w:val="right" w:pos="5030"/>
        </w:tabs>
        <w:rPr>
          <w:noProof/>
        </w:rPr>
      </w:pPr>
      <w:r>
        <w:rPr>
          <w:noProof/>
        </w:rPr>
        <w:t>Office 365 Enterprise E5 aus SA, 64</w:t>
      </w:r>
    </w:p>
    <w:p w:rsidR="00A85FF8" w:rsidRDefault="00A85FF8">
      <w:pPr>
        <w:pStyle w:val="Index1"/>
        <w:tabs>
          <w:tab w:val="right" w:pos="5030"/>
        </w:tabs>
        <w:rPr>
          <w:noProof/>
        </w:rPr>
      </w:pPr>
      <w:r>
        <w:rPr>
          <w:noProof/>
        </w:rPr>
        <w:t>Office 365 Enterprise K1, 64</w:t>
      </w:r>
    </w:p>
    <w:p w:rsidR="00A85FF8" w:rsidRDefault="00A85FF8">
      <w:pPr>
        <w:pStyle w:val="Index1"/>
        <w:tabs>
          <w:tab w:val="right" w:pos="5030"/>
        </w:tabs>
        <w:rPr>
          <w:noProof/>
        </w:rPr>
      </w:pPr>
      <w:r>
        <w:rPr>
          <w:noProof/>
        </w:rPr>
        <w:t>Office 365 Extra File Storage 1 GB, 68</w:t>
      </w:r>
    </w:p>
    <w:p w:rsidR="00A85FF8" w:rsidRDefault="00A85FF8">
      <w:pPr>
        <w:pStyle w:val="Index1"/>
        <w:tabs>
          <w:tab w:val="right" w:pos="5030"/>
        </w:tabs>
        <w:rPr>
          <w:noProof/>
        </w:rPr>
      </w:pPr>
      <w:r>
        <w:rPr>
          <w:noProof/>
        </w:rPr>
        <w:t>Office 365 Midsize Business, 64, 66</w:t>
      </w:r>
    </w:p>
    <w:p w:rsidR="00A85FF8" w:rsidRDefault="00A85FF8">
      <w:pPr>
        <w:pStyle w:val="Index1"/>
        <w:tabs>
          <w:tab w:val="right" w:pos="5030"/>
        </w:tabs>
        <w:rPr>
          <w:noProof/>
        </w:rPr>
      </w:pPr>
      <w:r>
        <w:rPr>
          <w:noProof/>
        </w:rPr>
        <w:t>Office 365 ProPlus, 62, 82</w:t>
      </w:r>
    </w:p>
    <w:p w:rsidR="00A85FF8" w:rsidRDefault="00A85FF8">
      <w:pPr>
        <w:pStyle w:val="Index1"/>
        <w:tabs>
          <w:tab w:val="right" w:pos="5030"/>
        </w:tabs>
        <w:rPr>
          <w:noProof/>
        </w:rPr>
      </w:pPr>
      <w:r>
        <w:rPr>
          <w:noProof/>
        </w:rPr>
        <w:t>Office 365 ProPlus von SA, 62</w:t>
      </w:r>
    </w:p>
    <w:p w:rsidR="00A85FF8" w:rsidRDefault="00A85FF8">
      <w:pPr>
        <w:pStyle w:val="Index1"/>
        <w:tabs>
          <w:tab w:val="right" w:pos="5030"/>
        </w:tabs>
        <w:rPr>
          <w:noProof/>
        </w:rPr>
      </w:pPr>
      <w:r>
        <w:rPr>
          <w:noProof/>
        </w:rPr>
        <w:t>Office für Mac 2011, 25</w:t>
      </w:r>
    </w:p>
    <w:p w:rsidR="00A85FF8" w:rsidRDefault="00A85FF8">
      <w:pPr>
        <w:pStyle w:val="Index1"/>
        <w:tabs>
          <w:tab w:val="right" w:pos="5030"/>
        </w:tabs>
        <w:rPr>
          <w:noProof/>
        </w:rPr>
      </w:pPr>
      <w:r>
        <w:rPr>
          <w:noProof/>
        </w:rPr>
        <w:t>Office für Mac Standard, 80</w:t>
      </w:r>
    </w:p>
    <w:p w:rsidR="00A85FF8" w:rsidRDefault="00A85FF8">
      <w:pPr>
        <w:pStyle w:val="Index1"/>
        <w:tabs>
          <w:tab w:val="right" w:pos="5030"/>
        </w:tabs>
        <w:rPr>
          <w:noProof/>
        </w:rPr>
      </w:pPr>
      <w:r>
        <w:rPr>
          <w:noProof/>
        </w:rPr>
        <w:t>Office Multi Language Pack, 63, 66</w:t>
      </w:r>
    </w:p>
    <w:p w:rsidR="00A85FF8" w:rsidRDefault="00A85FF8">
      <w:pPr>
        <w:pStyle w:val="Index1"/>
        <w:tabs>
          <w:tab w:val="right" w:pos="5030"/>
        </w:tabs>
        <w:rPr>
          <w:noProof/>
        </w:rPr>
      </w:pPr>
      <w:r>
        <w:rPr>
          <w:noProof/>
        </w:rPr>
        <w:t>Office Multi Language Pack 2013, 24</w:t>
      </w:r>
    </w:p>
    <w:p w:rsidR="00A85FF8" w:rsidRDefault="00A85FF8">
      <w:pPr>
        <w:pStyle w:val="Index1"/>
        <w:tabs>
          <w:tab w:val="right" w:pos="5030"/>
        </w:tabs>
        <w:rPr>
          <w:noProof/>
        </w:rPr>
      </w:pPr>
      <w:r>
        <w:rPr>
          <w:noProof/>
        </w:rPr>
        <w:t>Office Online, 63</w:t>
      </w:r>
    </w:p>
    <w:p w:rsidR="00A85FF8" w:rsidRDefault="00A85FF8">
      <w:pPr>
        <w:pStyle w:val="Index1"/>
        <w:tabs>
          <w:tab w:val="right" w:pos="5030"/>
        </w:tabs>
        <w:rPr>
          <w:noProof/>
        </w:rPr>
      </w:pPr>
      <w:r>
        <w:rPr>
          <w:noProof/>
        </w:rPr>
        <w:t>Office Online für Office 365, 80</w:t>
      </w:r>
    </w:p>
    <w:p w:rsidR="00A85FF8" w:rsidRDefault="00A85FF8">
      <w:pPr>
        <w:pStyle w:val="Index1"/>
        <w:tabs>
          <w:tab w:val="right" w:pos="5030"/>
        </w:tabs>
        <w:rPr>
          <w:noProof/>
        </w:rPr>
      </w:pPr>
      <w:r>
        <w:rPr>
          <w:noProof/>
        </w:rPr>
        <w:t>Office Professional Plus, 62, 63, 65, 80, 87</w:t>
      </w:r>
    </w:p>
    <w:p w:rsidR="00A85FF8" w:rsidRDefault="00A85FF8">
      <w:pPr>
        <w:pStyle w:val="Index1"/>
        <w:tabs>
          <w:tab w:val="right" w:pos="5030"/>
        </w:tabs>
        <w:rPr>
          <w:noProof/>
        </w:rPr>
      </w:pPr>
      <w:r>
        <w:rPr>
          <w:noProof/>
        </w:rPr>
        <w:t>Office Professional Plus 2013, 63</w:t>
      </w:r>
    </w:p>
    <w:p w:rsidR="00A85FF8" w:rsidRDefault="00A85FF8">
      <w:pPr>
        <w:pStyle w:val="Index1"/>
        <w:tabs>
          <w:tab w:val="right" w:pos="5030"/>
        </w:tabs>
        <w:rPr>
          <w:noProof/>
        </w:rPr>
      </w:pPr>
      <w:r>
        <w:rPr>
          <w:noProof/>
        </w:rPr>
        <w:t>Office Professional Plus 2016, 24, 38, 64</w:t>
      </w:r>
    </w:p>
    <w:p w:rsidR="00A85FF8" w:rsidRDefault="00A85FF8">
      <w:pPr>
        <w:pStyle w:val="Index1"/>
        <w:tabs>
          <w:tab w:val="right" w:pos="5030"/>
        </w:tabs>
        <w:rPr>
          <w:noProof/>
        </w:rPr>
      </w:pPr>
      <w:r>
        <w:rPr>
          <w:noProof/>
        </w:rPr>
        <w:t>Office Standard, 63, 80, 87</w:t>
      </w:r>
    </w:p>
    <w:p w:rsidR="00A85FF8" w:rsidRDefault="00A85FF8">
      <w:pPr>
        <w:pStyle w:val="Index1"/>
        <w:tabs>
          <w:tab w:val="right" w:pos="5030"/>
        </w:tabs>
        <w:rPr>
          <w:noProof/>
        </w:rPr>
      </w:pPr>
      <w:r>
        <w:rPr>
          <w:noProof/>
        </w:rPr>
        <w:t>Office Standard 2016, 24</w:t>
      </w:r>
    </w:p>
    <w:p w:rsidR="00A85FF8" w:rsidRDefault="00A85FF8">
      <w:pPr>
        <w:pStyle w:val="Index1"/>
        <w:tabs>
          <w:tab w:val="right" w:pos="5030"/>
        </w:tabs>
        <w:rPr>
          <w:noProof/>
        </w:rPr>
      </w:pPr>
      <w:r>
        <w:rPr>
          <w:noProof/>
        </w:rPr>
        <w:t>OneDrive for Business Plan 1, 68</w:t>
      </w:r>
    </w:p>
    <w:p w:rsidR="00A85FF8" w:rsidRDefault="00A85FF8">
      <w:pPr>
        <w:pStyle w:val="Index1"/>
        <w:tabs>
          <w:tab w:val="right" w:pos="5030"/>
        </w:tabs>
        <w:rPr>
          <w:noProof/>
        </w:rPr>
      </w:pPr>
      <w:r>
        <w:rPr>
          <w:noProof/>
        </w:rPr>
        <w:t>OneDrive for Business Plan 2, 68</w:t>
      </w:r>
    </w:p>
    <w:p w:rsidR="00A85FF8" w:rsidRDefault="00A85FF8">
      <w:pPr>
        <w:pStyle w:val="Index1"/>
        <w:tabs>
          <w:tab w:val="right" w:pos="5030"/>
        </w:tabs>
        <w:rPr>
          <w:noProof/>
        </w:rPr>
      </w:pPr>
      <w:r>
        <w:rPr>
          <w:noProof/>
        </w:rPr>
        <w:t>Outlook 2016, 24</w:t>
      </w:r>
    </w:p>
    <w:p w:rsidR="00A85FF8" w:rsidRDefault="00A85FF8">
      <w:pPr>
        <w:pStyle w:val="Index1"/>
        <w:tabs>
          <w:tab w:val="right" w:pos="5030"/>
        </w:tabs>
        <w:rPr>
          <w:noProof/>
        </w:rPr>
      </w:pPr>
      <w:r>
        <w:rPr>
          <w:noProof/>
        </w:rPr>
        <w:t>Outlook 2016 für Mac, 25</w:t>
      </w:r>
    </w:p>
    <w:p w:rsidR="00A85FF8" w:rsidRDefault="00A85FF8">
      <w:pPr>
        <w:pStyle w:val="Index1"/>
        <w:tabs>
          <w:tab w:val="right" w:pos="5030"/>
        </w:tabs>
        <w:rPr>
          <w:noProof/>
        </w:rPr>
      </w:pPr>
      <w:r>
        <w:rPr>
          <w:noProof/>
        </w:rPr>
        <w:t>Parallel Data Warehouse, 86</w:t>
      </w:r>
    </w:p>
    <w:p w:rsidR="00A85FF8" w:rsidRDefault="00A85FF8">
      <w:pPr>
        <w:pStyle w:val="Index1"/>
        <w:tabs>
          <w:tab w:val="right" w:pos="5030"/>
        </w:tabs>
        <w:rPr>
          <w:noProof/>
        </w:rPr>
      </w:pPr>
      <w:r>
        <w:rPr>
          <w:noProof/>
        </w:rPr>
        <w:t>Parature Additional Departments, 62</w:t>
      </w:r>
    </w:p>
    <w:p w:rsidR="00A85FF8" w:rsidRDefault="00A85FF8">
      <w:pPr>
        <w:pStyle w:val="Index1"/>
        <w:tabs>
          <w:tab w:val="right" w:pos="5030"/>
        </w:tabs>
        <w:rPr>
          <w:noProof/>
        </w:rPr>
      </w:pPr>
      <w:r>
        <w:rPr>
          <w:noProof/>
        </w:rPr>
        <w:t>Parature Additional File Storage, 62</w:t>
      </w:r>
    </w:p>
    <w:p w:rsidR="00A85FF8" w:rsidRDefault="00A85FF8">
      <w:pPr>
        <w:pStyle w:val="Index1"/>
        <w:tabs>
          <w:tab w:val="right" w:pos="5030"/>
        </w:tabs>
        <w:rPr>
          <w:noProof/>
        </w:rPr>
      </w:pPr>
      <w:r>
        <w:rPr>
          <w:noProof/>
        </w:rPr>
        <w:t>Parature Additional Page Views, 62</w:t>
      </w:r>
    </w:p>
    <w:p w:rsidR="00A85FF8" w:rsidRDefault="00A85FF8">
      <w:pPr>
        <w:pStyle w:val="Index1"/>
        <w:tabs>
          <w:tab w:val="right" w:pos="5030"/>
        </w:tabs>
        <w:rPr>
          <w:noProof/>
        </w:rPr>
      </w:pPr>
      <w:r>
        <w:rPr>
          <w:noProof/>
        </w:rPr>
        <w:t>Parature Additional Records, 62</w:t>
      </w:r>
    </w:p>
    <w:p w:rsidR="00A85FF8" w:rsidRDefault="00A85FF8">
      <w:pPr>
        <w:pStyle w:val="Index1"/>
        <w:tabs>
          <w:tab w:val="right" w:pos="5030"/>
        </w:tabs>
        <w:rPr>
          <w:noProof/>
        </w:rPr>
      </w:pPr>
      <w:r>
        <w:rPr>
          <w:noProof/>
        </w:rPr>
        <w:t>Parature Enterprise, 62</w:t>
      </w:r>
    </w:p>
    <w:p w:rsidR="00A85FF8" w:rsidRDefault="00A85FF8">
      <w:pPr>
        <w:pStyle w:val="Index1"/>
        <w:tabs>
          <w:tab w:val="right" w:pos="5030"/>
        </w:tabs>
        <w:rPr>
          <w:noProof/>
        </w:rPr>
      </w:pPr>
      <w:r>
        <w:rPr>
          <w:noProof/>
        </w:rPr>
        <w:t>Power BI Pro, 71</w:t>
      </w:r>
    </w:p>
    <w:p w:rsidR="00A85FF8" w:rsidRDefault="00A85FF8">
      <w:pPr>
        <w:pStyle w:val="Index1"/>
        <w:tabs>
          <w:tab w:val="right" w:pos="5030"/>
        </w:tabs>
        <w:rPr>
          <w:noProof/>
        </w:rPr>
      </w:pPr>
      <w:r>
        <w:rPr>
          <w:noProof/>
        </w:rPr>
        <w:t>Power BI Pro A, 71</w:t>
      </w:r>
    </w:p>
    <w:p w:rsidR="00A85FF8" w:rsidRDefault="00A85FF8">
      <w:pPr>
        <w:pStyle w:val="Index1"/>
        <w:tabs>
          <w:tab w:val="right" w:pos="5030"/>
        </w:tabs>
        <w:rPr>
          <w:noProof/>
        </w:rPr>
      </w:pPr>
      <w:r>
        <w:rPr>
          <w:noProof/>
        </w:rPr>
        <w:t>PowerPoint 2016, 24</w:t>
      </w:r>
    </w:p>
    <w:p w:rsidR="00A85FF8" w:rsidRDefault="00A85FF8">
      <w:pPr>
        <w:pStyle w:val="Index1"/>
        <w:tabs>
          <w:tab w:val="right" w:pos="5030"/>
        </w:tabs>
        <w:rPr>
          <w:noProof/>
        </w:rPr>
      </w:pPr>
      <w:r>
        <w:rPr>
          <w:noProof/>
        </w:rPr>
        <w:t>PowerPoint 2016 für Mac, 25</w:t>
      </w:r>
    </w:p>
    <w:p w:rsidR="00A85FF8" w:rsidRDefault="00A85FF8">
      <w:pPr>
        <w:pStyle w:val="Index1"/>
        <w:tabs>
          <w:tab w:val="right" w:pos="5030"/>
        </w:tabs>
        <w:rPr>
          <w:noProof/>
        </w:rPr>
      </w:pPr>
      <w:r>
        <w:rPr>
          <w:noProof/>
        </w:rPr>
        <w:t>Professional Direct Support für Azure Active, 53</w:t>
      </w:r>
    </w:p>
    <w:p w:rsidR="00A85FF8" w:rsidRDefault="00A85FF8">
      <w:pPr>
        <w:pStyle w:val="Index1"/>
        <w:tabs>
          <w:tab w:val="right" w:pos="5030"/>
        </w:tabs>
        <w:rPr>
          <w:noProof/>
        </w:rPr>
      </w:pPr>
      <w:r>
        <w:rPr>
          <w:noProof/>
        </w:rPr>
        <w:t>Professional Direct Support für Microsoft Dynamics Marketing, 61</w:t>
      </w:r>
    </w:p>
    <w:p w:rsidR="00A85FF8" w:rsidRDefault="00A85FF8">
      <w:pPr>
        <w:pStyle w:val="Index1"/>
        <w:tabs>
          <w:tab w:val="right" w:pos="5030"/>
        </w:tabs>
        <w:rPr>
          <w:noProof/>
        </w:rPr>
      </w:pPr>
      <w:r>
        <w:rPr>
          <w:noProof/>
        </w:rPr>
        <w:t>Professional Direct Support für Parature, 62</w:t>
      </w:r>
    </w:p>
    <w:p w:rsidR="00A85FF8" w:rsidRDefault="00A85FF8">
      <w:pPr>
        <w:pStyle w:val="Index1"/>
        <w:tabs>
          <w:tab w:val="right" w:pos="5030"/>
        </w:tabs>
        <w:rPr>
          <w:noProof/>
        </w:rPr>
      </w:pPr>
      <w:r>
        <w:rPr>
          <w:noProof/>
        </w:rPr>
        <w:t>Project 2013, 27</w:t>
      </w:r>
    </w:p>
    <w:p w:rsidR="00A85FF8" w:rsidRDefault="00A85FF8">
      <w:pPr>
        <w:pStyle w:val="Index1"/>
        <w:tabs>
          <w:tab w:val="right" w:pos="5030"/>
        </w:tabs>
        <w:rPr>
          <w:noProof/>
        </w:rPr>
      </w:pPr>
      <w:r>
        <w:rPr>
          <w:noProof/>
        </w:rPr>
        <w:t>Project Lite, 27, 68</w:t>
      </w:r>
    </w:p>
    <w:p w:rsidR="00A85FF8" w:rsidRDefault="00A85FF8">
      <w:pPr>
        <w:pStyle w:val="Index1"/>
        <w:tabs>
          <w:tab w:val="right" w:pos="5030"/>
        </w:tabs>
        <w:rPr>
          <w:noProof/>
        </w:rPr>
      </w:pPr>
      <w:r>
        <w:rPr>
          <w:noProof/>
        </w:rPr>
        <w:t>Project Online, 27, 68</w:t>
      </w:r>
    </w:p>
    <w:p w:rsidR="00A85FF8" w:rsidRDefault="00A85FF8">
      <w:pPr>
        <w:pStyle w:val="Index1"/>
        <w:tabs>
          <w:tab w:val="right" w:pos="5030"/>
        </w:tabs>
        <w:rPr>
          <w:noProof/>
        </w:rPr>
      </w:pPr>
      <w:r>
        <w:rPr>
          <w:noProof/>
        </w:rPr>
        <w:t>Project Online mit Project Pro für Office 365, 62</w:t>
      </w:r>
    </w:p>
    <w:p w:rsidR="00A85FF8" w:rsidRDefault="00A85FF8">
      <w:pPr>
        <w:pStyle w:val="Index1"/>
        <w:tabs>
          <w:tab w:val="right" w:pos="5030"/>
        </w:tabs>
        <w:rPr>
          <w:noProof/>
        </w:rPr>
      </w:pPr>
      <w:r>
        <w:rPr>
          <w:noProof/>
        </w:rPr>
        <w:t>Project Online mit Project Pro für Office 365 von SA, 62</w:t>
      </w:r>
    </w:p>
    <w:p w:rsidR="00A85FF8" w:rsidRDefault="00A85FF8">
      <w:pPr>
        <w:pStyle w:val="Index1"/>
        <w:tabs>
          <w:tab w:val="right" w:pos="5030"/>
        </w:tabs>
        <w:rPr>
          <w:noProof/>
        </w:rPr>
      </w:pPr>
      <w:r>
        <w:rPr>
          <w:noProof/>
        </w:rPr>
        <w:t>Project Pro für Office 365, 27, 62</w:t>
      </w:r>
    </w:p>
    <w:p w:rsidR="00A85FF8" w:rsidRDefault="00A85FF8">
      <w:pPr>
        <w:pStyle w:val="Index1"/>
        <w:tabs>
          <w:tab w:val="right" w:pos="5030"/>
        </w:tabs>
        <w:rPr>
          <w:noProof/>
        </w:rPr>
      </w:pPr>
      <w:r>
        <w:rPr>
          <w:noProof/>
        </w:rPr>
        <w:t>Project Pro für Office 365 von SA, 62</w:t>
      </w:r>
    </w:p>
    <w:p w:rsidR="00A85FF8" w:rsidRDefault="00A85FF8">
      <w:pPr>
        <w:pStyle w:val="Index1"/>
        <w:tabs>
          <w:tab w:val="right" w:pos="5030"/>
        </w:tabs>
        <w:rPr>
          <w:noProof/>
        </w:rPr>
      </w:pPr>
      <w:r>
        <w:rPr>
          <w:noProof/>
        </w:rPr>
        <w:t>Project Professional, 62, 87</w:t>
      </w:r>
    </w:p>
    <w:p w:rsidR="00A85FF8" w:rsidRDefault="00A85FF8">
      <w:pPr>
        <w:pStyle w:val="Index1"/>
        <w:tabs>
          <w:tab w:val="right" w:pos="5030"/>
        </w:tabs>
        <w:rPr>
          <w:noProof/>
        </w:rPr>
      </w:pPr>
      <w:r>
        <w:rPr>
          <w:noProof/>
        </w:rPr>
        <w:t>Project Professional 2016, 24</w:t>
      </w:r>
    </w:p>
    <w:p w:rsidR="00A85FF8" w:rsidRDefault="00A85FF8">
      <w:pPr>
        <w:pStyle w:val="Index1"/>
        <w:tabs>
          <w:tab w:val="right" w:pos="5030"/>
        </w:tabs>
        <w:rPr>
          <w:noProof/>
        </w:rPr>
      </w:pPr>
      <w:r>
        <w:rPr>
          <w:noProof/>
        </w:rPr>
        <w:t>Project Server 2016, 24, 27</w:t>
      </w:r>
    </w:p>
    <w:p w:rsidR="00A85FF8" w:rsidRDefault="00A85FF8">
      <w:pPr>
        <w:pStyle w:val="Index1"/>
        <w:tabs>
          <w:tab w:val="right" w:pos="5030"/>
        </w:tabs>
        <w:rPr>
          <w:noProof/>
        </w:rPr>
      </w:pPr>
      <w:r>
        <w:rPr>
          <w:noProof/>
        </w:rPr>
        <w:t>Project Standard, 81</w:t>
      </w:r>
    </w:p>
    <w:p w:rsidR="00A85FF8" w:rsidRDefault="00A85FF8">
      <w:pPr>
        <w:pStyle w:val="Index1"/>
        <w:tabs>
          <w:tab w:val="right" w:pos="5030"/>
        </w:tabs>
        <w:rPr>
          <w:noProof/>
        </w:rPr>
      </w:pPr>
      <w:r>
        <w:rPr>
          <w:noProof/>
        </w:rPr>
        <w:t>Project Standard, 87</w:t>
      </w:r>
    </w:p>
    <w:p w:rsidR="00A85FF8" w:rsidRDefault="00A85FF8">
      <w:pPr>
        <w:pStyle w:val="Index1"/>
        <w:tabs>
          <w:tab w:val="right" w:pos="5030"/>
        </w:tabs>
        <w:rPr>
          <w:noProof/>
        </w:rPr>
      </w:pPr>
      <w:r>
        <w:rPr>
          <w:noProof/>
        </w:rPr>
        <w:t>Project Standard 2016, 24</w:t>
      </w:r>
    </w:p>
    <w:p w:rsidR="00A85FF8" w:rsidRDefault="00A85FF8">
      <w:pPr>
        <w:pStyle w:val="Index1"/>
        <w:tabs>
          <w:tab w:val="right" w:pos="5030"/>
        </w:tabs>
        <w:rPr>
          <w:noProof/>
        </w:rPr>
      </w:pPr>
      <w:r>
        <w:rPr>
          <w:noProof/>
        </w:rPr>
        <w:t>Prüfungsgutscheine für Microsoft Learning MCP 1, 70</w:t>
      </w:r>
    </w:p>
    <w:p w:rsidR="00A85FF8" w:rsidRDefault="00A85FF8">
      <w:pPr>
        <w:pStyle w:val="Index1"/>
        <w:tabs>
          <w:tab w:val="right" w:pos="5030"/>
        </w:tabs>
        <w:rPr>
          <w:noProof/>
        </w:rPr>
      </w:pPr>
      <w:r>
        <w:rPr>
          <w:noProof/>
        </w:rPr>
        <w:t>Prüfungsgutscheine für Microsoft Learning MCP 30, 70</w:t>
      </w:r>
    </w:p>
    <w:p w:rsidR="00A85FF8" w:rsidRDefault="00A85FF8">
      <w:pPr>
        <w:pStyle w:val="Index1"/>
        <w:tabs>
          <w:tab w:val="right" w:pos="5030"/>
        </w:tabs>
        <w:rPr>
          <w:noProof/>
        </w:rPr>
      </w:pPr>
      <w:r>
        <w:rPr>
          <w:noProof/>
        </w:rPr>
        <w:t>Publisher 2016, 24</w:t>
      </w:r>
    </w:p>
    <w:p w:rsidR="00A85FF8" w:rsidRDefault="00A85FF8">
      <w:pPr>
        <w:pStyle w:val="Index1"/>
        <w:tabs>
          <w:tab w:val="right" w:pos="5030"/>
        </w:tabs>
        <w:rPr>
          <w:noProof/>
        </w:rPr>
      </w:pPr>
      <w:r>
        <w:rPr>
          <w:noProof/>
        </w:rPr>
        <w:t>R Server 2016 für Hadoop auf Red Hat, 30</w:t>
      </w:r>
    </w:p>
    <w:p w:rsidR="00A85FF8" w:rsidRDefault="00A85FF8">
      <w:pPr>
        <w:pStyle w:val="Index1"/>
        <w:tabs>
          <w:tab w:val="right" w:pos="5030"/>
        </w:tabs>
        <w:rPr>
          <w:noProof/>
        </w:rPr>
      </w:pPr>
      <w:r>
        <w:rPr>
          <w:noProof/>
        </w:rPr>
        <w:t>R Server 2016 für Red Hat Linux, 30</w:t>
      </w:r>
    </w:p>
    <w:p w:rsidR="00A85FF8" w:rsidRDefault="00A85FF8">
      <w:pPr>
        <w:pStyle w:val="Index1"/>
        <w:tabs>
          <w:tab w:val="right" w:pos="5030"/>
        </w:tabs>
        <w:rPr>
          <w:noProof/>
        </w:rPr>
      </w:pPr>
      <w:r>
        <w:rPr>
          <w:noProof/>
        </w:rPr>
        <w:t>R Server 2016 für SUSE Linux, 30</w:t>
      </w:r>
    </w:p>
    <w:p w:rsidR="00A85FF8" w:rsidRDefault="00A85FF8">
      <w:pPr>
        <w:pStyle w:val="Index1"/>
        <w:tabs>
          <w:tab w:val="right" w:pos="5030"/>
        </w:tabs>
        <w:rPr>
          <w:noProof/>
        </w:rPr>
      </w:pPr>
      <w:r>
        <w:rPr>
          <w:noProof/>
        </w:rPr>
        <w:t>R Server 2016 für Teradata DB, 30</w:t>
      </w:r>
    </w:p>
    <w:p w:rsidR="00A85FF8" w:rsidRDefault="00A85FF8">
      <w:pPr>
        <w:pStyle w:val="Index1"/>
        <w:tabs>
          <w:tab w:val="right" w:pos="5030"/>
        </w:tabs>
        <w:rPr>
          <w:noProof/>
        </w:rPr>
      </w:pPr>
      <w:r>
        <w:rPr>
          <w:noProof/>
        </w:rPr>
        <w:t>Self-Service-CAL für Microsoft Dynamics AX, 59</w:t>
      </w:r>
    </w:p>
    <w:p w:rsidR="00A85FF8" w:rsidRDefault="00A85FF8">
      <w:pPr>
        <w:pStyle w:val="Index1"/>
        <w:tabs>
          <w:tab w:val="right" w:pos="5030"/>
        </w:tabs>
        <w:rPr>
          <w:noProof/>
        </w:rPr>
      </w:pPr>
      <w:r>
        <w:rPr>
          <w:noProof/>
        </w:rPr>
        <w:t>Servermanagementlizenz für System Center 2012 Datacenter, 81</w:t>
      </w:r>
    </w:p>
    <w:p w:rsidR="00A85FF8" w:rsidRDefault="00A85FF8">
      <w:pPr>
        <w:pStyle w:val="Index1"/>
        <w:tabs>
          <w:tab w:val="right" w:pos="5030"/>
        </w:tabs>
        <w:rPr>
          <w:noProof/>
        </w:rPr>
      </w:pPr>
      <w:r>
        <w:rPr>
          <w:noProof/>
        </w:rPr>
        <w:t>Server-Management-Lizenz für System Center 2012 R2 Datacenter, 33</w:t>
      </w:r>
    </w:p>
    <w:p w:rsidR="00A85FF8" w:rsidRDefault="00A85FF8">
      <w:pPr>
        <w:pStyle w:val="Index1"/>
        <w:tabs>
          <w:tab w:val="right" w:pos="5030"/>
        </w:tabs>
        <w:rPr>
          <w:noProof/>
        </w:rPr>
      </w:pPr>
      <w:r>
        <w:rPr>
          <w:noProof/>
        </w:rPr>
        <w:t>Server-Management-Lizenz für System Center 2012 Standard, 81</w:t>
      </w:r>
    </w:p>
    <w:p w:rsidR="00A85FF8" w:rsidRDefault="00A85FF8">
      <w:pPr>
        <w:pStyle w:val="Index1"/>
        <w:tabs>
          <w:tab w:val="right" w:pos="5030"/>
        </w:tabs>
        <w:rPr>
          <w:noProof/>
        </w:rPr>
      </w:pPr>
      <w:r>
        <w:rPr>
          <w:noProof/>
        </w:rPr>
        <w:t>SharePoint Online, 80</w:t>
      </w:r>
    </w:p>
    <w:p w:rsidR="00A85FF8" w:rsidRDefault="00A85FF8">
      <w:pPr>
        <w:pStyle w:val="Index1"/>
        <w:tabs>
          <w:tab w:val="right" w:pos="5030"/>
        </w:tabs>
        <w:rPr>
          <w:noProof/>
        </w:rPr>
      </w:pPr>
      <w:r>
        <w:rPr>
          <w:noProof/>
        </w:rPr>
        <w:t>SharePoint Online Plan 1, 68</w:t>
      </w:r>
    </w:p>
    <w:p w:rsidR="00A85FF8" w:rsidRDefault="00A85FF8">
      <w:pPr>
        <w:pStyle w:val="Index1"/>
        <w:tabs>
          <w:tab w:val="right" w:pos="5030"/>
        </w:tabs>
        <w:rPr>
          <w:noProof/>
        </w:rPr>
      </w:pPr>
      <w:r>
        <w:rPr>
          <w:noProof/>
        </w:rPr>
        <w:lastRenderedPageBreak/>
        <w:t>SharePoint Online Plan 2, 28, 68</w:t>
      </w:r>
    </w:p>
    <w:p w:rsidR="00A85FF8" w:rsidRDefault="00A85FF8">
      <w:pPr>
        <w:pStyle w:val="Index1"/>
        <w:tabs>
          <w:tab w:val="right" w:pos="5030"/>
        </w:tabs>
        <w:rPr>
          <w:noProof/>
        </w:rPr>
      </w:pPr>
      <w:r>
        <w:rPr>
          <w:noProof/>
        </w:rPr>
        <w:t>SharePoint Server, 85</w:t>
      </w:r>
    </w:p>
    <w:p w:rsidR="00A85FF8" w:rsidRDefault="00A85FF8">
      <w:pPr>
        <w:pStyle w:val="Index1"/>
        <w:tabs>
          <w:tab w:val="right" w:pos="5030"/>
        </w:tabs>
        <w:rPr>
          <w:noProof/>
        </w:rPr>
      </w:pPr>
      <w:r>
        <w:rPr>
          <w:noProof/>
        </w:rPr>
        <w:t>SharePoint Server 2013, 28</w:t>
      </w:r>
    </w:p>
    <w:p w:rsidR="00A85FF8" w:rsidRDefault="00A85FF8">
      <w:pPr>
        <w:pStyle w:val="Index1"/>
        <w:tabs>
          <w:tab w:val="right" w:pos="5030"/>
        </w:tabs>
        <w:rPr>
          <w:noProof/>
        </w:rPr>
      </w:pPr>
      <w:r>
        <w:rPr>
          <w:noProof/>
        </w:rPr>
        <w:t>SharePoint Server 2016, 28</w:t>
      </w:r>
    </w:p>
    <w:p w:rsidR="00A85FF8" w:rsidRDefault="00A85FF8">
      <w:pPr>
        <w:pStyle w:val="Index1"/>
        <w:tabs>
          <w:tab w:val="right" w:pos="5030"/>
        </w:tabs>
        <w:rPr>
          <w:noProof/>
        </w:rPr>
      </w:pPr>
      <w:r>
        <w:rPr>
          <w:noProof/>
        </w:rPr>
        <w:t>Skype for Business 2016, 24</w:t>
      </w:r>
    </w:p>
    <w:p w:rsidR="00A85FF8" w:rsidRDefault="00A85FF8">
      <w:pPr>
        <w:pStyle w:val="Index1"/>
        <w:tabs>
          <w:tab w:val="right" w:pos="5030"/>
        </w:tabs>
        <w:rPr>
          <w:noProof/>
        </w:rPr>
      </w:pPr>
      <w:r>
        <w:rPr>
          <w:noProof/>
        </w:rPr>
        <w:t>Skype for Business Online Cloud PBX, 69</w:t>
      </w:r>
    </w:p>
    <w:p w:rsidR="00A85FF8" w:rsidRDefault="00A85FF8">
      <w:pPr>
        <w:pStyle w:val="Index1"/>
        <w:tabs>
          <w:tab w:val="right" w:pos="5030"/>
        </w:tabs>
        <w:rPr>
          <w:noProof/>
        </w:rPr>
      </w:pPr>
      <w:r>
        <w:rPr>
          <w:noProof/>
        </w:rPr>
        <w:t>Skype for Business Online Plan 1, 29, 69</w:t>
      </w:r>
    </w:p>
    <w:p w:rsidR="00A85FF8" w:rsidRDefault="00A85FF8">
      <w:pPr>
        <w:pStyle w:val="Index1"/>
        <w:tabs>
          <w:tab w:val="right" w:pos="5030"/>
        </w:tabs>
        <w:rPr>
          <w:noProof/>
        </w:rPr>
      </w:pPr>
      <w:r>
        <w:rPr>
          <w:noProof/>
        </w:rPr>
        <w:t>Skype for Business Online Plan 2, 29, 69</w:t>
      </w:r>
    </w:p>
    <w:p w:rsidR="00A85FF8" w:rsidRDefault="00A85FF8">
      <w:pPr>
        <w:pStyle w:val="Index1"/>
        <w:tabs>
          <w:tab w:val="right" w:pos="5030"/>
        </w:tabs>
        <w:rPr>
          <w:noProof/>
        </w:rPr>
      </w:pPr>
      <w:r>
        <w:rPr>
          <w:noProof/>
        </w:rPr>
        <w:t>Skype for Business Online PSTN Calling, 69</w:t>
      </w:r>
    </w:p>
    <w:p w:rsidR="00A85FF8" w:rsidRDefault="00A85FF8">
      <w:pPr>
        <w:pStyle w:val="Index1"/>
        <w:tabs>
          <w:tab w:val="right" w:pos="5030"/>
        </w:tabs>
        <w:rPr>
          <w:noProof/>
        </w:rPr>
      </w:pPr>
      <w:r>
        <w:rPr>
          <w:noProof/>
        </w:rPr>
        <w:t>Skype for Business Online PSTN Conferencing, 69</w:t>
      </w:r>
    </w:p>
    <w:p w:rsidR="00A85FF8" w:rsidRDefault="00A85FF8">
      <w:pPr>
        <w:pStyle w:val="Index1"/>
        <w:tabs>
          <w:tab w:val="right" w:pos="5030"/>
        </w:tabs>
        <w:rPr>
          <w:noProof/>
        </w:rPr>
      </w:pPr>
      <w:r>
        <w:rPr>
          <w:noProof/>
        </w:rPr>
        <w:t>Skype für Business Server 2015, 29</w:t>
      </w:r>
    </w:p>
    <w:p w:rsidR="00A85FF8" w:rsidRDefault="00A85FF8">
      <w:pPr>
        <w:pStyle w:val="Index1"/>
        <w:tabs>
          <w:tab w:val="right" w:pos="5030"/>
        </w:tabs>
        <w:rPr>
          <w:noProof/>
        </w:rPr>
      </w:pPr>
      <w:r>
        <w:rPr>
          <w:noProof/>
        </w:rPr>
        <w:t>SQL Parallel Data Warehouse, 81, 87</w:t>
      </w:r>
    </w:p>
    <w:p w:rsidR="00A85FF8" w:rsidRDefault="00A85FF8">
      <w:pPr>
        <w:pStyle w:val="Index1"/>
        <w:tabs>
          <w:tab w:val="right" w:pos="5030"/>
        </w:tabs>
        <w:rPr>
          <w:noProof/>
        </w:rPr>
      </w:pPr>
      <w:r>
        <w:rPr>
          <w:noProof/>
        </w:rPr>
        <w:t>SQL Server, 85, 87</w:t>
      </w:r>
    </w:p>
    <w:p w:rsidR="00A85FF8" w:rsidRDefault="00A85FF8">
      <w:pPr>
        <w:pStyle w:val="Index1"/>
        <w:tabs>
          <w:tab w:val="right" w:pos="5030"/>
        </w:tabs>
        <w:rPr>
          <w:noProof/>
        </w:rPr>
      </w:pPr>
      <w:r>
        <w:rPr>
          <w:noProof/>
        </w:rPr>
        <w:t>SQL Server 2008 R2, 31</w:t>
      </w:r>
    </w:p>
    <w:p w:rsidR="00A85FF8" w:rsidRDefault="00A85FF8">
      <w:pPr>
        <w:pStyle w:val="Index1"/>
        <w:tabs>
          <w:tab w:val="right" w:pos="5030"/>
        </w:tabs>
        <w:rPr>
          <w:noProof/>
        </w:rPr>
      </w:pPr>
      <w:r>
        <w:rPr>
          <w:noProof/>
        </w:rPr>
        <w:t>SQL Server 2012, 31</w:t>
      </w:r>
    </w:p>
    <w:p w:rsidR="00A85FF8" w:rsidRDefault="00A85FF8">
      <w:pPr>
        <w:pStyle w:val="Index1"/>
        <w:tabs>
          <w:tab w:val="right" w:pos="5030"/>
        </w:tabs>
        <w:rPr>
          <w:noProof/>
        </w:rPr>
      </w:pPr>
      <w:r>
        <w:rPr>
          <w:noProof/>
        </w:rPr>
        <w:t>SQL Server 2012 Parallel Data Warehouse Developer, 31</w:t>
      </w:r>
    </w:p>
    <w:p w:rsidR="00A85FF8" w:rsidRDefault="00A85FF8">
      <w:pPr>
        <w:pStyle w:val="Index1"/>
        <w:tabs>
          <w:tab w:val="right" w:pos="5030"/>
        </w:tabs>
        <w:rPr>
          <w:noProof/>
        </w:rPr>
      </w:pPr>
      <w:r>
        <w:rPr>
          <w:noProof/>
        </w:rPr>
        <w:t>SQL Server 2014 Business Intelligence, 30</w:t>
      </w:r>
    </w:p>
    <w:p w:rsidR="00A85FF8" w:rsidRDefault="00A85FF8">
      <w:pPr>
        <w:pStyle w:val="Index1"/>
        <w:tabs>
          <w:tab w:val="right" w:pos="5030"/>
        </w:tabs>
        <w:rPr>
          <w:noProof/>
        </w:rPr>
      </w:pPr>
      <w:r>
        <w:rPr>
          <w:noProof/>
        </w:rPr>
        <w:t>SQL Server 2014 Enterprise, 30, 31</w:t>
      </w:r>
    </w:p>
    <w:p w:rsidR="00A85FF8" w:rsidRDefault="00A85FF8">
      <w:pPr>
        <w:pStyle w:val="Index1"/>
        <w:tabs>
          <w:tab w:val="right" w:pos="5030"/>
        </w:tabs>
        <w:rPr>
          <w:noProof/>
        </w:rPr>
      </w:pPr>
      <w:r>
        <w:rPr>
          <w:noProof/>
        </w:rPr>
        <w:t>SQL Server 2014 Enterprise Core, 30</w:t>
      </w:r>
    </w:p>
    <w:p w:rsidR="00A85FF8" w:rsidRDefault="00A85FF8">
      <w:pPr>
        <w:pStyle w:val="Index1"/>
        <w:tabs>
          <w:tab w:val="right" w:pos="5030"/>
        </w:tabs>
        <w:rPr>
          <w:noProof/>
        </w:rPr>
      </w:pPr>
      <w:r>
        <w:rPr>
          <w:noProof/>
        </w:rPr>
        <w:t>SQL Server 2014 Standard, 30</w:t>
      </w:r>
    </w:p>
    <w:p w:rsidR="00A85FF8" w:rsidRDefault="00A85FF8">
      <w:pPr>
        <w:pStyle w:val="Index1"/>
        <w:tabs>
          <w:tab w:val="right" w:pos="5030"/>
        </w:tabs>
        <w:rPr>
          <w:noProof/>
        </w:rPr>
      </w:pPr>
      <w:r>
        <w:rPr>
          <w:noProof/>
        </w:rPr>
        <w:t>SQL Server 2014 Standard Core, 30</w:t>
      </w:r>
    </w:p>
    <w:p w:rsidR="00A85FF8" w:rsidRDefault="00A85FF8">
      <w:pPr>
        <w:pStyle w:val="Index1"/>
        <w:tabs>
          <w:tab w:val="right" w:pos="5030"/>
        </w:tabs>
        <w:rPr>
          <w:noProof/>
        </w:rPr>
      </w:pPr>
      <w:r>
        <w:rPr>
          <w:noProof/>
        </w:rPr>
        <w:t>SQL Server Business Intelligence, 81, 87</w:t>
      </w:r>
    </w:p>
    <w:p w:rsidR="00A85FF8" w:rsidRDefault="00A85FF8">
      <w:pPr>
        <w:pStyle w:val="Index1"/>
        <w:tabs>
          <w:tab w:val="right" w:pos="5030"/>
        </w:tabs>
        <w:rPr>
          <w:noProof/>
        </w:rPr>
      </w:pPr>
      <w:r>
        <w:rPr>
          <w:noProof/>
        </w:rPr>
        <w:t>SQL Server Data Center, 81</w:t>
      </w:r>
    </w:p>
    <w:p w:rsidR="00A85FF8" w:rsidRDefault="00A85FF8">
      <w:pPr>
        <w:pStyle w:val="Index1"/>
        <w:tabs>
          <w:tab w:val="right" w:pos="5030"/>
        </w:tabs>
        <w:rPr>
          <w:noProof/>
        </w:rPr>
      </w:pPr>
      <w:r>
        <w:rPr>
          <w:noProof/>
        </w:rPr>
        <w:t>SQL Server Enterprise, 81, 87</w:t>
      </w:r>
    </w:p>
    <w:p w:rsidR="00A85FF8" w:rsidRDefault="00A85FF8">
      <w:pPr>
        <w:pStyle w:val="Index1"/>
        <w:tabs>
          <w:tab w:val="right" w:pos="5030"/>
        </w:tabs>
        <w:rPr>
          <w:noProof/>
        </w:rPr>
      </w:pPr>
      <w:r>
        <w:rPr>
          <w:noProof/>
        </w:rPr>
        <w:t>SQL Server Parallel Data Warehouse, 31</w:t>
      </w:r>
    </w:p>
    <w:p w:rsidR="00A85FF8" w:rsidRDefault="00A85FF8">
      <w:pPr>
        <w:pStyle w:val="Index1"/>
        <w:tabs>
          <w:tab w:val="right" w:pos="5030"/>
        </w:tabs>
        <w:rPr>
          <w:noProof/>
        </w:rPr>
      </w:pPr>
      <w:r>
        <w:rPr>
          <w:noProof/>
        </w:rPr>
        <w:t>SQL Server Standard, 81, 87</w:t>
      </w:r>
    </w:p>
    <w:p w:rsidR="00A85FF8" w:rsidRDefault="00A85FF8">
      <w:pPr>
        <w:pStyle w:val="Index1"/>
        <w:tabs>
          <w:tab w:val="right" w:pos="5030"/>
        </w:tabs>
        <w:rPr>
          <w:noProof/>
        </w:rPr>
      </w:pPr>
      <w:r>
        <w:rPr>
          <w:noProof/>
        </w:rPr>
        <w:t>SSQL Server Parallel Data Warehouse, 31</w:t>
      </w:r>
    </w:p>
    <w:p w:rsidR="00A85FF8" w:rsidRDefault="00A85FF8">
      <w:pPr>
        <w:pStyle w:val="Index1"/>
        <w:tabs>
          <w:tab w:val="right" w:pos="5030"/>
        </w:tabs>
        <w:rPr>
          <w:noProof/>
        </w:rPr>
      </w:pPr>
      <w:r>
        <w:rPr>
          <w:noProof/>
        </w:rPr>
        <w:t>Standard-Server-Management-Lizenz für System Center 2012 R2, 33</w:t>
      </w:r>
    </w:p>
    <w:p w:rsidR="00A85FF8" w:rsidRDefault="00A85FF8">
      <w:pPr>
        <w:pStyle w:val="Index1"/>
        <w:tabs>
          <w:tab w:val="right" w:pos="5030"/>
        </w:tabs>
        <w:rPr>
          <w:noProof/>
        </w:rPr>
      </w:pPr>
      <w:r>
        <w:rPr>
          <w:noProof/>
        </w:rPr>
        <w:t>Standardsupport für Azure Active, 53</w:t>
      </w:r>
    </w:p>
    <w:p w:rsidR="00A85FF8" w:rsidRDefault="00A85FF8">
      <w:pPr>
        <w:pStyle w:val="Index1"/>
        <w:tabs>
          <w:tab w:val="right" w:pos="5030"/>
        </w:tabs>
        <w:rPr>
          <w:noProof/>
        </w:rPr>
      </w:pPr>
      <w:r>
        <w:rPr>
          <w:noProof/>
        </w:rPr>
        <w:t>StorSimple Premium Support, 57</w:t>
      </w:r>
    </w:p>
    <w:p w:rsidR="00A85FF8" w:rsidRDefault="00A85FF8">
      <w:pPr>
        <w:pStyle w:val="Index1"/>
        <w:tabs>
          <w:tab w:val="right" w:pos="5030"/>
        </w:tabs>
        <w:rPr>
          <w:noProof/>
        </w:rPr>
      </w:pPr>
      <w:r>
        <w:rPr>
          <w:noProof/>
        </w:rPr>
        <w:t>StorSimple-Beitragsverpflichtung, 57</w:t>
      </w:r>
    </w:p>
    <w:p w:rsidR="00A85FF8" w:rsidRDefault="00A85FF8">
      <w:pPr>
        <w:pStyle w:val="Index1"/>
        <w:tabs>
          <w:tab w:val="right" w:pos="5030"/>
        </w:tabs>
        <w:rPr>
          <w:noProof/>
        </w:rPr>
      </w:pPr>
      <w:r>
        <w:rPr>
          <w:noProof/>
        </w:rPr>
        <w:t>StorSimple-Standard-Support, 57</w:t>
      </w:r>
    </w:p>
    <w:p w:rsidR="00A85FF8" w:rsidRDefault="00A85FF8">
      <w:pPr>
        <w:pStyle w:val="Index1"/>
        <w:tabs>
          <w:tab w:val="right" w:pos="5030"/>
        </w:tabs>
        <w:rPr>
          <w:noProof/>
        </w:rPr>
      </w:pPr>
      <w:r>
        <w:rPr>
          <w:noProof/>
        </w:rPr>
        <w:t>StorSimple-Standard-Support auf Premium-Support, 57</w:t>
      </w:r>
    </w:p>
    <w:p w:rsidR="00A85FF8" w:rsidRDefault="00A85FF8">
      <w:pPr>
        <w:pStyle w:val="Index1"/>
        <w:tabs>
          <w:tab w:val="right" w:pos="5030"/>
        </w:tabs>
        <w:rPr>
          <w:noProof/>
        </w:rPr>
      </w:pPr>
      <w:r>
        <w:rPr>
          <w:noProof/>
        </w:rPr>
        <w:t>System Center 2012, 33, 87</w:t>
      </w:r>
    </w:p>
    <w:p w:rsidR="00A85FF8" w:rsidRDefault="00A85FF8">
      <w:pPr>
        <w:pStyle w:val="Index1"/>
        <w:tabs>
          <w:tab w:val="right" w:pos="5030"/>
        </w:tabs>
        <w:rPr>
          <w:noProof/>
        </w:rPr>
      </w:pPr>
      <w:r>
        <w:rPr>
          <w:noProof/>
        </w:rPr>
        <w:t>System Center 2012 Client Management Suite, 34</w:t>
      </w:r>
    </w:p>
    <w:p w:rsidR="00A85FF8" w:rsidRDefault="00A85FF8">
      <w:pPr>
        <w:pStyle w:val="Index1"/>
        <w:tabs>
          <w:tab w:val="right" w:pos="5030"/>
        </w:tabs>
        <w:rPr>
          <w:noProof/>
        </w:rPr>
      </w:pPr>
      <w:r>
        <w:rPr>
          <w:noProof/>
        </w:rPr>
        <w:t>System Center 2012 Configuration Manager, 34</w:t>
      </w:r>
    </w:p>
    <w:p w:rsidR="00A85FF8" w:rsidRDefault="00A85FF8">
      <w:pPr>
        <w:pStyle w:val="Index1"/>
        <w:tabs>
          <w:tab w:val="right" w:pos="5030"/>
        </w:tabs>
        <w:rPr>
          <w:noProof/>
        </w:rPr>
      </w:pPr>
      <w:r>
        <w:rPr>
          <w:noProof/>
        </w:rPr>
        <w:t>System Center 2012 Endpoint Protection, 35</w:t>
      </w:r>
    </w:p>
    <w:p w:rsidR="00A85FF8" w:rsidRDefault="00A85FF8">
      <w:pPr>
        <w:pStyle w:val="Index1"/>
        <w:tabs>
          <w:tab w:val="right" w:pos="5030"/>
        </w:tabs>
        <w:rPr>
          <w:noProof/>
        </w:rPr>
      </w:pPr>
      <w:r>
        <w:rPr>
          <w:noProof/>
        </w:rPr>
        <w:t>System Center 2012 R2 Client Management Suite, 34</w:t>
      </w:r>
    </w:p>
    <w:p w:rsidR="00A85FF8" w:rsidRDefault="00A85FF8">
      <w:pPr>
        <w:pStyle w:val="Index1"/>
        <w:tabs>
          <w:tab w:val="right" w:pos="5030"/>
        </w:tabs>
        <w:rPr>
          <w:noProof/>
        </w:rPr>
      </w:pPr>
      <w:r>
        <w:rPr>
          <w:noProof/>
        </w:rPr>
        <w:t>System Center 2012 R2 Endpoint Protection, 35</w:t>
      </w:r>
    </w:p>
    <w:p w:rsidR="00A85FF8" w:rsidRDefault="00A85FF8">
      <w:pPr>
        <w:pStyle w:val="Index1"/>
        <w:tabs>
          <w:tab w:val="right" w:pos="5030"/>
        </w:tabs>
        <w:rPr>
          <w:noProof/>
        </w:rPr>
      </w:pPr>
      <w:r>
        <w:rPr>
          <w:noProof/>
        </w:rPr>
        <w:t>System Center Configuration Manager Server 2007 R2, 34</w:t>
      </w:r>
    </w:p>
    <w:p w:rsidR="00A85FF8" w:rsidRDefault="00A85FF8">
      <w:pPr>
        <w:pStyle w:val="Index1"/>
        <w:tabs>
          <w:tab w:val="right" w:pos="5030"/>
        </w:tabs>
        <w:rPr>
          <w:noProof/>
        </w:rPr>
      </w:pPr>
      <w:r>
        <w:rPr>
          <w:noProof/>
        </w:rPr>
        <w:t>System Center Data Protection Manager 2010, 35</w:t>
      </w:r>
    </w:p>
    <w:p w:rsidR="00A85FF8" w:rsidRDefault="00A85FF8">
      <w:pPr>
        <w:pStyle w:val="Index1"/>
        <w:tabs>
          <w:tab w:val="right" w:pos="5030"/>
        </w:tabs>
        <w:rPr>
          <w:noProof/>
        </w:rPr>
      </w:pPr>
      <w:r>
        <w:rPr>
          <w:noProof/>
        </w:rPr>
        <w:t>System Center Datacenter, 19, 86, 87</w:t>
      </w:r>
    </w:p>
    <w:p w:rsidR="00A85FF8" w:rsidRDefault="00A85FF8">
      <w:pPr>
        <w:pStyle w:val="Index1"/>
        <w:tabs>
          <w:tab w:val="right" w:pos="5030"/>
        </w:tabs>
        <w:rPr>
          <w:noProof/>
        </w:rPr>
      </w:pPr>
      <w:r>
        <w:rPr>
          <w:noProof/>
        </w:rPr>
        <w:t>System Center Operation Manager 2007 R2, 36</w:t>
      </w:r>
    </w:p>
    <w:p w:rsidR="00A85FF8" w:rsidRDefault="00A85FF8">
      <w:pPr>
        <w:pStyle w:val="Index1"/>
        <w:tabs>
          <w:tab w:val="right" w:pos="5030"/>
        </w:tabs>
        <w:rPr>
          <w:noProof/>
        </w:rPr>
      </w:pPr>
      <w:r>
        <w:rPr>
          <w:noProof/>
        </w:rPr>
        <w:t>System Center Server Management Suite, 36</w:t>
      </w:r>
    </w:p>
    <w:p w:rsidR="00A85FF8" w:rsidRDefault="00A85FF8">
      <w:pPr>
        <w:pStyle w:val="Index1"/>
        <w:tabs>
          <w:tab w:val="right" w:pos="5030"/>
        </w:tabs>
        <w:rPr>
          <w:noProof/>
        </w:rPr>
      </w:pPr>
      <w:r>
        <w:rPr>
          <w:noProof/>
        </w:rPr>
        <w:t>System Center Service Manager 2010, 36</w:t>
      </w:r>
    </w:p>
    <w:p w:rsidR="00A85FF8" w:rsidRDefault="00A85FF8">
      <w:pPr>
        <w:pStyle w:val="Index1"/>
        <w:tabs>
          <w:tab w:val="right" w:pos="5030"/>
        </w:tabs>
        <w:rPr>
          <w:noProof/>
        </w:rPr>
      </w:pPr>
      <w:r>
        <w:rPr>
          <w:noProof/>
        </w:rPr>
        <w:t>System Center Standard, 19, 86, 87</w:t>
      </w:r>
    </w:p>
    <w:p w:rsidR="00A85FF8" w:rsidRDefault="00A85FF8">
      <w:pPr>
        <w:pStyle w:val="Index1"/>
        <w:tabs>
          <w:tab w:val="right" w:pos="5030"/>
        </w:tabs>
        <w:rPr>
          <w:noProof/>
        </w:rPr>
      </w:pPr>
      <w:r>
        <w:rPr>
          <w:noProof/>
        </w:rPr>
        <w:t>VDI, 36</w:t>
      </w:r>
    </w:p>
    <w:p w:rsidR="00A85FF8" w:rsidRDefault="00A85FF8">
      <w:pPr>
        <w:pStyle w:val="Index1"/>
        <w:tabs>
          <w:tab w:val="right" w:pos="5030"/>
        </w:tabs>
        <w:rPr>
          <w:noProof/>
        </w:rPr>
      </w:pPr>
      <w:r>
        <w:rPr>
          <w:noProof/>
        </w:rPr>
        <w:t>Visio 2016 Professional, 24</w:t>
      </w:r>
    </w:p>
    <w:p w:rsidR="00A85FF8" w:rsidRDefault="00A85FF8">
      <w:pPr>
        <w:pStyle w:val="Index1"/>
        <w:tabs>
          <w:tab w:val="right" w:pos="5030"/>
        </w:tabs>
        <w:rPr>
          <w:noProof/>
        </w:rPr>
      </w:pPr>
      <w:r>
        <w:rPr>
          <w:noProof/>
        </w:rPr>
        <w:t>Visio 2016 Standard, 24</w:t>
      </w:r>
    </w:p>
    <w:p w:rsidR="00A85FF8" w:rsidRDefault="00A85FF8">
      <w:pPr>
        <w:pStyle w:val="Index1"/>
        <w:tabs>
          <w:tab w:val="right" w:pos="5030"/>
        </w:tabs>
        <w:rPr>
          <w:noProof/>
        </w:rPr>
      </w:pPr>
      <w:r>
        <w:rPr>
          <w:noProof/>
        </w:rPr>
        <w:t>Visio Pro für Office 365, 62</w:t>
      </w:r>
    </w:p>
    <w:p w:rsidR="00A85FF8" w:rsidRDefault="00A85FF8">
      <w:pPr>
        <w:pStyle w:val="Index1"/>
        <w:tabs>
          <w:tab w:val="right" w:pos="5030"/>
        </w:tabs>
        <w:rPr>
          <w:noProof/>
        </w:rPr>
      </w:pPr>
      <w:r>
        <w:rPr>
          <w:noProof/>
        </w:rPr>
        <w:t>Visio Pro für Office 365 von SA, 62</w:t>
      </w:r>
    </w:p>
    <w:p w:rsidR="00A85FF8" w:rsidRDefault="00A85FF8">
      <w:pPr>
        <w:pStyle w:val="Index1"/>
        <w:tabs>
          <w:tab w:val="right" w:pos="5030"/>
        </w:tabs>
        <w:rPr>
          <w:noProof/>
        </w:rPr>
      </w:pPr>
      <w:r>
        <w:rPr>
          <w:noProof/>
        </w:rPr>
        <w:t>Visio Professional, 63, 87</w:t>
      </w:r>
    </w:p>
    <w:p w:rsidR="00A85FF8" w:rsidRDefault="00A85FF8">
      <w:pPr>
        <w:pStyle w:val="Index1"/>
        <w:tabs>
          <w:tab w:val="right" w:pos="5030"/>
        </w:tabs>
        <w:rPr>
          <w:noProof/>
        </w:rPr>
      </w:pPr>
      <w:r>
        <w:rPr>
          <w:noProof/>
        </w:rPr>
        <w:t>Visio Standard, 81, 87</w:t>
      </w:r>
    </w:p>
    <w:p w:rsidR="00A85FF8" w:rsidRDefault="00A85FF8">
      <w:pPr>
        <w:pStyle w:val="Index1"/>
        <w:tabs>
          <w:tab w:val="right" w:pos="5030"/>
        </w:tabs>
        <w:rPr>
          <w:noProof/>
        </w:rPr>
      </w:pPr>
      <w:r>
        <w:rPr>
          <w:noProof/>
        </w:rPr>
        <w:t>Visual Studio 2013, 37</w:t>
      </w:r>
    </w:p>
    <w:p w:rsidR="00A85FF8" w:rsidRDefault="00A85FF8">
      <w:pPr>
        <w:pStyle w:val="Index1"/>
        <w:tabs>
          <w:tab w:val="right" w:pos="5030"/>
        </w:tabs>
        <w:rPr>
          <w:noProof/>
        </w:rPr>
      </w:pPr>
      <w:r>
        <w:rPr>
          <w:noProof/>
        </w:rPr>
        <w:t>Visual Studio Enterprise 2015 mit MSDN, 37</w:t>
      </w:r>
    </w:p>
    <w:p w:rsidR="00A85FF8" w:rsidRDefault="00A85FF8">
      <w:pPr>
        <w:pStyle w:val="Index1"/>
        <w:tabs>
          <w:tab w:val="right" w:pos="5030"/>
        </w:tabs>
        <w:rPr>
          <w:noProof/>
        </w:rPr>
      </w:pPr>
      <w:r>
        <w:rPr>
          <w:noProof/>
        </w:rPr>
        <w:t>Visual Studio Enterprise mit MSDN, 81, 87</w:t>
      </w:r>
    </w:p>
    <w:p w:rsidR="00A85FF8" w:rsidRDefault="00A85FF8">
      <w:pPr>
        <w:pStyle w:val="Index1"/>
        <w:tabs>
          <w:tab w:val="right" w:pos="5030"/>
        </w:tabs>
        <w:rPr>
          <w:noProof/>
        </w:rPr>
      </w:pPr>
      <w:r>
        <w:rPr>
          <w:noProof/>
        </w:rPr>
        <w:t>Visual Studio Professional 2015, 37</w:t>
      </w:r>
    </w:p>
    <w:p w:rsidR="00A85FF8" w:rsidRDefault="00A85FF8">
      <w:pPr>
        <w:pStyle w:val="Index1"/>
        <w:tabs>
          <w:tab w:val="right" w:pos="5030"/>
        </w:tabs>
        <w:rPr>
          <w:noProof/>
        </w:rPr>
      </w:pPr>
      <w:r>
        <w:rPr>
          <w:noProof/>
        </w:rPr>
        <w:t>Visual Studio Professional 2015 mit MSDN, 37</w:t>
      </w:r>
    </w:p>
    <w:p w:rsidR="00A85FF8" w:rsidRDefault="00A85FF8">
      <w:pPr>
        <w:pStyle w:val="Index1"/>
        <w:tabs>
          <w:tab w:val="right" w:pos="5030"/>
        </w:tabs>
        <w:rPr>
          <w:noProof/>
        </w:rPr>
      </w:pPr>
      <w:r>
        <w:rPr>
          <w:noProof/>
        </w:rPr>
        <w:t>Visual Studio Professional mit MSDN, 81, 87</w:t>
      </w:r>
    </w:p>
    <w:p w:rsidR="00A85FF8" w:rsidRDefault="00A85FF8">
      <w:pPr>
        <w:pStyle w:val="Index1"/>
        <w:tabs>
          <w:tab w:val="right" w:pos="5030"/>
        </w:tabs>
        <w:rPr>
          <w:noProof/>
        </w:rPr>
      </w:pPr>
      <w:r>
        <w:rPr>
          <w:noProof/>
        </w:rPr>
        <w:t>Visual Studio Team Foundation Server 2015 mit SQL Server 2014-Technologie, 38</w:t>
      </w:r>
    </w:p>
    <w:p w:rsidR="00A85FF8" w:rsidRDefault="00A85FF8">
      <w:pPr>
        <w:pStyle w:val="Index1"/>
        <w:tabs>
          <w:tab w:val="right" w:pos="5030"/>
        </w:tabs>
        <w:rPr>
          <w:noProof/>
        </w:rPr>
      </w:pPr>
      <w:r>
        <w:rPr>
          <w:noProof/>
        </w:rPr>
        <w:t>Visual Studio Test Professional 2015 mit MSDN, 37</w:t>
      </w:r>
    </w:p>
    <w:p w:rsidR="00A85FF8" w:rsidRDefault="00A85FF8">
      <w:pPr>
        <w:pStyle w:val="Index1"/>
        <w:tabs>
          <w:tab w:val="right" w:pos="5030"/>
        </w:tabs>
        <w:rPr>
          <w:noProof/>
        </w:rPr>
      </w:pPr>
      <w:r>
        <w:rPr>
          <w:noProof/>
        </w:rPr>
        <w:t>Visual Studio Test Professional mit MSDN, 81, 87</w:t>
      </w:r>
    </w:p>
    <w:p w:rsidR="00A85FF8" w:rsidRDefault="00A85FF8">
      <w:pPr>
        <w:pStyle w:val="Index1"/>
        <w:tabs>
          <w:tab w:val="right" w:pos="5030"/>
        </w:tabs>
        <w:rPr>
          <w:noProof/>
        </w:rPr>
      </w:pPr>
      <w:r>
        <w:rPr>
          <w:noProof/>
        </w:rPr>
        <w:t>Windows 10 Education-Upgrade (pro Gerät), 40</w:t>
      </w:r>
    </w:p>
    <w:p w:rsidR="00A85FF8" w:rsidRDefault="00A85FF8">
      <w:pPr>
        <w:pStyle w:val="Index1"/>
        <w:tabs>
          <w:tab w:val="right" w:pos="5030"/>
        </w:tabs>
        <w:rPr>
          <w:noProof/>
        </w:rPr>
      </w:pPr>
      <w:r>
        <w:rPr>
          <w:noProof/>
        </w:rPr>
        <w:t>Windows 10 Enterprise LTSB-Upgrade, 40</w:t>
      </w:r>
    </w:p>
    <w:p w:rsidR="00A85FF8" w:rsidRDefault="00A85FF8">
      <w:pPr>
        <w:pStyle w:val="Index1"/>
        <w:tabs>
          <w:tab w:val="right" w:pos="5030"/>
        </w:tabs>
        <w:rPr>
          <w:noProof/>
        </w:rPr>
      </w:pPr>
      <w:r>
        <w:rPr>
          <w:noProof/>
        </w:rPr>
        <w:t>Windows 10 Enterprise Software Assurance pro Nutzer, 40</w:t>
      </w:r>
    </w:p>
    <w:p w:rsidR="00A85FF8" w:rsidRDefault="00A85FF8">
      <w:pPr>
        <w:pStyle w:val="Index1"/>
        <w:tabs>
          <w:tab w:val="right" w:pos="5030"/>
        </w:tabs>
        <w:rPr>
          <w:noProof/>
        </w:rPr>
      </w:pPr>
      <w:r>
        <w:rPr>
          <w:noProof/>
        </w:rPr>
        <w:t>Windows 10 Enterprise Software Assurance pro Nutzer aus SA, 40</w:t>
      </w:r>
    </w:p>
    <w:p w:rsidR="00A85FF8" w:rsidRDefault="00A85FF8">
      <w:pPr>
        <w:pStyle w:val="Index1"/>
        <w:tabs>
          <w:tab w:val="right" w:pos="5030"/>
        </w:tabs>
        <w:rPr>
          <w:noProof/>
        </w:rPr>
      </w:pPr>
      <w:r>
        <w:rPr>
          <w:noProof/>
        </w:rPr>
        <w:t>Windows 10 IoT Enterprise, 41</w:t>
      </w:r>
    </w:p>
    <w:p w:rsidR="00A85FF8" w:rsidRDefault="00A85FF8">
      <w:pPr>
        <w:pStyle w:val="Index1"/>
        <w:tabs>
          <w:tab w:val="right" w:pos="5030"/>
        </w:tabs>
        <w:rPr>
          <w:noProof/>
        </w:rPr>
      </w:pPr>
      <w:r>
        <w:rPr>
          <w:noProof/>
        </w:rPr>
        <w:t>Windows 10 Mobile Enterprise (pro Gerät), 40</w:t>
      </w:r>
    </w:p>
    <w:p w:rsidR="00A85FF8" w:rsidRDefault="00A85FF8">
      <w:pPr>
        <w:pStyle w:val="Index1"/>
        <w:tabs>
          <w:tab w:val="right" w:pos="5030"/>
        </w:tabs>
        <w:rPr>
          <w:noProof/>
        </w:rPr>
      </w:pPr>
      <w:r>
        <w:rPr>
          <w:noProof/>
        </w:rPr>
        <w:t>Windows 10 Pro-Upgrade, 40</w:t>
      </w:r>
    </w:p>
    <w:p w:rsidR="00A85FF8" w:rsidRDefault="00A85FF8">
      <w:pPr>
        <w:pStyle w:val="Index1"/>
        <w:tabs>
          <w:tab w:val="right" w:pos="5030"/>
        </w:tabs>
        <w:rPr>
          <w:noProof/>
        </w:rPr>
      </w:pPr>
      <w:r>
        <w:rPr>
          <w:noProof/>
        </w:rPr>
        <w:t>Windows 2000 Professional for Embedded Systems, 41</w:t>
      </w:r>
    </w:p>
    <w:p w:rsidR="00A85FF8" w:rsidRDefault="00A85FF8">
      <w:pPr>
        <w:pStyle w:val="Index1"/>
        <w:tabs>
          <w:tab w:val="right" w:pos="5030"/>
        </w:tabs>
        <w:rPr>
          <w:noProof/>
        </w:rPr>
      </w:pPr>
      <w:r>
        <w:rPr>
          <w:noProof/>
        </w:rPr>
        <w:t>Windows 7, 40</w:t>
      </w:r>
    </w:p>
    <w:p w:rsidR="00A85FF8" w:rsidRDefault="00A85FF8">
      <w:pPr>
        <w:pStyle w:val="Index1"/>
        <w:tabs>
          <w:tab w:val="right" w:pos="5030"/>
        </w:tabs>
        <w:rPr>
          <w:noProof/>
        </w:rPr>
      </w:pPr>
      <w:r>
        <w:rPr>
          <w:noProof/>
        </w:rPr>
        <w:t>Windows 7 Professional for Embedded Systems, 41</w:t>
      </w:r>
    </w:p>
    <w:p w:rsidR="00A85FF8" w:rsidRDefault="00A85FF8">
      <w:pPr>
        <w:pStyle w:val="Index1"/>
        <w:tabs>
          <w:tab w:val="right" w:pos="5030"/>
        </w:tabs>
        <w:rPr>
          <w:noProof/>
        </w:rPr>
      </w:pPr>
      <w:r>
        <w:rPr>
          <w:noProof/>
        </w:rPr>
        <w:t>Windows 7 Ultimate for Embedded Systems, 41</w:t>
      </w:r>
    </w:p>
    <w:p w:rsidR="00A85FF8" w:rsidRDefault="00A85FF8">
      <w:pPr>
        <w:pStyle w:val="Index1"/>
        <w:tabs>
          <w:tab w:val="right" w:pos="5030"/>
        </w:tabs>
        <w:rPr>
          <w:noProof/>
        </w:rPr>
      </w:pPr>
      <w:r>
        <w:rPr>
          <w:noProof/>
        </w:rPr>
        <w:t>Windows 8.1, 40</w:t>
      </w:r>
    </w:p>
    <w:p w:rsidR="00A85FF8" w:rsidRDefault="00A85FF8">
      <w:pPr>
        <w:pStyle w:val="Index1"/>
        <w:tabs>
          <w:tab w:val="right" w:pos="5030"/>
        </w:tabs>
        <w:rPr>
          <w:noProof/>
        </w:rPr>
      </w:pPr>
      <w:r>
        <w:rPr>
          <w:noProof/>
        </w:rPr>
        <w:t>Windows 8.1 Enterprise Sideloading, 40</w:t>
      </w:r>
    </w:p>
    <w:p w:rsidR="00A85FF8" w:rsidRDefault="00A85FF8">
      <w:pPr>
        <w:pStyle w:val="Index1"/>
        <w:tabs>
          <w:tab w:val="right" w:pos="5030"/>
        </w:tabs>
        <w:rPr>
          <w:noProof/>
        </w:rPr>
      </w:pPr>
      <w:r>
        <w:rPr>
          <w:noProof/>
        </w:rPr>
        <w:t>Windows 8.1 Enterprise Upgrade und SA pro Nutzer (aus SA), 58</w:t>
      </w:r>
    </w:p>
    <w:p w:rsidR="00A85FF8" w:rsidRDefault="00A85FF8">
      <w:pPr>
        <w:pStyle w:val="Index1"/>
        <w:tabs>
          <w:tab w:val="right" w:pos="5030"/>
        </w:tabs>
        <w:rPr>
          <w:noProof/>
        </w:rPr>
      </w:pPr>
      <w:r>
        <w:rPr>
          <w:noProof/>
        </w:rPr>
        <w:t>Windows Companion-Abonnement, 43</w:t>
      </w:r>
    </w:p>
    <w:p w:rsidR="00A85FF8" w:rsidRDefault="00A85FF8">
      <w:pPr>
        <w:pStyle w:val="Index1"/>
        <w:tabs>
          <w:tab w:val="right" w:pos="5030"/>
        </w:tabs>
        <w:rPr>
          <w:noProof/>
        </w:rPr>
      </w:pPr>
      <w:r>
        <w:rPr>
          <w:noProof/>
        </w:rPr>
        <w:t>Windows Embedded 2009, 41</w:t>
      </w:r>
    </w:p>
    <w:p w:rsidR="00A85FF8" w:rsidRDefault="00A85FF8">
      <w:pPr>
        <w:pStyle w:val="Index1"/>
        <w:tabs>
          <w:tab w:val="right" w:pos="5030"/>
        </w:tabs>
        <w:rPr>
          <w:noProof/>
        </w:rPr>
      </w:pPr>
      <w:r>
        <w:rPr>
          <w:noProof/>
        </w:rPr>
        <w:t>Windows Embedded 8 Standard, 41</w:t>
      </w:r>
    </w:p>
    <w:p w:rsidR="00A85FF8" w:rsidRDefault="00A85FF8">
      <w:pPr>
        <w:pStyle w:val="Index1"/>
        <w:tabs>
          <w:tab w:val="right" w:pos="5030"/>
        </w:tabs>
        <w:rPr>
          <w:noProof/>
        </w:rPr>
      </w:pPr>
      <w:r>
        <w:rPr>
          <w:noProof/>
        </w:rPr>
        <w:t>Windows Embedded 8 Standard Enterprise Kit (100 Pack), 40</w:t>
      </w:r>
    </w:p>
    <w:p w:rsidR="00A85FF8" w:rsidRDefault="00A85FF8">
      <w:pPr>
        <w:pStyle w:val="Index1"/>
        <w:tabs>
          <w:tab w:val="right" w:pos="5030"/>
        </w:tabs>
        <w:rPr>
          <w:noProof/>
        </w:rPr>
      </w:pPr>
      <w:r>
        <w:rPr>
          <w:noProof/>
        </w:rPr>
        <w:t>Windows Embedded 8 und 8.1 Industry Retail, 41</w:t>
      </w:r>
    </w:p>
    <w:p w:rsidR="00A85FF8" w:rsidRDefault="00A85FF8">
      <w:pPr>
        <w:pStyle w:val="Index1"/>
        <w:tabs>
          <w:tab w:val="right" w:pos="5030"/>
        </w:tabs>
        <w:rPr>
          <w:noProof/>
        </w:rPr>
      </w:pPr>
      <w:r>
        <w:rPr>
          <w:noProof/>
        </w:rPr>
        <w:t>Windows Embedded 8.1 Industry, 40</w:t>
      </w:r>
    </w:p>
    <w:p w:rsidR="00A85FF8" w:rsidRDefault="00A85FF8">
      <w:pPr>
        <w:pStyle w:val="Index1"/>
        <w:tabs>
          <w:tab w:val="right" w:pos="5030"/>
        </w:tabs>
        <w:rPr>
          <w:noProof/>
        </w:rPr>
      </w:pPr>
      <w:r>
        <w:rPr>
          <w:noProof/>
        </w:rPr>
        <w:t>Windows Embedded 8/8.1 Industry Pro, 41</w:t>
      </w:r>
    </w:p>
    <w:p w:rsidR="00A85FF8" w:rsidRDefault="00A85FF8">
      <w:pPr>
        <w:pStyle w:val="Index1"/>
        <w:tabs>
          <w:tab w:val="right" w:pos="5030"/>
        </w:tabs>
        <w:rPr>
          <w:noProof/>
        </w:rPr>
      </w:pPr>
      <w:r>
        <w:rPr>
          <w:noProof/>
        </w:rPr>
        <w:t>Windows Embedded 8/8.1 Pro, 41</w:t>
      </w:r>
    </w:p>
    <w:p w:rsidR="00A85FF8" w:rsidRDefault="00A85FF8">
      <w:pPr>
        <w:pStyle w:val="Index1"/>
        <w:tabs>
          <w:tab w:val="right" w:pos="5030"/>
        </w:tabs>
        <w:rPr>
          <w:noProof/>
        </w:rPr>
      </w:pPr>
      <w:r>
        <w:rPr>
          <w:noProof/>
        </w:rPr>
        <w:t>Windows Embedded for Point of Service, 41</w:t>
      </w:r>
    </w:p>
    <w:p w:rsidR="00A85FF8" w:rsidRDefault="00A85FF8">
      <w:pPr>
        <w:pStyle w:val="Index1"/>
        <w:tabs>
          <w:tab w:val="right" w:pos="5030"/>
        </w:tabs>
        <w:rPr>
          <w:noProof/>
        </w:rPr>
      </w:pPr>
      <w:r>
        <w:rPr>
          <w:noProof/>
        </w:rPr>
        <w:t>Windows Embedded POSReady 2009, 41</w:t>
      </w:r>
    </w:p>
    <w:p w:rsidR="00A85FF8" w:rsidRDefault="00A85FF8">
      <w:pPr>
        <w:pStyle w:val="Index1"/>
        <w:tabs>
          <w:tab w:val="right" w:pos="5030"/>
        </w:tabs>
        <w:rPr>
          <w:noProof/>
        </w:rPr>
      </w:pPr>
      <w:r>
        <w:rPr>
          <w:noProof/>
        </w:rPr>
        <w:t>Windows Embedded POSReady 7, 41</w:t>
      </w:r>
    </w:p>
    <w:p w:rsidR="00A85FF8" w:rsidRDefault="00A85FF8">
      <w:pPr>
        <w:pStyle w:val="Index1"/>
        <w:tabs>
          <w:tab w:val="right" w:pos="5030"/>
        </w:tabs>
        <w:rPr>
          <w:noProof/>
        </w:rPr>
      </w:pPr>
      <w:r>
        <w:rPr>
          <w:noProof/>
        </w:rPr>
        <w:t>Windows Embedded POSReady 7 Pro, 41</w:t>
      </w:r>
    </w:p>
    <w:p w:rsidR="00A85FF8" w:rsidRDefault="00A85FF8">
      <w:pPr>
        <w:pStyle w:val="Index1"/>
        <w:tabs>
          <w:tab w:val="right" w:pos="5030"/>
        </w:tabs>
        <w:rPr>
          <w:noProof/>
        </w:rPr>
      </w:pPr>
      <w:r>
        <w:rPr>
          <w:noProof/>
        </w:rPr>
        <w:t>Windows Embedded Standard 7, 41</w:t>
      </w:r>
    </w:p>
    <w:p w:rsidR="00A85FF8" w:rsidRDefault="00A85FF8">
      <w:pPr>
        <w:pStyle w:val="Index1"/>
        <w:tabs>
          <w:tab w:val="right" w:pos="5030"/>
        </w:tabs>
        <w:rPr>
          <w:noProof/>
        </w:rPr>
      </w:pPr>
      <w:r>
        <w:rPr>
          <w:noProof/>
        </w:rPr>
        <w:t>Windows HPC Server, 49</w:t>
      </w:r>
    </w:p>
    <w:p w:rsidR="00A85FF8" w:rsidRDefault="00A85FF8">
      <w:pPr>
        <w:pStyle w:val="Index1"/>
        <w:tabs>
          <w:tab w:val="right" w:pos="5030"/>
        </w:tabs>
        <w:rPr>
          <w:noProof/>
        </w:rPr>
      </w:pPr>
      <w:r>
        <w:rPr>
          <w:noProof/>
        </w:rPr>
        <w:t>Windows MultiPoint Server 2011, 46</w:t>
      </w:r>
    </w:p>
    <w:p w:rsidR="00A85FF8" w:rsidRDefault="00A85FF8">
      <w:pPr>
        <w:pStyle w:val="Index1"/>
        <w:tabs>
          <w:tab w:val="right" w:pos="5030"/>
        </w:tabs>
        <w:rPr>
          <w:noProof/>
        </w:rPr>
      </w:pPr>
      <w:r>
        <w:rPr>
          <w:noProof/>
        </w:rPr>
        <w:t>Windows MultiPoint Server 2012 Premium, 46</w:t>
      </w:r>
    </w:p>
    <w:p w:rsidR="00A85FF8" w:rsidRDefault="00A85FF8">
      <w:pPr>
        <w:pStyle w:val="Index1"/>
        <w:tabs>
          <w:tab w:val="right" w:pos="5030"/>
        </w:tabs>
        <w:rPr>
          <w:noProof/>
        </w:rPr>
      </w:pPr>
      <w:r>
        <w:rPr>
          <w:noProof/>
        </w:rPr>
        <w:t>Windows MultiPoint Server 2012 Premium mit CAL für Windows MultiPoint Server 2012 (5 Clients), 46</w:t>
      </w:r>
    </w:p>
    <w:p w:rsidR="00A85FF8" w:rsidRDefault="00A85FF8">
      <w:pPr>
        <w:pStyle w:val="Index1"/>
        <w:tabs>
          <w:tab w:val="right" w:pos="5030"/>
        </w:tabs>
        <w:rPr>
          <w:noProof/>
        </w:rPr>
      </w:pPr>
      <w:r>
        <w:rPr>
          <w:noProof/>
        </w:rPr>
        <w:t>Windows MultiPoint Server 2012 Premium mit CAL für Windows MultiPoint Server 2012 (5 Clients) mit CAL für Windows Server 2012 (5 Clients), 46</w:t>
      </w:r>
    </w:p>
    <w:p w:rsidR="00A85FF8" w:rsidRDefault="00A85FF8">
      <w:pPr>
        <w:pStyle w:val="Index1"/>
        <w:tabs>
          <w:tab w:val="right" w:pos="5030"/>
        </w:tabs>
        <w:rPr>
          <w:noProof/>
        </w:rPr>
      </w:pPr>
      <w:r>
        <w:rPr>
          <w:noProof/>
        </w:rPr>
        <w:t>Windows MultiPoint Server 2012 Standard, 46</w:t>
      </w:r>
    </w:p>
    <w:p w:rsidR="00A85FF8" w:rsidRDefault="00A85FF8">
      <w:pPr>
        <w:pStyle w:val="Index1"/>
        <w:tabs>
          <w:tab w:val="right" w:pos="5030"/>
        </w:tabs>
        <w:rPr>
          <w:noProof/>
        </w:rPr>
      </w:pPr>
      <w:r>
        <w:rPr>
          <w:noProof/>
        </w:rPr>
        <w:t>Windows MultiPoint Server Premium, 87</w:t>
      </w:r>
    </w:p>
    <w:p w:rsidR="00A85FF8" w:rsidRDefault="00A85FF8">
      <w:pPr>
        <w:pStyle w:val="Index1"/>
        <w:tabs>
          <w:tab w:val="right" w:pos="5030"/>
        </w:tabs>
        <w:rPr>
          <w:noProof/>
        </w:rPr>
      </w:pPr>
      <w:r>
        <w:rPr>
          <w:noProof/>
        </w:rPr>
        <w:t>Windows MultiPoint Server Standard, 87</w:t>
      </w:r>
    </w:p>
    <w:p w:rsidR="00A85FF8" w:rsidRDefault="00A85FF8">
      <w:pPr>
        <w:pStyle w:val="Index1"/>
        <w:tabs>
          <w:tab w:val="right" w:pos="5030"/>
        </w:tabs>
        <w:rPr>
          <w:noProof/>
        </w:rPr>
      </w:pPr>
      <w:r>
        <w:rPr>
          <w:noProof/>
        </w:rPr>
        <w:t>Windows SA pro Nutzer, 58</w:t>
      </w:r>
    </w:p>
    <w:p w:rsidR="00A85FF8" w:rsidRDefault="00A85FF8">
      <w:pPr>
        <w:pStyle w:val="Index1"/>
        <w:tabs>
          <w:tab w:val="right" w:pos="5030"/>
        </w:tabs>
        <w:rPr>
          <w:noProof/>
        </w:rPr>
      </w:pPr>
      <w:r>
        <w:rPr>
          <w:noProof/>
        </w:rPr>
        <w:t>Windows Server, 87</w:t>
      </w:r>
    </w:p>
    <w:p w:rsidR="00A85FF8" w:rsidRDefault="00A85FF8">
      <w:pPr>
        <w:pStyle w:val="Index1"/>
        <w:tabs>
          <w:tab w:val="right" w:pos="5030"/>
        </w:tabs>
        <w:rPr>
          <w:noProof/>
        </w:rPr>
      </w:pPr>
      <w:r>
        <w:rPr>
          <w:noProof/>
        </w:rPr>
        <w:t>Windows Server 2008, 47</w:t>
      </w:r>
    </w:p>
    <w:p w:rsidR="00A85FF8" w:rsidRDefault="00A85FF8">
      <w:pPr>
        <w:pStyle w:val="Index1"/>
        <w:tabs>
          <w:tab w:val="right" w:pos="5030"/>
        </w:tabs>
        <w:rPr>
          <w:noProof/>
        </w:rPr>
      </w:pPr>
      <w:r>
        <w:rPr>
          <w:noProof/>
        </w:rPr>
        <w:t>Windows Server 2008 R2 Enterprise, 18</w:t>
      </w:r>
    </w:p>
    <w:p w:rsidR="00A85FF8" w:rsidRDefault="00A85FF8">
      <w:pPr>
        <w:pStyle w:val="Index1"/>
        <w:tabs>
          <w:tab w:val="right" w:pos="5030"/>
        </w:tabs>
        <w:rPr>
          <w:noProof/>
        </w:rPr>
      </w:pPr>
      <w:r>
        <w:rPr>
          <w:noProof/>
        </w:rPr>
        <w:t>Windows Server 2012, 47</w:t>
      </w:r>
    </w:p>
    <w:p w:rsidR="00A85FF8" w:rsidRDefault="00A85FF8">
      <w:pPr>
        <w:pStyle w:val="Index1"/>
        <w:tabs>
          <w:tab w:val="right" w:pos="5030"/>
        </w:tabs>
        <w:rPr>
          <w:noProof/>
        </w:rPr>
      </w:pPr>
      <w:r>
        <w:rPr>
          <w:noProof/>
        </w:rPr>
        <w:t>Windows Server 2012 R2 Datacenter, 47</w:t>
      </w:r>
    </w:p>
    <w:p w:rsidR="00A85FF8" w:rsidRDefault="00A85FF8">
      <w:pPr>
        <w:pStyle w:val="Index1"/>
        <w:tabs>
          <w:tab w:val="right" w:pos="5030"/>
        </w:tabs>
        <w:rPr>
          <w:noProof/>
        </w:rPr>
      </w:pPr>
      <w:r>
        <w:rPr>
          <w:noProof/>
        </w:rPr>
        <w:t>Windows Server 2012 R2 Essentials, 47</w:t>
      </w:r>
    </w:p>
    <w:p w:rsidR="00A85FF8" w:rsidRDefault="00A85FF8">
      <w:pPr>
        <w:pStyle w:val="Index1"/>
        <w:tabs>
          <w:tab w:val="right" w:pos="5030"/>
        </w:tabs>
        <w:rPr>
          <w:noProof/>
        </w:rPr>
      </w:pPr>
      <w:r>
        <w:rPr>
          <w:noProof/>
        </w:rPr>
        <w:t>Windows Server 2012 R2 Standard, 47</w:t>
      </w:r>
    </w:p>
    <w:p w:rsidR="00A85FF8" w:rsidRDefault="00A85FF8">
      <w:pPr>
        <w:pStyle w:val="Index1"/>
        <w:tabs>
          <w:tab w:val="right" w:pos="5030"/>
        </w:tabs>
        <w:rPr>
          <w:noProof/>
        </w:rPr>
      </w:pPr>
      <w:r>
        <w:rPr>
          <w:noProof/>
        </w:rPr>
        <w:t>Windows Server Data Center, 81</w:t>
      </w:r>
    </w:p>
    <w:p w:rsidR="00A85FF8" w:rsidRDefault="00A85FF8">
      <w:pPr>
        <w:pStyle w:val="Index1"/>
        <w:tabs>
          <w:tab w:val="right" w:pos="5030"/>
        </w:tabs>
        <w:rPr>
          <w:noProof/>
        </w:rPr>
      </w:pPr>
      <w:r>
        <w:rPr>
          <w:noProof/>
        </w:rPr>
        <w:t>Windows Server Datacenter, 19, 86, 87</w:t>
      </w:r>
    </w:p>
    <w:p w:rsidR="00A85FF8" w:rsidRDefault="00A85FF8">
      <w:pPr>
        <w:pStyle w:val="Index1"/>
        <w:tabs>
          <w:tab w:val="right" w:pos="5030"/>
        </w:tabs>
        <w:rPr>
          <w:noProof/>
        </w:rPr>
      </w:pPr>
      <w:r>
        <w:rPr>
          <w:noProof/>
        </w:rPr>
        <w:t>Windows Server Enterprise, 49, 81</w:t>
      </w:r>
    </w:p>
    <w:p w:rsidR="00A85FF8" w:rsidRDefault="00A85FF8">
      <w:pPr>
        <w:pStyle w:val="Index1"/>
        <w:tabs>
          <w:tab w:val="right" w:pos="5030"/>
        </w:tabs>
        <w:rPr>
          <w:noProof/>
        </w:rPr>
      </w:pPr>
      <w:r>
        <w:rPr>
          <w:noProof/>
        </w:rPr>
        <w:t>Windows Server für Itanium-basierte Systeme, 49</w:t>
      </w:r>
    </w:p>
    <w:p w:rsidR="00A85FF8" w:rsidRDefault="00A85FF8">
      <w:pPr>
        <w:pStyle w:val="Index1"/>
        <w:tabs>
          <w:tab w:val="right" w:pos="5030"/>
        </w:tabs>
        <w:rPr>
          <w:noProof/>
        </w:rPr>
      </w:pPr>
      <w:r>
        <w:rPr>
          <w:noProof/>
        </w:rPr>
        <w:t>Windows Server HPC Edition, 49</w:t>
      </w:r>
    </w:p>
    <w:p w:rsidR="00A85FF8" w:rsidRDefault="00A85FF8">
      <w:pPr>
        <w:pStyle w:val="Index1"/>
        <w:tabs>
          <w:tab w:val="right" w:pos="5030"/>
        </w:tabs>
        <w:rPr>
          <w:noProof/>
        </w:rPr>
      </w:pPr>
      <w:r>
        <w:rPr>
          <w:noProof/>
        </w:rPr>
        <w:lastRenderedPageBreak/>
        <w:t>Windows Server Standard, 18, 19, 81, 86, 87</w:t>
      </w:r>
    </w:p>
    <w:p w:rsidR="00A85FF8" w:rsidRDefault="00A85FF8">
      <w:pPr>
        <w:pStyle w:val="Index1"/>
        <w:tabs>
          <w:tab w:val="right" w:pos="5030"/>
        </w:tabs>
        <w:rPr>
          <w:noProof/>
        </w:rPr>
      </w:pPr>
      <w:r>
        <w:rPr>
          <w:noProof/>
        </w:rPr>
        <w:t>Windows Small Business Server, 49</w:t>
      </w:r>
    </w:p>
    <w:p w:rsidR="00A85FF8" w:rsidRDefault="00A85FF8">
      <w:pPr>
        <w:pStyle w:val="Index1"/>
        <w:tabs>
          <w:tab w:val="right" w:pos="5030"/>
        </w:tabs>
        <w:rPr>
          <w:noProof/>
        </w:rPr>
      </w:pPr>
      <w:r>
        <w:rPr>
          <w:noProof/>
        </w:rPr>
        <w:t>Windows Small Business Server 2008, 49</w:t>
      </w:r>
    </w:p>
    <w:p w:rsidR="00A85FF8" w:rsidRDefault="00A85FF8">
      <w:pPr>
        <w:pStyle w:val="Index1"/>
        <w:tabs>
          <w:tab w:val="right" w:pos="5030"/>
        </w:tabs>
        <w:rPr>
          <w:noProof/>
        </w:rPr>
      </w:pPr>
      <w:r>
        <w:rPr>
          <w:noProof/>
        </w:rPr>
        <w:t>Windows Virtual Desktop Access, 40</w:t>
      </w:r>
    </w:p>
    <w:p w:rsidR="00A85FF8" w:rsidRDefault="00A85FF8">
      <w:pPr>
        <w:pStyle w:val="Index1"/>
        <w:tabs>
          <w:tab w:val="right" w:pos="5030"/>
        </w:tabs>
        <w:rPr>
          <w:noProof/>
        </w:rPr>
      </w:pPr>
      <w:r>
        <w:rPr>
          <w:noProof/>
        </w:rPr>
        <w:t>Windows Vista, 40</w:t>
      </w:r>
    </w:p>
    <w:p w:rsidR="00A85FF8" w:rsidRDefault="00A85FF8">
      <w:pPr>
        <w:pStyle w:val="Index1"/>
        <w:tabs>
          <w:tab w:val="right" w:pos="5030"/>
        </w:tabs>
        <w:rPr>
          <w:noProof/>
        </w:rPr>
      </w:pPr>
      <w:r>
        <w:rPr>
          <w:noProof/>
        </w:rPr>
        <w:t>Windows Vista Business for Embedded Systems, 41</w:t>
      </w:r>
    </w:p>
    <w:p w:rsidR="00A85FF8" w:rsidRDefault="00A85FF8">
      <w:pPr>
        <w:pStyle w:val="Index1"/>
        <w:tabs>
          <w:tab w:val="right" w:pos="5030"/>
        </w:tabs>
        <w:rPr>
          <w:noProof/>
        </w:rPr>
      </w:pPr>
      <w:r>
        <w:rPr>
          <w:noProof/>
        </w:rPr>
        <w:t>Windows Vista Ultimate for Embedded Systems, 41</w:t>
      </w:r>
    </w:p>
    <w:p w:rsidR="00A85FF8" w:rsidRDefault="00A85FF8">
      <w:pPr>
        <w:pStyle w:val="Index1"/>
        <w:tabs>
          <w:tab w:val="right" w:pos="5030"/>
        </w:tabs>
        <w:rPr>
          <w:noProof/>
        </w:rPr>
      </w:pPr>
      <w:r>
        <w:rPr>
          <w:noProof/>
        </w:rPr>
        <w:t>Windows XP, 41</w:t>
      </w:r>
    </w:p>
    <w:p w:rsidR="00A85FF8" w:rsidRDefault="00A85FF8">
      <w:pPr>
        <w:pStyle w:val="Index1"/>
        <w:tabs>
          <w:tab w:val="right" w:pos="5030"/>
        </w:tabs>
        <w:rPr>
          <w:noProof/>
        </w:rPr>
      </w:pPr>
      <w:r>
        <w:rPr>
          <w:noProof/>
        </w:rPr>
        <w:t>Windows XP Embedded, 41</w:t>
      </w:r>
    </w:p>
    <w:p w:rsidR="00A85FF8" w:rsidRDefault="00A85FF8">
      <w:pPr>
        <w:pStyle w:val="Index1"/>
        <w:tabs>
          <w:tab w:val="right" w:pos="5030"/>
        </w:tabs>
        <w:rPr>
          <w:noProof/>
        </w:rPr>
      </w:pPr>
      <w:r>
        <w:rPr>
          <w:noProof/>
        </w:rPr>
        <w:t>Windows XP Professional for Embedded Systems, 41</w:t>
      </w:r>
    </w:p>
    <w:p w:rsidR="00A85FF8" w:rsidRDefault="00A85FF8">
      <w:pPr>
        <w:pStyle w:val="Index1"/>
        <w:tabs>
          <w:tab w:val="right" w:pos="5030"/>
        </w:tabs>
        <w:rPr>
          <w:noProof/>
        </w:rPr>
      </w:pPr>
      <w:r>
        <w:rPr>
          <w:noProof/>
        </w:rPr>
        <w:t>Word 2016, 24</w:t>
      </w:r>
    </w:p>
    <w:p w:rsidR="00A85FF8" w:rsidRDefault="00A85FF8">
      <w:pPr>
        <w:pStyle w:val="Index1"/>
        <w:tabs>
          <w:tab w:val="right" w:pos="5030"/>
        </w:tabs>
        <w:rPr>
          <w:noProof/>
        </w:rPr>
      </w:pPr>
      <w:r>
        <w:rPr>
          <w:noProof/>
        </w:rPr>
        <w:t>Word 2016 für Mac, 25</w:t>
      </w:r>
    </w:p>
    <w:p w:rsidR="00A85FF8" w:rsidRDefault="00A85FF8">
      <w:pPr>
        <w:pStyle w:val="Index1"/>
        <w:tabs>
          <w:tab w:val="right" w:pos="5030"/>
        </w:tabs>
        <w:rPr>
          <w:noProof/>
        </w:rPr>
      </w:pPr>
      <w:r>
        <w:rPr>
          <w:noProof/>
        </w:rPr>
        <w:t>Work at Home für Office Professional Plus 2016, 24</w:t>
      </w:r>
    </w:p>
    <w:p w:rsidR="00A85FF8" w:rsidRDefault="00A85FF8">
      <w:pPr>
        <w:pStyle w:val="Index1"/>
        <w:tabs>
          <w:tab w:val="right" w:pos="5030"/>
        </w:tabs>
        <w:rPr>
          <w:noProof/>
        </w:rPr>
      </w:pPr>
      <w:r>
        <w:rPr>
          <w:noProof/>
        </w:rPr>
        <w:t>Work-at-Home-Lizenz für Mac 2016, 25</w:t>
      </w:r>
    </w:p>
    <w:p w:rsidR="00A85FF8" w:rsidRDefault="00A85FF8">
      <w:pPr>
        <w:pStyle w:val="Index1"/>
        <w:tabs>
          <w:tab w:val="right" w:pos="5030"/>
        </w:tabs>
        <w:rPr>
          <w:noProof/>
        </w:rPr>
      </w:pPr>
      <w:r>
        <w:rPr>
          <w:noProof/>
        </w:rPr>
        <w:t>Work-at-Home-Lizenz für Office Standard 2016, 24</w:t>
      </w:r>
    </w:p>
    <w:p w:rsidR="00A85FF8" w:rsidRDefault="00A85FF8">
      <w:pPr>
        <w:pStyle w:val="Index1"/>
        <w:tabs>
          <w:tab w:val="right" w:pos="5030"/>
        </w:tabs>
        <w:rPr>
          <w:noProof/>
        </w:rPr>
      </w:pPr>
      <w:r>
        <w:rPr>
          <w:noProof/>
        </w:rPr>
        <w:t>Yammer, 22</w:t>
      </w:r>
    </w:p>
    <w:p w:rsidR="00A85FF8" w:rsidRDefault="00A85FF8">
      <w:pPr>
        <w:pStyle w:val="Index1"/>
        <w:tabs>
          <w:tab w:val="right" w:pos="5030"/>
        </w:tabs>
        <w:rPr>
          <w:noProof/>
        </w:rPr>
      </w:pPr>
      <w:r>
        <w:rPr>
          <w:noProof/>
        </w:rPr>
        <w:t>Yammer Enterprise, 71</w:t>
      </w:r>
    </w:p>
    <w:p w:rsidR="00A85FF8" w:rsidRDefault="00A85FF8">
      <w:pPr>
        <w:pStyle w:val="Index1"/>
        <w:tabs>
          <w:tab w:val="right" w:pos="5030"/>
        </w:tabs>
        <w:rPr>
          <w:noProof/>
        </w:rPr>
      </w:pPr>
      <w:r>
        <w:rPr>
          <w:noProof/>
        </w:rPr>
        <w:t>Zusätzliche Aufgaben-CAL für Microsoft Dynamics AX 2012 R3, 20</w:t>
      </w:r>
    </w:p>
    <w:p w:rsidR="00A85FF8" w:rsidRDefault="00A85FF8">
      <w:pPr>
        <w:pStyle w:val="Index1"/>
        <w:tabs>
          <w:tab w:val="right" w:pos="5030"/>
        </w:tabs>
        <w:rPr>
          <w:noProof/>
        </w:rPr>
      </w:pPr>
      <w:r>
        <w:rPr>
          <w:noProof/>
        </w:rPr>
        <w:t>Zusätzliche CAL für Microsoft Dynamics CRM 2016 Basic, 21</w:t>
      </w:r>
    </w:p>
    <w:p w:rsidR="00A85FF8" w:rsidRDefault="00A85FF8">
      <w:pPr>
        <w:pStyle w:val="Index1"/>
        <w:tabs>
          <w:tab w:val="right" w:pos="5030"/>
        </w:tabs>
        <w:rPr>
          <w:noProof/>
        </w:rPr>
      </w:pPr>
      <w:r>
        <w:rPr>
          <w:noProof/>
        </w:rPr>
        <w:t>Zusätzliche CAL für Microsoft Dynamics CRM 2016 Professional, 21</w:t>
      </w:r>
    </w:p>
    <w:p w:rsidR="00A85FF8" w:rsidRDefault="00A85FF8">
      <w:pPr>
        <w:pStyle w:val="Index1"/>
        <w:tabs>
          <w:tab w:val="right" w:pos="5030"/>
        </w:tabs>
        <w:rPr>
          <w:noProof/>
        </w:rPr>
      </w:pPr>
      <w:r>
        <w:rPr>
          <w:noProof/>
        </w:rPr>
        <w:t>Zusätzliche CAL für Microsoft Dynamics CRM Basic, 60</w:t>
      </w:r>
    </w:p>
    <w:p w:rsidR="00A85FF8" w:rsidRDefault="00A85FF8">
      <w:pPr>
        <w:pStyle w:val="Index1"/>
        <w:tabs>
          <w:tab w:val="right" w:pos="5030"/>
        </w:tabs>
        <w:rPr>
          <w:noProof/>
        </w:rPr>
      </w:pPr>
      <w:r>
        <w:rPr>
          <w:noProof/>
        </w:rPr>
        <w:t>Zusätzliche CAL für Microsoft Dynamics CRM Professional, 60</w:t>
      </w:r>
    </w:p>
    <w:p w:rsidR="00A85FF8" w:rsidRDefault="00A85FF8">
      <w:pPr>
        <w:pStyle w:val="Index1"/>
        <w:tabs>
          <w:tab w:val="right" w:pos="5030"/>
        </w:tabs>
        <w:rPr>
          <w:noProof/>
        </w:rPr>
      </w:pPr>
      <w:r>
        <w:rPr>
          <w:noProof/>
        </w:rPr>
        <w:t>Zusätzliche Enterprise CAL für Microsoft Dynamics AX 2012 R3, 20</w:t>
      </w:r>
    </w:p>
    <w:p w:rsidR="00A85FF8" w:rsidRDefault="00A85FF8">
      <w:pPr>
        <w:pStyle w:val="Index1"/>
        <w:tabs>
          <w:tab w:val="right" w:pos="5030"/>
        </w:tabs>
        <w:rPr>
          <w:noProof/>
        </w:rPr>
      </w:pPr>
      <w:r>
        <w:rPr>
          <w:noProof/>
        </w:rPr>
        <w:t>Zusätzliche Enterprise-CAL für Microsoft Dynamics AX, 59</w:t>
      </w:r>
    </w:p>
    <w:p w:rsidR="00A85FF8" w:rsidRDefault="00A85FF8">
      <w:pPr>
        <w:pStyle w:val="Index1"/>
        <w:tabs>
          <w:tab w:val="right" w:pos="5030"/>
        </w:tabs>
        <w:rPr>
          <w:noProof/>
        </w:rPr>
      </w:pPr>
      <w:r>
        <w:rPr>
          <w:noProof/>
        </w:rPr>
        <w:t>Zusätzliche Funktions-CAL für Microsoft Dynamics AX, 59</w:t>
      </w:r>
    </w:p>
    <w:p w:rsidR="00A85FF8" w:rsidRDefault="00A85FF8">
      <w:pPr>
        <w:pStyle w:val="Index1"/>
        <w:tabs>
          <w:tab w:val="right" w:pos="5030"/>
        </w:tabs>
        <w:rPr>
          <w:noProof/>
        </w:rPr>
      </w:pPr>
      <w:r>
        <w:rPr>
          <w:noProof/>
        </w:rPr>
        <w:t>Zusätzliche Funktions-CAL für Microsoft Dynamics AX 2012 R3, 20</w:t>
      </w:r>
    </w:p>
    <w:p w:rsidR="00A85FF8" w:rsidRDefault="00A85FF8">
      <w:pPr>
        <w:pStyle w:val="Index1"/>
        <w:tabs>
          <w:tab w:val="right" w:pos="5030"/>
        </w:tabs>
        <w:rPr>
          <w:noProof/>
        </w:rPr>
      </w:pPr>
      <w:r>
        <w:rPr>
          <w:noProof/>
        </w:rPr>
        <w:t>Zusätzliche Geräte-CAL für Microsoft Dynamics AX-Aufgabe, 59</w:t>
      </w:r>
    </w:p>
    <w:p w:rsidR="00A85FF8" w:rsidRDefault="00A85FF8">
      <w:pPr>
        <w:pStyle w:val="Index1"/>
        <w:tabs>
          <w:tab w:val="right" w:pos="5030"/>
        </w:tabs>
        <w:rPr>
          <w:noProof/>
        </w:rPr>
      </w:pPr>
      <w:r>
        <w:rPr>
          <w:noProof/>
        </w:rPr>
        <w:t>Zusätzliche Nichtproduktionsinstanz für Microsoft Dynamics CRM Online, 60</w:t>
      </w:r>
    </w:p>
    <w:p w:rsidR="00A85FF8" w:rsidRDefault="00A85FF8">
      <w:pPr>
        <w:pStyle w:val="Index1"/>
        <w:tabs>
          <w:tab w:val="right" w:pos="5030"/>
        </w:tabs>
        <w:rPr>
          <w:noProof/>
        </w:rPr>
      </w:pPr>
      <w:r>
        <w:rPr>
          <w:noProof/>
        </w:rPr>
        <w:t>Zusätzliche Nutzer-CAL für Microsoft Dynamics AX-Aufgabe, 59</w:t>
      </w:r>
    </w:p>
    <w:p w:rsidR="00A85FF8" w:rsidRDefault="00A85FF8">
      <w:pPr>
        <w:pStyle w:val="Index1"/>
        <w:tabs>
          <w:tab w:val="right" w:pos="5030"/>
        </w:tabs>
        <w:rPr>
          <w:noProof/>
        </w:rPr>
      </w:pPr>
      <w:r>
        <w:rPr>
          <w:noProof/>
        </w:rPr>
        <w:t>Zusätzliche Produktionsinstanz für Microsoft Dynamics CRM Online, 60</w:t>
      </w:r>
    </w:p>
    <w:p w:rsidR="00A85FF8" w:rsidRDefault="00A85FF8">
      <w:pPr>
        <w:pStyle w:val="Index1"/>
        <w:tabs>
          <w:tab w:val="right" w:pos="5030"/>
        </w:tabs>
        <w:rPr>
          <w:noProof/>
        </w:rPr>
      </w:pPr>
      <w:r>
        <w:rPr>
          <w:noProof/>
        </w:rPr>
        <w:t>Zusatzspeicher für Microsoft Dynamics CRM Online, 60</w:t>
      </w:r>
    </w:p>
    <w:p w:rsidR="00A85FF8" w:rsidRDefault="00A85FF8">
      <w:pPr>
        <w:pStyle w:val="ProductList-Body"/>
        <w:rPr>
          <w:noProof/>
        </w:rPr>
        <w:sectPr w:rsidR="00A85FF8" w:rsidSect="00A85FF8">
          <w:type w:val="continuous"/>
          <w:pgSz w:w="12240" w:h="15840" w:code="1"/>
          <w:pgMar w:top="1170" w:right="720" w:bottom="720" w:left="720" w:header="432" w:footer="288" w:gutter="0"/>
          <w:cols w:num="2" w:space="720"/>
        </w:sectPr>
      </w:pPr>
    </w:p>
    <w:p w:rsidR="00AB7F3E" w:rsidRDefault="00B06685">
      <w:pPr>
        <w:pStyle w:val="ProductList-Body"/>
        <w:sectPr w:rsidR="00AB7F3E" w:rsidSect="00A85FF8">
          <w:type w:val="continuous"/>
          <w:pgSz w:w="12240" w:h="15840" w:code="1"/>
          <w:pgMar w:top="1170" w:right="720" w:bottom="720" w:left="720" w:header="432" w:footer="288" w:gutter="0"/>
          <w:cols w:num="2" w:space="360"/>
        </w:sectPr>
      </w:pPr>
      <w:r>
        <w:fldChar w:fldCharType="end"/>
      </w:r>
    </w:p>
    <w:p w:rsidR="00AB7F3E" w:rsidRDefault="00AB7F3E">
      <w:pPr>
        <w:pStyle w:val="ProductList-Body"/>
      </w:pPr>
    </w:p>
    <w:sectPr w:rsidR="00AB7F3E" w:rsidSect="008E4F0E">
      <w:headerReference w:type="default" r:id="rId144"/>
      <w:footerReference w:type="default" r:id="rId145"/>
      <w:type w:val="continuous"/>
      <w:pgSz w:w="12240" w:h="15840" w:code="1"/>
      <w:pgMar w:top="1440" w:right="720" w:bottom="1440" w:left="720" w:header="432" w:footer="288" w:gutter="0"/>
      <w:cols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6685" w:rsidRDefault="00B06685" w:rsidP="007C7D4D">
      <w:pPr>
        <w:spacing w:after="0"/>
      </w:pPr>
      <w:r>
        <w:separator/>
      </w:r>
    </w:p>
    <w:p w:rsidR="00B06685" w:rsidRDefault="00B06685"/>
  </w:endnote>
  <w:endnote w:type="continuationSeparator" w:id="0">
    <w:p w:rsidR="00B06685" w:rsidRDefault="00B06685" w:rsidP="007C7D4D">
      <w:pPr>
        <w:spacing w:after="0"/>
      </w:pPr>
      <w:r>
        <w:continuationSeparator/>
      </w:r>
    </w:p>
    <w:p w:rsidR="00B06685" w:rsidRDefault="00B06685"/>
  </w:endnote>
  <w:endnote w:type="continuationNotice" w:id="1">
    <w:p w:rsidR="00B06685" w:rsidRDefault="00B0668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rebuchet MS">
    <w:panose1 w:val="020B0603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Light">
    <w:panose1 w:val="020B0502040204020203"/>
    <w:charset w:val="00"/>
    <w:family w:val="swiss"/>
    <w:pitch w:val="variable"/>
    <w:sig w:usb0="E00002FF" w:usb1="4000A47B" w:usb2="00000001" w:usb3="00000000" w:csb0="0000019F" w:csb1="00000000"/>
  </w:font>
  <w:font w:name="Segoe UI Semibold">
    <w:panose1 w:val="020B0702040204020203"/>
    <w:charset w:val="00"/>
    <w:family w:val="swiss"/>
    <w:pitch w:val="variable"/>
    <w:sig w:usb0="E00002FF" w:usb1="4000A47B"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CF" w:rsidRDefault="00DF07C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844">
            <w:r>
              <w:rPr>
                <w:color w:val="00467F"/>
                <w:u w:val="single"/>
              </w:rPr>
              <w:t>Index</w:t>
            </w:r>
          </w:hyperlink>
        </w:p>
      </w:tc>
    </w:tr>
  </w:tbl>
  <w:p w:rsidR="00AB7F3E" w:rsidRDefault="00AB7F3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844">
            <w:r>
              <w:rPr>
                <w:color w:val="00467F"/>
                <w:u w:val="single"/>
              </w:rPr>
              <w:t>Index</w:t>
            </w:r>
          </w:hyperlink>
        </w:p>
      </w:tc>
    </w:tr>
  </w:tbl>
  <w:p w:rsidR="00AB7F3E" w:rsidRDefault="00AB7F3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B06685">
    <w:r>
      <w:cr/>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CF" w:rsidRDefault="00DF07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340"/>
      <w:gridCol w:w="120"/>
      <w:gridCol w:w="1340"/>
      <w:gridCol w:w="120"/>
      <w:gridCol w:w="1340"/>
      <w:gridCol w:w="120"/>
      <w:gridCol w:w="1340"/>
      <w:gridCol w:w="120"/>
      <w:gridCol w:w="1340"/>
      <w:gridCol w:w="120"/>
      <w:gridCol w:w="1340"/>
      <w:gridCol w:w="120"/>
      <w:gridCol w:w="1340"/>
      <w:gridCol w:w="120"/>
      <w:gridCol w:w="1340"/>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1089"/>
      <w:gridCol w:w="222"/>
      <w:gridCol w:w="1151"/>
      <w:gridCol w:w="222"/>
      <w:gridCol w:w="1318"/>
      <w:gridCol w:w="222"/>
      <w:gridCol w:w="1137"/>
      <w:gridCol w:w="222"/>
      <w:gridCol w:w="1211"/>
      <w:gridCol w:w="222"/>
      <w:gridCol w:w="1112"/>
      <w:gridCol w:w="222"/>
      <w:gridCol w:w="1134"/>
      <w:gridCol w:w="222"/>
      <w:gridCol w:w="1084"/>
    </w:tblGrid>
    <w:tr w:rsidR="00AB7F3E">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2">
            <w:r>
              <w:rPr>
                <w:color w:val="00467F"/>
                <w:u w:val="single"/>
              </w:rPr>
              <w:t>Inhalt</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1">
            <w:r>
              <w:rPr>
                <w:color w:val="00467F"/>
                <w:u w:val="single"/>
              </w:rPr>
              <w:t>Einleitung</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36">
            <w:r>
              <w:rPr>
                <w:color w:val="00467F"/>
                <w:u w:val="single"/>
              </w:rPr>
              <w:t>Lizenzbestimmungen</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A6A6A6"/>
        </w:tcPr>
        <w:p w:rsidR="00AB7F3E" w:rsidRDefault="00B06685">
          <w:pPr>
            <w:pStyle w:val="PURFooterText"/>
            <w:jc w:val="center"/>
          </w:pPr>
          <w:hyperlink w:anchor="_Sec547">
            <w:r>
              <w:rPr>
                <w:color w:val="00467F"/>
                <w:u w:val="single"/>
              </w:rPr>
              <w:t>Software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8">
            <w:r>
              <w:rPr>
                <w:color w:val="00467F"/>
                <w:u w:val="single"/>
              </w:rPr>
              <w:t>Onlinedienste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49">
            <w:r>
              <w:rPr>
                <w:color w:val="00467F"/>
                <w:u w:val="single"/>
              </w:rPr>
              <w:t>Glossar</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591">
            <w:r>
              <w:rPr>
                <w:color w:val="00467F"/>
                <w:u w:val="single"/>
              </w:rPr>
              <w:t>Anhänge</w:t>
            </w:r>
          </w:hyperlink>
        </w:p>
      </w:tc>
      <w:tc>
        <w:tcPr>
          <w:tcW w:w="120" w:type="dxa"/>
          <w:tcBorders>
            <w:top w:val="none" w:sz="4" w:space="0" w:color="6E6E6E"/>
            <w:left w:val="single" w:sz="4" w:space="0" w:color="BFBFBF"/>
            <w:bottom w:val="none" w:sz="4" w:space="0" w:color="6E6E6E"/>
            <w:right w:val="single" w:sz="4" w:space="0" w:color="BFBFBF"/>
          </w:tcBorders>
          <w:shd w:val="clear" w:color="auto" w:fill="auto"/>
        </w:tcPr>
        <w:p w:rsidR="00AB7F3E" w:rsidRDefault="00AB7F3E">
          <w:pPr>
            <w:pStyle w:val="PURFooterText"/>
            <w:jc w:val="center"/>
          </w:pPr>
        </w:p>
      </w:tc>
      <w:tc>
        <w:tcPr>
          <w:tcW w:w="1340" w:type="dxa"/>
          <w:tcBorders>
            <w:top w:val="single" w:sz="4" w:space="0" w:color="BFBFBF"/>
            <w:left w:val="single" w:sz="4" w:space="0" w:color="BFBFBF"/>
            <w:bottom w:val="single" w:sz="4" w:space="0" w:color="BFBFBF"/>
            <w:right w:val="single" w:sz="4" w:space="0" w:color="BFBFBF"/>
          </w:tcBorders>
          <w:shd w:val="clear" w:color="auto" w:fill="D9D9D9"/>
        </w:tcPr>
        <w:p w:rsidR="00AB7F3E" w:rsidRDefault="00B06685">
          <w:pPr>
            <w:pStyle w:val="PURFooterText"/>
            <w:jc w:val="center"/>
          </w:pPr>
          <w:hyperlink w:anchor="_Sec844">
            <w:r>
              <w:rPr>
                <w:color w:val="00467F"/>
                <w:u w:val="single"/>
              </w:rPr>
              <w:t>Index</w:t>
            </w:r>
          </w:hyperlink>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6685" w:rsidRDefault="00B06685" w:rsidP="007C7D4D">
      <w:pPr>
        <w:spacing w:after="0"/>
      </w:pPr>
      <w:r>
        <w:separator/>
      </w:r>
    </w:p>
    <w:p w:rsidR="00B06685" w:rsidRDefault="00B06685"/>
  </w:footnote>
  <w:footnote w:type="continuationSeparator" w:id="0">
    <w:p w:rsidR="00B06685" w:rsidRDefault="00B06685" w:rsidP="007C7D4D">
      <w:pPr>
        <w:spacing w:after="0"/>
      </w:pPr>
      <w:r>
        <w:continuationSeparator/>
      </w:r>
    </w:p>
    <w:p w:rsidR="00B06685" w:rsidRDefault="00B06685"/>
  </w:footnote>
  <w:footnote w:type="continuationNotice" w:id="1">
    <w:p w:rsidR="00B06685" w:rsidRDefault="00B06685">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CF" w:rsidRDefault="00DF07CF">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83"/>
      <w:gridCol w:w="3217"/>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71</w:t>
          </w:r>
          <w:r>
            <w:fldChar w:fldCharType="end"/>
          </w:r>
        </w:p>
      </w:tc>
    </w:tr>
  </w:tbl>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83"/>
      <w:gridCol w:w="3217"/>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76</w:t>
          </w:r>
          <w:r>
            <w:fldChar w:fldCharType="end"/>
          </w:r>
        </w:p>
      </w:tc>
    </w:tr>
  </w:tbl>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83"/>
      <w:gridCol w:w="3217"/>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99</w:t>
          </w:r>
          <w:r>
            <w:fldChar w:fldCharType="end"/>
          </w:r>
        </w:p>
      </w:tc>
    </w:tr>
  </w:tbl>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77"/>
      <w:gridCol w:w="3223"/>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104</w:t>
          </w:r>
          <w:r>
            <w:fldChar w:fldCharType="end"/>
          </w:r>
        </w:p>
      </w:tc>
    </w:tr>
  </w:tbl>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8560"/>
      <w:gridCol w:w="3680"/>
    </w:tblGrid>
    <w:tr w:rsidR="00AB7F3E">
      <w:tc>
        <w:tcPr>
          <w:tcW w:w="8560" w:type="dxa"/>
        </w:tcPr>
        <w:p w:rsidR="00AB7F3E" w:rsidRDefault="00B06685">
          <w:pPr>
            <w:pStyle w:val="PURHeaderText"/>
          </w:pPr>
          <w:r>
            <w:t>Produktbestimmungen für Microsoft-Volumenlizenzierung (Deutsch, Ma</w:t>
          </w:r>
          <w:r>
            <w:t>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t>#</w:t>
          </w:r>
          <w:r>
            <w:fldChar w:fldCharType="end"/>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CF" w:rsidRDefault="00DF07C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07CF" w:rsidRDefault="00DF07C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90"/>
      <w:gridCol w:w="3210"/>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2</w:t>
          </w:r>
          <w:r>
            <w:fldChar w:fldCharType="end"/>
          </w:r>
        </w:p>
      </w:tc>
    </w:tr>
  </w:tbl>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90"/>
      <w:gridCol w:w="3210"/>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w:instrText>
          </w:r>
          <w:r>
            <w:instrText xml:space="preserve">MERGEFORMAT </w:instrText>
          </w:r>
          <w:r>
            <w:fldChar w:fldCharType="separate"/>
          </w:r>
          <w:r w:rsidR="00DF07CF">
            <w:rPr>
              <w:noProof/>
            </w:rPr>
            <w:t>3</w:t>
          </w:r>
          <w:r>
            <w:fldChar w:fldCharType="end"/>
          </w:r>
        </w:p>
      </w:tc>
    </w:tr>
  </w:tbl>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8560"/>
      <w:gridCol w:w="3680"/>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t>#</w:t>
          </w:r>
          <w:r>
            <w:fldChar w:fldCharType="end"/>
          </w:r>
        </w:p>
      </w:tc>
    </w:tr>
  </w:tbl>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90"/>
      <w:gridCol w:w="3210"/>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6</w:t>
          </w:r>
          <w:r>
            <w:fldChar w:fldCharType="end"/>
          </w:r>
        </w:p>
      </w:tc>
    </w:tr>
  </w:tbl>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90"/>
      <w:gridCol w:w="3210"/>
    </w:tblGrid>
    <w:tr w:rsidR="00A85FF8">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13</w:t>
          </w:r>
          <w:r>
            <w:fldChar w:fldCharType="end"/>
          </w:r>
        </w:p>
      </w:tc>
    </w:tr>
  </w:tbl>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Look w:val="04A0" w:firstRow="1" w:lastRow="0" w:firstColumn="1" w:lastColumn="0" w:noHBand="0" w:noVBand="1"/>
    </w:tblPr>
    <w:tblGrid>
      <w:gridCol w:w="7583"/>
      <w:gridCol w:w="3217"/>
    </w:tblGrid>
    <w:tr w:rsidR="00AB7F3E">
      <w:tc>
        <w:tcPr>
          <w:tcW w:w="8560" w:type="dxa"/>
        </w:tcPr>
        <w:p w:rsidR="00AB7F3E" w:rsidRDefault="00B06685">
          <w:pPr>
            <w:pStyle w:val="PURHeaderText"/>
          </w:pPr>
          <w:r>
            <w:t>Produktbestimmungen für Microsoft-Volumenlizenzierung (Deutsch, Mai 2016)</w:t>
          </w:r>
        </w:p>
      </w:tc>
      <w:tc>
        <w:tcPr>
          <w:tcW w:w="3680" w:type="dxa"/>
        </w:tcPr>
        <w:p w:rsidR="00AB7F3E" w:rsidRDefault="00B06685">
          <w:pPr>
            <w:pStyle w:val="PURHeaderText"/>
            <w:jc w:val="right"/>
          </w:pPr>
          <w:r>
            <w:fldChar w:fldCharType="begin"/>
          </w:r>
          <w:r>
            <w:instrText xml:space="preserve"> PAGE \* MERGEFORMAT </w:instrText>
          </w:r>
          <w:r>
            <w:fldChar w:fldCharType="separate"/>
          </w:r>
          <w:r w:rsidR="00DF07CF">
            <w:rPr>
              <w:noProof/>
            </w:rPr>
            <w:t>21</w:t>
          </w:r>
          <w:r>
            <w:fldChar w:fldCharType="end"/>
          </w: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13495"/>
    <w:multiLevelType w:val="multilevel"/>
    <w:tmpl w:val="D0C80CD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B8949DF"/>
    <w:multiLevelType w:val="multilevel"/>
    <w:tmpl w:val="5C2C5950"/>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0F23CEF"/>
    <w:multiLevelType w:val="multilevel"/>
    <w:tmpl w:val="D3947AB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850B63"/>
    <w:multiLevelType w:val="multilevel"/>
    <w:tmpl w:val="1BCA589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A9006B"/>
    <w:multiLevelType w:val="multilevel"/>
    <w:tmpl w:val="4F94706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D326D0"/>
    <w:multiLevelType w:val="multilevel"/>
    <w:tmpl w:val="7DA46B9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765D73"/>
    <w:multiLevelType w:val="multilevel"/>
    <w:tmpl w:val="78F01EB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DE51C99"/>
    <w:multiLevelType w:val="multilevel"/>
    <w:tmpl w:val="B7BAD92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9034DB"/>
    <w:multiLevelType w:val="multilevel"/>
    <w:tmpl w:val="DF22E0F6"/>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42B356F"/>
    <w:multiLevelType w:val="multilevel"/>
    <w:tmpl w:val="54709DA6"/>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7093071"/>
    <w:multiLevelType w:val="multilevel"/>
    <w:tmpl w:val="4D787C92"/>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B100A4"/>
    <w:multiLevelType w:val="multilevel"/>
    <w:tmpl w:val="8EDC35E0"/>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B675A2B"/>
    <w:multiLevelType w:val="multilevel"/>
    <w:tmpl w:val="E048CBEE"/>
    <w:lvl w:ilvl="0">
      <w:start w:val="1"/>
      <w:numFmt w:val="bullet"/>
      <w:lvlText w:val=""/>
      <w:lvlJc w:val="left"/>
      <w:pPr>
        <w:ind w:left="720" w:hanging="360"/>
      </w:pPr>
      <w:rPr>
        <w:rFonts w:ascii="Symbol" w:hAnsi="Symbol" w:hint="default"/>
        <w:sz w:val="14"/>
      </w:rPr>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642686"/>
    <w:multiLevelType w:val="multilevel"/>
    <w:tmpl w:val="38FEBA9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A62E6A"/>
    <w:multiLevelType w:val="multilevel"/>
    <w:tmpl w:val="C8ACE158"/>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4876DDF"/>
    <w:multiLevelType w:val="multilevel"/>
    <w:tmpl w:val="BA20EA7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5D62328"/>
    <w:multiLevelType w:val="multilevel"/>
    <w:tmpl w:val="E438C73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D5D5912"/>
    <w:multiLevelType w:val="multilevel"/>
    <w:tmpl w:val="AF8E564E"/>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DE81F4F"/>
    <w:multiLevelType w:val="multilevel"/>
    <w:tmpl w:val="84121328"/>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17C744D"/>
    <w:multiLevelType w:val="multilevel"/>
    <w:tmpl w:val="FD1490C0"/>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7CF257A"/>
    <w:multiLevelType w:val="multilevel"/>
    <w:tmpl w:val="E71EEE8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8A77CCD"/>
    <w:multiLevelType w:val="multilevel"/>
    <w:tmpl w:val="2C7A88A4"/>
    <w:lvl w:ilvl="0">
      <w:numFmt w:val="decimal"/>
      <w:lvlText w:val=""/>
      <w:lvlJc w:val="left"/>
    </w:lvl>
    <w:lvl w:ilvl="1">
      <w:start w:val="1"/>
      <w:numFmt w:val="decimal"/>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9D108E9"/>
    <w:multiLevelType w:val="multilevel"/>
    <w:tmpl w:val="E8F2211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AF131CC"/>
    <w:multiLevelType w:val="hybridMultilevel"/>
    <w:tmpl w:val="807ECFB6"/>
    <w:lvl w:ilvl="0" w:tplc="DF3ED9F0">
      <w:start w:val="1"/>
      <w:numFmt w:val="bullet"/>
      <w:pStyle w:val="PURBullet-Indented"/>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C73261B"/>
    <w:multiLevelType w:val="multilevel"/>
    <w:tmpl w:val="05DADCD0"/>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CF22645"/>
    <w:multiLevelType w:val="multilevel"/>
    <w:tmpl w:val="A2E23708"/>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DD41520"/>
    <w:multiLevelType w:val="multilevel"/>
    <w:tmpl w:val="66541C1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E4914D9"/>
    <w:multiLevelType w:val="hybridMultilevel"/>
    <w:tmpl w:val="FE3CD98E"/>
    <w:lvl w:ilvl="0" w:tplc="BD7E42FE">
      <w:start w:val="1"/>
      <w:numFmt w:val="bullet"/>
      <w:pStyle w:val="PUR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EB4020C"/>
    <w:multiLevelType w:val="multilevel"/>
    <w:tmpl w:val="45D2E442"/>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F16364E"/>
    <w:multiLevelType w:val="multilevel"/>
    <w:tmpl w:val="1550FD9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AB6EF4"/>
    <w:multiLevelType w:val="multilevel"/>
    <w:tmpl w:val="A4B67E0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1FF7971"/>
    <w:multiLevelType w:val="multilevel"/>
    <w:tmpl w:val="4BE026B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36E667A"/>
    <w:multiLevelType w:val="multilevel"/>
    <w:tmpl w:val="2A80ECA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8567BE"/>
    <w:multiLevelType w:val="multilevel"/>
    <w:tmpl w:val="62FA8AD0"/>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45F0842"/>
    <w:multiLevelType w:val="multilevel"/>
    <w:tmpl w:val="F9F6D7F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8E336E6"/>
    <w:multiLevelType w:val="multilevel"/>
    <w:tmpl w:val="AE6023CA"/>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BC96B4D"/>
    <w:multiLevelType w:val="multilevel"/>
    <w:tmpl w:val="7EE6CD32"/>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5EB05431"/>
    <w:multiLevelType w:val="multilevel"/>
    <w:tmpl w:val="37681250"/>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8E43EC1"/>
    <w:multiLevelType w:val="multilevel"/>
    <w:tmpl w:val="7FC2D91A"/>
    <w:lvl w:ilvl="0">
      <w:numFmt w:val="decimal"/>
      <w:lvlText w:val=""/>
      <w:lvlJc w:val="left"/>
    </w:lvl>
    <w:lvl w:ilvl="1">
      <w:start w:val="1"/>
      <w:numFmt w:val="bullet"/>
      <w:lvlText w:val=""/>
      <w:lvlJc w:val="left"/>
      <w:pPr>
        <w:ind w:left="1080" w:hanging="360"/>
      </w:pPr>
      <w:rPr>
        <w:rFonts w:ascii="Symbol" w:hAnsi="Symbol" w:hint="default"/>
        <w:sz w:val="14"/>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D023E4D"/>
    <w:multiLevelType w:val="multilevel"/>
    <w:tmpl w:val="A24E27B4"/>
    <w:lvl w:ilvl="0">
      <w:numFmt w:val="decimal"/>
      <w:lvlText w:val=""/>
      <w:lvlJc w:val="left"/>
    </w:lvl>
    <w:lvl w:ilvl="1">
      <w:numFmt w:val="decimal"/>
      <w:lvlText w:val=""/>
      <w:lvlJc w:val="left"/>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E4218F5"/>
    <w:multiLevelType w:val="multilevel"/>
    <w:tmpl w:val="2F9CBFF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6EE3473B"/>
    <w:multiLevelType w:val="multilevel"/>
    <w:tmpl w:val="EFFC220A"/>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6EEC11C8"/>
    <w:multiLevelType w:val="multilevel"/>
    <w:tmpl w:val="B504DE0E"/>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6EF75204"/>
    <w:multiLevelType w:val="multilevel"/>
    <w:tmpl w:val="78B05E3C"/>
    <w:lvl w:ilvl="0">
      <w:start w:val="1"/>
      <w:numFmt w:val="bullet"/>
      <w:lvlText w:val=""/>
      <w:lvlJc w:val="left"/>
      <w:pPr>
        <w:ind w:left="720" w:hanging="360"/>
      </w:pPr>
      <w:rPr>
        <w:rFonts w:ascii="Symbol" w:hAnsi="Symbol" w:hint="default"/>
        <w:sz w:val="14"/>
      </w:rPr>
    </w:lvl>
    <w:lvl w:ilvl="1">
      <w:start w:val="1"/>
      <w:numFmt w:val="bullet"/>
      <w:lvlText w:val="o"/>
      <w:lvlJc w:val="left"/>
      <w:pPr>
        <w:ind w:left="1080" w:hanging="360"/>
      </w:pPr>
      <w:rPr>
        <w:rFonts w:ascii="Courier New" w:hAnsi="Courier New" w:cs="Courier New"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25A3C74"/>
    <w:multiLevelType w:val="multilevel"/>
    <w:tmpl w:val="DFC2C94C"/>
    <w:lvl w:ilvl="0">
      <w:numFmt w:val="decimal"/>
      <w:lvlText w:val=""/>
      <w:lvlJc w:val="left"/>
    </w:lvl>
    <w:lvl w:ilvl="1">
      <w:start w:val="1"/>
      <w:numFmt w:val="bullet"/>
      <w:lvlText w:val=""/>
      <w:lvlJc w:val="left"/>
      <w:pPr>
        <w:ind w:left="1080" w:hanging="360"/>
      </w:pPr>
      <w:rPr>
        <w:rFonts w:ascii="Symbol" w:hAnsi="Symbol" w:hint="default"/>
        <w:sz w:val="14"/>
      </w:rPr>
    </w:lvl>
    <w:lvl w:ilvl="2">
      <w:start w:val="1"/>
      <w:numFmt w:val="bullet"/>
      <w:lvlText w:val=""/>
      <w:lvlJc w:val="left"/>
      <w:pPr>
        <w:ind w:left="1440" w:hanging="360"/>
      </w:pPr>
      <w:rPr>
        <w:rFonts w:ascii="Symbol" w:hAnsi="Symbol" w:hint="default"/>
        <w:sz w:val="14"/>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747622F6"/>
    <w:multiLevelType w:val="multilevel"/>
    <w:tmpl w:val="FD00AC34"/>
    <w:lvl w:ilvl="0">
      <w:start w:val="1"/>
      <w:numFmt w:val="bullet"/>
      <w:lvlText w:val=""/>
      <w:lvlJc w:val="left"/>
      <w:pPr>
        <w:ind w:left="720" w:hanging="360"/>
      </w:pPr>
      <w:rPr>
        <w:rFonts w:ascii="Symbol" w:hAnsi="Symbol" w:hint="default"/>
        <w:sz w:val="1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7EF5BDC"/>
    <w:multiLevelType w:val="multilevel"/>
    <w:tmpl w:val="C6CE6448"/>
    <w:lvl w:ilvl="0">
      <w:start w:val="1"/>
      <w:numFmt w:val="lowerRoman"/>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7AAE43BF"/>
    <w:multiLevelType w:val="multilevel"/>
    <w:tmpl w:val="59B607AC"/>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7B287ABE"/>
    <w:multiLevelType w:val="multilevel"/>
    <w:tmpl w:val="5BF8BBB2"/>
    <w:lvl w:ilvl="0">
      <w:start w:val="1"/>
      <w:numFmt w:val="upperLetter"/>
      <w:lvlText w:val="%1."/>
      <w:lvlJc w:val="left"/>
      <w:pPr>
        <w:ind w:left="720" w:hanging="360"/>
      </w:pPr>
      <w:rPr>
        <w:rFonts w:hint="default"/>
      </w:rPr>
    </w:lvl>
    <w:lvl w:ilvl="1">
      <w:start w:val="1"/>
      <w:numFmt w:val="upperRoman"/>
      <w:lvlText w:val="%2."/>
      <w:lvlJc w:val="left"/>
      <w:pPr>
        <w:ind w:left="1080" w:hanging="360"/>
      </w:pPr>
      <w:rPr>
        <w:rFonts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7B941F1F"/>
    <w:multiLevelType w:val="multilevel"/>
    <w:tmpl w:val="19EE3F84"/>
    <w:lvl w:ilvl="0">
      <w:start w:val="1"/>
      <w:numFmt w:val="decimal"/>
      <w:lvlText w:val="%1."/>
      <w:lvlJc w:val="left"/>
      <w:pPr>
        <w:ind w:left="72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23"/>
  </w:num>
  <w:num w:numId="3">
    <w:abstractNumId w:val="24"/>
  </w:num>
  <w:num w:numId="4">
    <w:abstractNumId w:val="38"/>
  </w:num>
  <w:num w:numId="5">
    <w:abstractNumId w:val="5"/>
  </w:num>
  <w:num w:numId="6">
    <w:abstractNumId w:val="11"/>
  </w:num>
  <w:num w:numId="7">
    <w:abstractNumId w:val="9"/>
  </w:num>
  <w:num w:numId="8">
    <w:abstractNumId w:val="14"/>
  </w:num>
  <w:num w:numId="9">
    <w:abstractNumId w:val="34"/>
  </w:num>
  <w:num w:numId="10">
    <w:abstractNumId w:val="40"/>
  </w:num>
  <w:num w:numId="11">
    <w:abstractNumId w:val="35"/>
  </w:num>
  <w:num w:numId="12">
    <w:abstractNumId w:val="19"/>
  </w:num>
  <w:num w:numId="13">
    <w:abstractNumId w:val="36"/>
  </w:num>
  <w:num w:numId="14">
    <w:abstractNumId w:val="20"/>
  </w:num>
  <w:num w:numId="15">
    <w:abstractNumId w:val="31"/>
  </w:num>
  <w:num w:numId="16">
    <w:abstractNumId w:val="49"/>
  </w:num>
  <w:num w:numId="17">
    <w:abstractNumId w:val="47"/>
  </w:num>
  <w:num w:numId="18">
    <w:abstractNumId w:val="21"/>
  </w:num>
  <w:num w:numId="19">
    <w:abstractNumId w:val="22"/>
  </w:num>
  <w:num w:numId="20">
    <w:abstractNumId w:val="0"/>
  </w:num>
  <w:num w:numId="21">
    <w:abstractNumId w:val="33"/>
  </w:num>
  <w:num w:numId="22">
    <w:abstractNumId w:val="44"/>
  </w:num>
  <w:num w:numId="23">
    <w:abstractNumId w:val="3"/>
  </w:num>
  <w:num w:numId="24">
    <w:abstractNumId w:val="6"/>
  </w:num>
  <w:num w:numId="25">
    <w:abstractNumId w:val="8"/>
  </w:num>
  <w:num w:numId="26">
    <w:abstractNumId w:val="46"/>
  </w:num>
  <w:num w:numId="27">
    <w:abstractNumId w:val="17"/>
  </w:num>
  <w:num w:numId="28">
    <w:abstractNumId w:val="15"/>
  </w:num>
  <w:num w:numId="29">
    <w:abstractNumId w:val="32"/>
  </w:num>
  <w:num w:numId="30">
    <w:abstractNumId w:val="1"/>
  </w:num>
  <w:num w:numId="31">
    <w:abstractNumId w:val="45"/>
  </w:num>
  <w:num w:numId="32">
    <w:abstractNumId w:val="48"/>
  </w:num>
  <w:num w:numId="33">
    <w:abstractNumId w:val="2"/>
  </w:num>
  <w:num w:numId="34">
    <w:abstractNumId w:val="42"/>
  </w:num>
  <w:num w:numId="35">
    <w:abstractNumId w:val="7"/>
  </w:num>
  <w:num w:numId="36">
    <w:abstractNumId w:val="29"/>
  </w:num>
  <w:num w:numId="37">
    <w:abstractNumId w:val="25"/>
  </w:num>
  <w:num w:numId="38">
    <w:abstractNumId w:val="18"/>
  </w:num>
  <w:num w:numId="39">
    <w:abstractNumId w:val="13"/>
  </w:num>
  <w:num w:numId="40">
    <w:abstractNumId w:val="4"/>
  </w:num>
  <w:num w:numId="41">
    <w:abstractNumId w:val="30"/>
  </w:num>
  <w:num w:numId="42">
    <w:abstractNumId w:val="43"/>
  </w:num>
  <w:num w:numId="43">
    <w:abstractNumId w:val="37"/>
  </w:num>
  <w:num w:numId="44">
    <w:abstractNumId w:val="39"/>
  </w:num>
  <w:num w:numId="45">
    <w:abstractNumId w:val="26"/>
  </w:num>
  <w:num w:numId="46">
    <w:abstractNumId w:val="16"/>
  </w:num>
  <w:num w:numId="47">
    <w:abstractNumId w:val="28"/>
  </w:num>
  <w:num w:numId="48">
    <w:abstractNumId w:val="10"/>
  </w:num>
  <w:num w:numId="49">
    <w:abstractNumId w:val="12"/>
  </w:num>
  <w:num w:numId="50">
    <w:abstractNumId w:val="41"/>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hideSpellingErrors/>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NotTrackFormatting/>
  <w:documentProtection w:edit="readOnly" w:enforcement="1" w:cryptProviderType="rsaAES" w:cryptAlgorithmClass="hash" w:cryptAlgorithmType="typeAny" w:cryptAlgorithmSid="14" w:cryptSpinCount="100000" w:hash="lDJn6nrBXlImoxVHkaed5R8ccceD1a3QSk0b1hYfv7qpxsYM0roMmbwHkvkhksVWGQXdbXOiu82GMGx6hBnqRg==" w:salt="K/R3zeCJ+YG15cG94y+U1w=="/>
  <w:autoFormatOverrid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D30"/>
    <w:rsid w:val="00000E77"/>
    <w:rsid w:val="00001D50"/>
    <w:rsid w:val="00002431"/>
    <w:rsid w:val="0000299C"/>
    <w:rsid w:val="0000392D"/>
    <w:rsid w:val="00006790"/>
    <w:rsid w:val="000073A8"/>
    <w:rsid w:val="00007C9E"/>
    <w:rsid w:val="0001181C"/>
    <w:rsid w:val="000124DA"/>
    <w:rsid w:val="000135C4"/>
    <w:rsid w:val="000143CD"/>
    <w:rsid w:val="00016550"/>
    <w:rsid w:val="00025058"/>
    <w:rsid w:val="00027D8E"/>
    <w:rsid w:val="00027F48"/>
    <w:rsid w:val="00030141"/>
    <w:rsid w:val="00034A39"/>
    <w:rsid w:val="000378FD"/>
    <w:rsid w:val="000412E1"/>
    <w:rsid w:val="00047B58"/>
    <w:rsid w:val="00047FE8"/>
    <w:rsid w:val="000503DE"/>
    <w:rsid w:val="00050C83"/>
    <w:rsid w:val="0005178C"/>
    <w:rsid w:val="00053AE1"/>
    <w:rsid w:val="000551C8"/>
    <w:rsid w:val="000562A3"/>
    <w:rsid w:val="00057364"/>
    <w:rsid w:val="00057AFD"/>
    <w:rsid w:val="00063C1C"/>
    <w:rsid w:val="000738BA"/>
    <w:rsid w:val="00074671"/>
    <w:rsid w:val="0007558E"/>
    <w:rsid w:val="000756CB"/>
    <w:rsid w:val="000757BB"/>
    <w:rsid w:val="00075BE6"/>
    <w:rsid w:val="000779E6"/>
    <w:rsid w:val="000839D0"/>
    <w:rsid w:val="00084F04"/>
    <w:rsid w:val="00085B72"/>
    <w:rsid w:val="00086038"/>
    <w:rsid w:val="000864B9"/>
    <w:rsid w:val="00093C41"/>
    <w:rsid w:val="00093DBC"/>
    <w:rsid w:val="00094C51"/>
    <w:rsid w:val="00094D64"/>
    <w:rsid w:val="00095FD5"/>
    <w:rsid w:val="000972CC"/>
    <w:rsid w:val="000A37CE"/>
    <w:rsid w:val="000A5043"/>
    <w:rsid w:val="000A6D18"/>
    <w:rsid w:val="000A7AC5"/>
    <w:rsid w:val="000B13E0"/>
    <w:rsid w:val="000B1A02"/>
    <w:rsid w:val="000B2C16"/>
    <w:rsid w:val="000B304F"/>
    <w:rsid w:val="000B5273"/>
    <w:rsid w:val="000B6567"/>
    <w:rsid w:val="000C5754"/>
    <w:rsid w:val="000C75D7"/>
    <w:rsid w:val="000D1D3E"/>
    <w:rsid w:val="000D21C9"/>
    <w:rsid w:val="000D27A2"/>
    <w:rsid w:val="000D3C19"/>
    <w:rsid w:val="000E015F"/>
    <w:rsid w:val="000E1AED"/>
    <w:rsid w:val="000E249E"/>
    <w:rsid w:val="000E4F88"/>
    <w:rsid w:val="000E5C28"/>
    <w:rsid w:val="000E6991"/>
    <w:rsid w:val="000E69C4"/>
    <w:rsid w:val="000E7AD0"/>
    <w:rsid w:val="000F0E3C"/>
    <w:rsid w:val="000F6353"/>
    <w:rsid w:val="000F7751"/>
    <w:rsid w:val="00102485"/>
    <w:rsid w:val="0010427C"/>
    <w:rsid w:val="00105CE3"/>
    <w:rsid w:val="00113E08"/>
    <w:rsid w:val="00117141"/>
    <w:rsid w:val="00120392"/>
    <w:rsid w:val="0012093E"/>
    <w:rsid w:val="00122C13"/>
    <w:rsid w:val="00125A1D"/>
    <w:rsid w:val="001261DC"/>
    <w:rsid w:val="0013512D"/>
    <w:rsid w:val="00135EB5"/>
    <w:rsid w:val="001427A0"/>
    <w:rsid w:val="00142BF0"/>
    <w:rsid w:val="001451B5"/>
    <w:rsid w:val="00145843"/>
    <w:rsid w:val="0014625F"/>
    <w:rsid w:val="00146B5B"/>
    <w:rsid w:val="00146E91"/>
    <w:rsid w:val="00150A14"/>
    <w:rsid w:val="0015137D"/>
    <w:rsid w:val="001555BA"/>
    <w:rsid w:val="00162F40"/>
    <w:rsid w:val="00164773"/>
    <w:rsid w:val="00167987"/>
    <w:rsid w:val="001712D9"/>
    <w:rsid w:val="00171A1D"/>
    <w:rsid w:val="00173766"/>
    <w:rsid w:val="001805B6"/>
    <w:rsid w:val="00180B14"/>
    <w:rsid w:val="00181D9A"/>
    <w:rsid w:val="001824C6"/>
    <w:rsid w:val="001833CD"/>
    <w:rsid w:val="00184596"/>
    <w:rsid w:val="00185554"/>
    <w:rsid w:val="00186C60"/>
    <w:rsid w:val="001926C3"/>
    <w:rsid w:val="00195F8F"/>
    <w:rsid w:val="001A16FE"/>
    <w:rsid w:val="001A4C47"/>
    <w:rsid w:val="001A5432"/>
    <w:rsid w:val="001B0162"/>
    <w:rsid w:val="001B3049"/>
    <w:rsid w:val="001B5F89"/>
    <w:rsid w:val="001B63A2"/>
    <w:rsid w:val="001B63D1"/>
    <w:rsid w:val="001B64E2"/>
    <w:rsid w:val="001B69F7"/>
    <w:rsid w:val="001C0823"/>
    <w:rsid w:val="001C1352"/>
    <w:rsid w:val="001C1CDB"/>
    <w:rsid w:val="001C2590"/>
    <w:rsid w:val="001C2893"/>
    <w:rsid w:val="001C4561"/>
    <w:rsid w:val="001C456C"/>
    <w:rsid w:val="001C574D"/>
    <w:rsid w:val="001C5A8B"/>
    <w:rsid w:val="001C5E61"/>
    <w:rsid w:val="001C7792"/>
    <w:rsid w:val="001D0A59"/>
    <w:rsid w:val="001D0AFA"/>
    <w:rsid w:val="001D21B5"/>
    <w:rsid w:val="001D22B1"/>
    <w:rsid w:val="001D2367"/>
    <w:rsid w:val="001D2C3A"/>
    <w:rsid w:val="001D2D90"/>
    <w:rsid w:val="001D560E"/>
    <w:rsid w:val="001D5A3A"/>
    <w:rsid w:val="001D6198"/>
    <w:rsid w:val="001E0B83"/>
    <w:rsid w:val="001E5943"/>
    <w:rsid w:val="001E6168"/>
    <w:rsid w:val="001E62A1"/>
    <w:rsid w:val="001E71E0"/>
    <w:rsid w:val="001F12C2"/>
    <w:rsid w:val="001F1783"/>
    <w:rsid w:val="001F310E"/>
    <w:rsid w:val="001F349F"/>
    <w:rsid w:val="001F54E1"/>
    <w:rsid w:val="001F60AC"/>
    <w:rsid w:val="001F6A8F"/>
    <w:rsid w:val="002014E5"/>
    <w:rsid w:val="00203EBE"/>
    <w:rsid w:val="00204D3D"/>
    <w:rsid w:val="0020626F"/>
    <w:rsid w:val="00206BD2"/>
    <w:rsid w:val="0020720E"/>
    <w:rsid w:val="0021080B"/>
    <w:rsid w:val="00211200"/>
    <w:rsid w:val="0021122B"/>
    <w:rsid w:val="00211544"/>
    <w:rsid w:val="002122DC"/>
    <w:rsid w:val="0021360B"/>
    <w:rsid w:val="00214695"/>
    <w:rsid w:val="00214E0B"/>
    <w:rsid w:val="00216179"/>
    <w:rsid w:val="002243AF"/>
    <w:rsid w:val="002244D0"/>
    <w:rsid w:val="002334EE"/>
    <w:rsid w:val="002369DD"/>
    <w:rsid w:val="00236F9E"/>
    <w:rsid w:val="00237C8C"/>
    <w:rsid w:val="002450C1"/>
    <w:rsid w:val="0024603C"/>
    <w:rsid w:val="00255568"/>
    <w:rsid w:val="00256614"/>
    <w:rsid w:val="00256DA0"/>
    <w:rsid w:val="002571F8"/>
    <w:rsid w:val="00257339"/>
    <w:rsid w:val="00261B25"/>
    <w:rsid w:val="00261D2D"/>
    <w:rsid w:val="002624E4"/>
    <w:rsid w:val="00263DB1"/>
    <w:rsid w:val="00263F47"/>
    <w:rsid w:val="002640D6"/>
    <w:rsid w:val="002662F9"/>
    <w:rsid w:val="00272CD1"/>
    <w:rsid w:val="002760D0"/>
    <w:rsid w:val="00276D5F"/>
    <w:rsid w:val="00283720"/>
    <w:rsid w:val="002844DC"/>
    <w:rsid w:val="00284BB7"/>
    <w:rsid w:val="00284FC8"/>
    <w:rsid w:val="00285C2E"/>
    <w:rsid w:val="00285E90"/>
    <w:rsid w:val="002876CB"/>
    <w:rsid w:val="002A1032"/>
    <w:rsid w:val="002A13D4"/>
    <w:rsid w:val="002A177B"/>
    <w:rsid w:val="002A557F"/>
    <w:rsid w:val="002A7D59"/>
    <w:rsid w:val="002B0F6B"/>
    <w:rsid w:val="002B1453"/>
    <w:rsid w:val="002B37E0"/>
    <w:rsid w:val="002B480C"/>
    <w:rsid w:val="002B5D15"/>
    <w:rsid w:val="002B5EF3"/>
    <w:rsid w:val="002B74D3"/>
    <w:rsid w:val="002C0C65"/>
    <w:rsid w:val="002C29A8"/>
    <w:rsid w:val="002C4A0C"/>
    <w:rsid w:val="002C599E"/>
    <w:rsid w:val="002C5D48"/>
    <w:rsid w:val="002C6CD9"/>
    <w:rsid w:val="002C74CE"/>
    <w:rsid w:val="002D1E1D"/>
    <w:rsid w:val="002D1FC0"/>
    <w:rsid w:val="002D349F"/>
    <w:rsid w:val="002D4CD4"/>
    <w:rsid w:val="002D5773"/>
    <w:rsid w:val="002E330A"/>
    <w:rsid w:val="002E3320"/>
    <w:rsid w:val="002E5652"/>
    <w:rsid w:val="002E6C42"/>
    <w:rsid w:val="002F096C"/>
    <w:rsid w:val="002F0F74"/>
    <w:rsid w:val="002F7552"/>
    <w:rsid w:val="002F795C"/>
    <w:rsid w:val="00301D35"/>
    <w:rsid w:val="00303CD3"/>
    <w:rsid w:val="00305613"/>
    <w:rsid w:val="00305C42"/>
    <w:rsid w:val="00305FC0"/>
    <w:rsid w:val="0031183C"/>
    <w:rsid w:val="003131AE"/>
    <w:rsid w:val="00313282"/>
    <w:rsid w:val="003138F0"/>
    <w:rsid w:val="003145C3"/>
    <w:rsid w:val="00314D72"/>
    <w:rsid w:val="0031528E"/>
    <w:rsid w:val="00316A71"/>
    <w:rsid w:val="00317774"/>
    <w:rsid w:val="003213E0"/>
    <w:rsid w:val="0032446B"/>
    <w:rsid w:val="00327D97"/>
    <w:rsid w:val="00330D67"/>
    <w:rsid w:val="00331D75"/>
    <w:rsid w:val="003322E1"/>
    <w:rsid w:val="00334ACB"/>
    <w:rsid w:val="00340473"/>
    <w:rsid w:val="00340969"/>
    <w:rsid w:val="003502BE"/>
    <w:rsid w:val="00350979"/>
    <w:rsid w:val="00351249"/>
    <w:rsid w:val="00351B4C"/>
    <w:rsid w:val="00352500"/>
    <w:rsid w:val="003528B0"/>
    <w:rsid w:val="00354409"/>
    <w:rsid w:val="00356845"/>
    <w:rsid w:val="003612F5"/>
    <w:rsid w:val="003613B6"/>
    <w:rsid w:val="00364260"/>
    <w:rsid w:val="0036490C"/>
    <w:rsid w:val="0036497B"/>
    <w:rsid w:val="0036533C"/>
    <w:rsid w:val="003656F4"/>
    <w:rsid w:val="00366459"/>
    <w:rsid w:val="003667B6"/>
    <w:rsid w:val="00367598"/>
    <w:rsid w:val="003748ED"/>
    <w:rsid w:val="00375BEA"/>
    <w:rsid w:val="00382F47"/>
    <w:rsid w:val="00383A33"/>
    <w:rsid w:val="00383D5F"/>
    <w:rsid w:val="003848FD"/>
    <w:rsid w:val="00384EAA"/>
    <w:rsid w:val="00391025"/>
    <w:rsid w:val="0039140A"/>
    <w:rsid w:val="00391629"/>
    <w:rsid w:val="00396D3A"/>
    <w:rsid w:val="003A215A"/>
    <w:rsid w:val="003A23DF"/>
    <w:rsid w:val="003A4439"/>
    <w:rsid w:val="003B120F"/>
    <w:rsid w:val="003B1260"/>
    <w:rsid w:val="003B16D8"/>
    <w:rsid w:val="003B401E"/>
    <w:rsid w:val="003B63DC"/>
    <w:rsid w:val="003B6DF5"/>
    <w:rsid w:val="003C234D"/>
    <w:rsid w:val="003C5131"/>
    <w:rsid w:val="003C767E"/>
    <w:rsid w:val="003C7D08"/>
    <w:rsid w:val="003C7D0C"/>
    <w:rsid w:val="003D0466"/>
    <w:rsid w:val="003D3E7F"/>
    <w:rsid w:val="003D4105"/>
    <w:rsid w:val="003D65F0"/>
    <w:rsid w:val="003D74F6"/>
    <w:rsid w:val="003D7765"/>
    <w:rsid w:val="003D7B1A"/>
    <w:rsid w:val="003E44D2"/>
    <w:rsid w:val="003E5009"/>
    <w:rsid w:val="003E5CC0"/>
    <w:rsid w:val="003F0598"/>
    <w:rsid w:val="003F0B86"/>
    <w:rsid w:val="003F2E68"/>
    <w:rsid w:val="003F4046"/>
    <w:rsid w:val="003F6DD1"/>
    <w:rsid w:val="00400831"/>
    <w:rsid w:val="004018BB"/>
    <w:rsid w:val="00401989"/>
    <w:rsid w:val="00402234"/>
    <w:rsid w:val="004032C2"/>
    <w:rsid w:val="00403A7F"/>
    <w:rsid w:val="00403ADB"/>
    <w:rsid w:val="00404442"/>
    <w:rsid w:val="00406B37"/>
    <w:rsid w:val="004070D6"/>
    <w:rsid w:val="00411278"/>
    <w:rsid w:val="00412F86"/>
    <w:rsid w:val="0041321D"/>
    <w:rsid w:val="00415A02"/>
    <w:rsid w:val="00425853"/>
    <w:rsid w:val="00426B66"/>
    <w:rsid w:val="00426FDB"/>
    <w:rsid w:val="00431573"/>
    <w:rsid w:val="00431989"/>
    <w:rsid w:val="0043238F"/>
    <w:rsid w:val="00432B4A"/>
    <w:rsid w:val="00434AEA"/>
    <w:rsid w:val="00434C40"/>
    <w:rsid w:val="00437E4A"/>
    <w:rsid w:val="00441826"/>
    <w:rsid w:val="00445208"/>
    <w:rsid w:val="00451721"/>
    <w:rsid w:val="00451B2E"/>
    <w:rsid w:val="00454BC9"/>
    <w:rsid w:val="00454CA1"/>
    <w:rsid w:val="004601D4"/>
    <w:rsid w:val="0046105B"/>
    <w:rsid w:val="00462417"/>
    <w:rsid w:val="00463F2C"/>
    <w:rsid w:val="0046511D"/>
    <w:rsid w:val="00467658"/>
    <w:rsid w:val="00471BF8"/>
    <w:rsid w:val="00473EF4"/>
    <w:rsid w:val="004767AF"/>
    <w:rsid w:val="00476972"/>
    <w:rsid w:val="004777B4"/>
    <w:rsid w:val="0048112E"/>
    <w:rsid w:val="00482C2B"/>
    <w:rsid w:val="00484CF4"/>
    <w:rsid w:val="00485253"/>
    <w:rsid w:val="004868FC"/>
    <w:rsid w:val="00486E3F"/>
    <w:rsid w:val="00490BEA"/>
    <w:rsid w:val="00490FA9"/>
    <w:rsid w:val="00491030"/>
    <w:rsid w:val="00491CC4"/>
    <w:rsid w:val="004965BC"/>
    <w:rsid w:val="004A0230"/>
    <w:rsid w:val="004A3B6F"/>
    <w:rsid w:val="004A65A9"/>
    <w:rsid w:val="004A6E6A"/>
    <w:rsid w:val="004A79FE"/>
    <w:rsid w:val="004A7C8F"/>
    <w:rsid w:val="004B00F0"/>
    <w:rsid w:val="004B2DE9"/>
    <w:rsid w:val="004C52E0"/>
    <w:rsid w:val="004C554C"/>
    <w:rsid w:val="004D0C73"/>
    <w:rsid w:val="004D45C9"/>
    <w:rsid w:val="004E5077"/>
    <w:rsid w:val="004E5C35"/>
    <w:rsid w:val="004E7559"/>
    <w:rsid w:val="004F0483"/>
    <w:rsid w:val="004F0724"/>
    <w:rsid w:val="004F62B3"/>
    <w:rsid w:val="0050264C"/>
    <w:rsid w:val="00503CCB"/>
    <w:rsid w:val="0050430D"/>
    <w:rsid w:val="00505BC9"/>
    <w:rsid w:val="00510879"/>
    <w:rsid w:val="005108A6"/>
    <w:rsid w:val="005113A2"/>
    <w:rsid w:val="00511B2F"/>
    <w:rsid w:val="0051284E"/>
    <w:rsid w:val="005139D4"/>
    <w:rsid w:val="00513E25"/>
    <w:rsid w:val="00514958"/>
    <w:rsid w:val="00517966"/>
    <w:rsid w:val="00517E76"/>
    <w:rsid w:val="00527BA8"/>
    <w:rsid w:val="005311DA"/>
    <w:rsid w:val="00531865"/>
    <w:rsid w:val="00533483"/>
    <w:rsid w:val="00534CC4"/>
    <w:rsid w:val="005350D6"/>
    <w:rsid w:val="00541641"/>
    <w:rsid w:val="00541F4D"/>
    <w:rsid w:val="005427AD"/>
    <w:rsid w:val="00545BEE"/>
    <w:rsid w:val="00546F23"/>
    <w:rsid w:val="0055035A"/>
    <w:rsid w:val="00550472"/>
    <w:rsid w:val="00551532"/>
    <w:rsid w:val="00552E90"/>
    <w:rsid w:val="00553850"/>
    <w:rsid w:val="00554DCF"/>
    <w:rsid w:val="00555231"/>
    <w:rsid w:val="005622C1"/>
    <w:rsid w:val="005627F5"/>
    <w:rsid w:val="00562C45"/>
    <w:rsid w:val="00562F36"/>
    <w:rsid w:val="005640B4"/>
    <w:rsid w:val="00570832"/>
    <w:rsid w:val="00570DA6"/>
    <w:rsid w:val="00571206"/>
    <w:rsid w:val="00573699"/>
    <w:rsid w:val="00580F2E"/>
    <w:rsid w:val="00583A06"/>
    <w:rsid w:val="00584C5E"/>
    <w:rsid w:val="00587AA3"/>
    <w:rsid w:val="005903D6"/>
    <w:rsid w:val="00593866"/>
    <w:rsid w:val="005A13F3"/>
    <w:rsid w:val="005A5497"/>
    <w:rsid w:val="005A6BEF"/>
    <w:rsid w:val="005B2DEA"/>
    <w:rsid w:val="005B2E8E"/>
    <w:rsid w:val="005B448D"/>
    <w:rsid w:val="005B5624"/>
    <w:rsid w:val="005C092C"/>
    <w:rsid w:val="005C45AF"/>
    <w:rsid w:val="005C4C38"/>
    <w:rsid w:val="005C4D64"/>
    <w:rsid w:val="005C4F01"/>
    <w:rsid w:val="005C6291"/>
    <w:rsid w:val="005C649D"/>
    <w:rsid w:val="005D0AE3"/>
    <w:rsid w:val="005D15A7"/>
    <w:rsid w:val="005D2884"/>
    <w:rsid w:val="005D397D"/>
    <w:rsid w:val="005D3BDE"/>
    <w:rsid w:val="005D4CD0"/>
    <w:rsid w:val="005D628A"/>
    <w:rsid w:val="005E0A9A"/>
    <w:rsid w:val="005E6E6E"/>
    <w:rsid w:val="005E7BEE"/>
    <w:rsid w:val="005E7CEA"/>
    <w:rsid w:val="005F0E49"/>
    <w:rsid w:val="005F11E4"/>
    <w:rsid w:val="005F2511"/>
    <w:rsid w:val="005F5169"/>
    <w:rsid w:val="005F6DA6"/>
    <w:rsid w:val="00600ABD"/>
    <w:rsid w:val="006018EC"/>
    <w:rsid w:val="0060484A"/>
    <w:rsid w:val="0060609F"/>
    <w:rsid w:val="0061395A"/>
    <w:rsid w:val="00614884"/>
    <w:rsid w:val="006171D7"/>
    <w:rsid w:val="006172C8"/>
    <w:rsid w:val="00617808"/>
    <w:rsid w:val="006208BD"/>
    <w:rsid w:val="00623BD4"/>
    <w:rsid w:val="00626591"/>
    <w:rsid w:val="00627898"/>
    <w:rsid w:val="00627DD1"/>
    <w:rsid w:val="00631474"/>
    <w:rsid w:val="00633088"/>
    <w:rsid w:val="00634635"/>
    <w:rsid w:val="006406F7"/>
    <w:rsid w:val="00643227"/>
    <w:rsid w:val="00643654"/>
    <w:rsid w:val="00644B15"/>
    <w:rsid w:val="00646BAB"/>
    <w:rsid w:val="00651D71"/>
    <w:rsid w:val="00651E02"/>
    <w:rsid w:val="006552D9"/>
    <w:rsid w:val="00657A09"/>
    <w:rsid w:val="0066605C"/>
    <w:rsid w:val="00666304"/>
    <w:rsid w:val="0067099A"/>
    <w:rsid w:val="0067532D"/>
    <w:rsid w:val="00675756"/>
    <w:rsid w:val="006757F0"/>
    <w:rsid w:val="00677F43"/>
    <w:rsid w:val="00677F52"/>
    <w:rsid w:val="00682584"/>
    <w:rsid w:val="0069012B"/>
    <w:rsid w:val="00691BD1"/>
    <w:rsid w:val="006920E2"/>
    <w:rsid w:val="00692DD1"/>
    <w:rsid w:val="006979FA"/>
    <w:rsid w:val="006A01DA"/>
    <w:rsid w:val="006A0354"/>
    <w:rsid w:val="006A3AE7"/>
    <w:rsid w:val="006A5E31"/>
    <w:rsid w:val="006A5F31"/>
    <w:rsid w:val="006A622C"/>
    <w:rsid w:val="006B0760"/>
    <w:rsid w:val="006B1FF3"/>
    <w:rsid w:val="006B27C6"/>
    <w:rsid w:val="006B2C11"/>
    <w:rsid w:val="006B33CF"/>
    <w:rsid w:val="006B67BD"/>
    <w:rsid w:val="006B68B7"/>
    <w:rsid w:val="006B6A5E"/>
    <w:rsid w:val="006B7D98"/>
    <w:rsid w:val="006C0D4B"/>
    <w:rsid w:val="006C370D"/>
    <w:rsid w:val="006C3EBD"/>
    <w:rsid w:val="006C45DD"/>
    <w:rsid w:val="006C4A6A"/>
    <w:rsid w:val="006C4FAA"/>
    <w:rsid w:val="006D538D"/>
    <w:rsid w:val="006E0A15"/>
    <w:rsid w:val="006E3BD8"/>
    <w:rsid w:val="006E583E"/>
    <w:rsid w:val="006F0993"/>
    <w:rsid w:val="006F0B8F"/>
    <w:rsid w:val="006F1BA1"/>
    <w:rsid w:val="006F534A"/>
    <w:rsid w:val="0070162F"/>
    <w:rsid w:val="00702094"/>
    <w:rsid w:val="007021E9"/>
    <w:rsid w:val="00705B6D"/>
    <w:rsid w:val="00707B6A"/>
    <w:rsid w:val="00710936"/>
    <w:rsid w:val="00712AA5"/>
    <w:rsid w:val="0071467F"/>
    <w:rsid w:val="007148C1"/>
    <w:rsid w:val="00714EDD"/>
    <w:rsid w:val="00716C92"/>
    <w:rsid w:val="007222E7"/>
    <w:rsid w:val="00726665"/>
    <w:rsid w:val="00726A1E"/>
    <w:rsid w:val="0072720B"/>
    <w:rsid w:val="00732F38"/>
    <w:rsid w:val="00734A1E"/>
    <w:rsid w:val="007409B0"/>
    <w:rsid w:val="00743C1C"/>
    <w:rsid w:val="00746081"/>
    <w:rsid w:val="007475A6"/>
    <w:rsid w:val="00747C00"/>
    <w:rsid w:val="007503F6"/>
    <w:rsid w:val="00751AD8"/>
    <w:rsid w:val="00752ACD"/>
    <w:rsid w:val="00752FAE"/>
    <w:rsid w:val="007534E1"/>
    <w:rsid w:val="007541D1"/>
    <w:rsid w:val="007545AF"/>
    <w:rsid w:val="00757941"/>
    <w:rsid w:val="00760FAF"/>
    <w:rsid w:val="0076258F"/>
    <w:rsid w:val="0076368E"/>
    <w:rsid w:val="00764DA0"/>
    <w:rsid w:val="0076624F"/>
    <w:rsid w:val="00772053"/>
    <w:rsid w:val="0077220E"/>
    <w:rsid w:val="007725C8"/>
    <w:rsid w:val="00773C10"/>
    <w:rsid w:val="0078046A"/>
    <w:rsid w:val="00781129"/>
    <w:rsid w:val="00782064"/>
    <w:rsid w:val="00784F38"/>
    <w:rsid w:val="00786319"/>
    <w:rsid w:val="00786499"/>
    <w:rsid w:val="00787B72"/>
    <w:rsid w:val="00787E69"/>
    <w:rsid w:val="007909FC"/>
    <w:rsid w:val="00791255"/>
    <w:rsid w:val="00794D01"/>
    <w:rsid w:val="007A0B9C"/>
    <w:rsid w:val="007A0C04"/>
    <w:rsid w:val="007A2F72"/>
    <w:rsid w:val="007A378E"/>
    <w:rsid w:val="007A38B3"/>
    <w:rsid w:val="007A3B03"/>
    <w:rsid w:val="007A3BD1"/>
    <w:rsid w:val="007A54B7"/>
    <w:rsid w:val="007A601C"/>
    <w:rsid w:val="007A7804"/>
    <w:rsid w:val="007A784C"/>
    <w:rsid w:val="007B0CE4"/>
    <w:rsid w:val="007B69FD"/>
    <w:rsid w:val="007B77E4"/>
    <w:rsid w:val="007C0A6E"/>
    <w:rsid w:val="007C1F3D"/>
    <w:rsid w:val="007C3A22"/>
    <w:rsid w:val="007C4D13"/>
    <w:rsid w:val="007C7D4D"/>
    <w:rsid w:val="007D0C46"/>
    <w:rsid w:val="007D1A0E"/>
    <w:rsid w:val="007D272B"/>
    <w:rsid w:val="007D4890"/>
    <w:rsid w:val="007D4C18"/>
    <w:rsid w:val="007D5CAC"/>
    <w:rsid w:val="007D7CD1"/>
    <w:rsid w:val="007E0DD3"/>
    <w:rsid w:val="007E5306"/>
    <w:rsid w:val="007F042D"/>
    <w:rsid w:val="007F4907"/>
    <w:rsid w:val="007F663D"/>
    <w:rsid w:val="007F6B5B"/>
    <w:rsid w:val="00802082"/>
    <w:rsid w:val="00803E40"/>
    <w:rsid w:val="00806CA5"/>
    <w:rsid w:val="008115B6"/>
    <w:rsid w:val="008143D3"/>
    <w:rsid w:val="00816928"/>
    <w:rsid w:val="008169BB"/>
    <w:rsid w:val="008173D6"/>
    <w:rsid w:val="00821D72"/>
    <w:rsid w:val="00822828"/>
    <w:rsid w:val="00824226"/>
    <w:rsid w:val="00826292"/>
    <w:rsid w:val="008269AC"/>
    <w:rsid w:val="008269C6"/>
    <w:rsid w:val="00826F20"/>
    <w:rsid w:val="008377BE"/>
    <w:rsid w:val="00842011"/>
    <w:rsid w:val="00843427"/>
    <w:rsid w:val="008500E3"/>
    <w:rsid w:val="00850937"/>
    <w:rsid w:val="008562F0"/>
    <w:rsid w:val="00856D6D"/>
    <w:rsid w:val="008629F8"/>
    <w:rsid w:val="008640C8"/>
    <w:rsid w:val="00865283"/>
    <w:rsid w:val="008655C4"/>
    <w:rsid w:val="00865993"/>
    <w:rsid w:val="008679F6"/>
    <w:rsid w:val="00870E95"/>
    <w:rsid w:val="0087112F"/>
    <w:rsid w:val="00871FC5"/>
    <w:rsid w:val="00872BA7"/>
    <w:rsid w:val="00873ED7"/>
    <w:rsid w:val="008748FC"/>
    <w:rsid w:val="008761CD"/>
    <w:rsid w:val="00881663"/>
    <w:rsid w:val="0088234D"/>
    <w:rsid w:val="00884971"/>
    <w:rsid w:val="00886ED6"/>
    <w:rsid w:val="00887E33"/>
    <w:rsid w:val="00892D0D"/>
    <w:rsid w:val="00896A17"/>
    <w:rsid w:val="00897068"/>
    <w:rsid w:val="0089779D"/>
    <w:rsid w:val="008A2388"/>
    <w:rsid w:val="008A2CC7"/>
    <w:rsid w:val="008A31D6"/>
    <w:rsid w:val="008A503D"/>
    <w:rsid w:val="008B2342"/>
    <w:rsid w:val="008B4CF2"/>
    <w:rsid w:val="008B653D"/>
    <w:rsid w:val="008C040F"/>
    <w:rsid w:val="008C189B"/>
    <w:rsid w:val="008C60D8"/>
    <w:rsid w:val="008C7CBD"/>
    <w:rsid w:val="008D191C"/>
    <w:rsid w:val="008D4FC9"/>
    <w:rsid w:val="008D758A"/>
    <w:rsid w:val="008E10A0"/>
    <w:rsid w:val="008E2CA4"/>
    <w:rsid w:val="008E4F0E"/>
    <w:rsid w:val="008E631C"/>
    <w:rsid w:val="008F0296"/>
    <w:rsid w:val="008F2431"/>
    <w:rsid w:val="008F50BC"/>
    <w:rsid w:val="008F7982"/>
    <w:rsid w:val="00900211"/>
    <w:rsid w:val="009004D4"/>
    <w:rsid w:val="0090152C"/>
    <w:rsid w:val="00903F10"/>
    <w:rsid w:val="009056E8"/>
    <w:rsid w:val="00907C82"/>
    <w:rsid w:val="00915199"/>
    <w:rsid w:val="00915399"/>
    <w:rsid w:val="00916542"/>
    <w:rsid w:val="00916826"/>
    <w:rsid w:val="009214B8"/>
    <w:rsid w:val="00924D2F"/>
    <w:rsid w:val="009279E1"/>
    <w:rsid w:val="00933B05"/>
    <w:rsid w:val="0093624D"/>
    <w:rsid w:val="00943608"/>
    <w:rsid w:val="00943F10"/>
    <w:rsid w:val="00944F92"/>
    <w:rsid w:val="0095009A"/>
    <w:rsid w:val="00950825"/>
    <w:rsid w:val="00951BBF"/>
    <w:rsid w:val="00953943"/>
    <w:rsid w:val="00955838"/>
    <w:rsid w:val="00955B1B"/>
    <w:rsid w:val="00956ED0"/>
    <w:rsid w:val="009606FE"/>
    <w:rsid w:val="0096450B"/>
    <w:rsid w:val="00964903"/>
    <w:rsid w:val="0096729D"/>
    <w:rsid w:val="00967892"/>
    <w:rsid w:val="00967955"/>
    <w:rsid w:val="00967CAD"/>
    <w:rsid w:val="00971C49"/>
    <w:rsid w:val="009745B4"/>
    <w:rsid w:val="00980C0D"/>
    <w:rsid w:val="00980E84"/>
    <w:rsid w:val="009854D1"/>
    <w:rsid w:val="00986BEC"/>
    <w:rsid w:val="00986E4C"/>
    <w:rsid w:val="0099032B"/>
    <w:rsid w:val="00992DEC"/>
    <w:rsid w:val="00993EE0"/>
    <w:rsid w:val="00994F1D"/>
    <w:rsid w:val="00996C99"/>
    <w:rsid w:val="009A056C"/>
    <w:rsid w:val="009A2B09"/>
    <w:rsid w:val="009A414C"/>
    <w:rsid w:val="009A453C"/>
    <w:rsid w:val="009A6F68"/>
    <w:rsid w:val="009A723A"/>
    <w:rsid w:val="009B10AC"/>
    <w:rsid w:val="009B17E2"/>
    <w:rsid w:val="009B65F9"/>
    <w:rsid w:val="009B7732"/>
    <w:rsid w:val="009B7995"/>
    <w:rsid w:val="009C0A48"/>
    <w:rsid w:val="009C0FCB"/>
    <w:rsid w:val="009C314E"/>
    <w:rsid w:val="009C38F5"/>
    <w:rsid w:val="009C3E20"/>
    <w:rsid w:val="009C4E68"/>
    <w:rsid w:val="009C7A5E"/>
    <w:rsid w:val="009D1430"/>
    <w:rsid w:val="009D21F8"/>
    <w:rsid w:val="009D26F4"/>
    <w:rsid w:val="009D303C"/>
    <w:rsid w:val="009D51AD"/>
    <w:rsid w:val="009D6C41"/>
    <w:rsid w:val="009D6D73"/>
    <w:rsid w:val="009E4479"/>
    <w:rsid w:val="009E462B"/>
    <w:rsid w:val="009E5867"/>
    <w:rsid w:val="009E6365"/>
    <w:rsid w:val="009E6C4C"/>
    <w:rsid w:val="009F0C97"/>
    <w:rsid w:val="009F3B49"/>
    <w:rsid w:val="009F55A9"/>
    <w:rsid w:val="00A01EC2"/>
    <w:rsid w:val="00A0777B"/>
    <w:rsid w:val="00A1058F"/>
    <w:rsid w:val="00A10910"/>
    <w:rsid w:val="00A10BA6"/>
    <w:rsid w:val="00A11759"/>
    <w:rsid w:val="00A128A6"/>
    <w:rsid w:val="00A138B6"/>
    <w:rsid w:val="00A14C45"/>
    <w:rsid w:val="00A1611E"/>
    <w:rsid w:val="00A1692C"/>
    <w:rsid w:val="00A217A0"/>
    <w:rsid w:val="00A21CF2"/>
    <w:rsid w:val="00A22A21"/>
    <w:rsid w:val="00A254B4"/>
    <w:rsid w:val="00A3168A"/>
    <w:rsid w:val="00A324E3"/>
    <w:rsid w:val="00A33463"/>
    <w:rsid w:val="00A36405"/>
    <w:rsid w:val="00A4285B"/>
    <w:rsid w:val="00A4310E"/>
    <w:rsid w:val="00A4331F"/>
    <w:rsid w:val="00A43AD8"/>
    <w:rsid w:val="00A44A15"/>
    <w:rsid w:val="00A45DC8"/>
    <w:rsid w:val="00A50954"/>
    <w:rsid w:val="00A532D9"/>
    <w:rsid w:val="00A61FBC"/>
    <w:rsid w:val="00A628E2"/>
    <w:rsid w:val="00A634E2"/>
    <w:rsid w:val="00A636F7"/>
    <w:rsid w:val="00A73034"/>
    <w:rsid w:val="00A73516"/>
    <w:rsid w:val="00A7516B"/>
    <w:rsid w:val="00A7616C"/>
    <w:rsid w:val="00A76ABA"/>
    <w:rsid w:val="00A804A3"/>
    <w:rsid w:val="00A84B44"/>
    <w:rsid w:val="00A85FF8"/>
    <w:rsid w:val="00A87DA7"/>
    <w:rsid w:val="00A94848"/>
    <w:rsid w:val="00A955C5"/>
    <w:rsid w:val="00AA0F7C"/>
    <w:rsid w:val="00AA10D4"/>
    <w:rsid w:val="00AA5218"/>
    <w:rsid w:val="00AA68B7"/>
    <w:rsid w:val="00AA6FC6"/>
    <w:rsid w:val="00AB4638"/>
    <w:rsid w:val="00AB7F3E"/>
    <w:rsid w:val="00AC1B6C"/>
    <w:rsid w:val="00AC4576"/>
    <w:rsid w:val="00AC5DA9"/>
    <w:rsid w:val="00AC7E9E"/>
    <w:rsid w:val="00AD1451"/>
    <w:rsid w:val="00AD17D4"/>
    <w:rsid w:val="00AD4277"/>
    <w:rsid w:val="00AD4A3B"/>
    <w:rsid w:val="00AD54D6"/>
    <w:rsid w:val="00AE0B7F"/>
    <w:rsid w:val="00AE20B2"/>
    <w:rsid w:val="00AE26EC"/>
    <w:rsid w:val="00AE283C"/>
    <w:rsid w:val="00AE3D30"/>
    <w:rsid w:val="00AE61A0"/>
    <w:rsid w:val="00AE6525"/>
    <w:rsid w:val="00AF02CD"/>
    <w:rsid w:val="00AF0E0A"/>
    <w:rsid w:val="00AF0F85"/>
    <w:rsid w:val="00AF2EAD"/>
    <w:rsid w:val="00AF6062"/>
    <w:rsid w:val="00AF7167"/>
    <w:rsid w:val="00B01127"/>
    <w:rsid w:val="00B0264D"/>
    <w:rsid w:val="00B06685"/>
    <w:rsid w:val="00B07313"/>
    <w:rsid w:val="00B0780A"/>
    <w:rsid w:val="00B1028C"/>
    <w:rsid w:val="00B11661"/>
    <w:rsid w:val="00B13169"/>
    <w:rsid w:val="00B137FD"/>
    <w:rsid w:val="00B20626"/>
    <w:rsid w:val="00B25876"/>
    <w:rsid w:val="00B25C25"/>
    <w:rsid w:val="00B311D2"/>
    <w:rsid w:val="00B3292C"/>
    <w:rsid w:val="00B36399"/>
    <w:rsid w:val="00B37E91"/>
    <w:rsid w:val="00B423B8"/>
    <w:rsid w:val="00B42C93"/>
    <w:rsid w:val="00B4420A"/>
    <w:rsid w:val="00B44549"/>
    <w:rsid w:val="00B46D2A"/>
    <w:rsid w:val="00B478BC"/>
    <w:rsid w:val="00B47C96"/>
    <w:rsid w:val="00B5147D"/>
    <w:rsid w:val="00B519CF"/>
    <w:rsid w:val="00B551A9"/>
    <w:rsid w:val="00B56707"/>
    <w:rsid w:val="00B575D2"/>
    <w:rsid w:val="00B63189"/>
    <w:rsid w:val="00B64D23"/>
    <w:rsid w:val="00B717F0"/>
    <w:rsid w:val="00B731E5"/>
    <w:rsid w:val="00B74FB1"/>
    <w:rsid w:val="00B804F9"/>
    <w:rsid w:val="00B82ECB"/>
    <w:rsid w:val="00B85322"/>
    <w:rsid w:val="00B858FC"/>
    <w:rsid w:val="00B85AF9"/>
    <w:rsid w:val="00B915FE"/>
    <w:rsid w:val="00B9656C"/>
    <w:rsid w:val="00BA2641"/>
    <w:rsid w:val="00BA2C73"/>
    <w:rsid w:val="00BA5619"/>
    <w:rsid w:val="00BA77D0"/>
    <w:rsid w:val="00BA7AC2"/>
    <w:rsid w:val="00BB2D30"/>
    <w:rsid w:val="00BB4866"/>
    <w:rsid w:val="00BB5FBE"/>
    <w:rsid w:val="00BB605D"/>
    <w:rsid w:val="00BC20E4"/>
    <w:rsid w:val="00BC3489"/>
    <w:rsid w:val="00BC3A59"/>
    <w:rsid w:val="00BC43DB"/>
    <w:rsid w:val="00BC47B5"/>
    <w:rsid w:val="00BC76E7"/>
    <w:rsid w:val="00BC7E2A"/>
    <w:rsid w:val="00BD0023"/>
    <w:rsid w:val="00BD0468"/>
    <w:rsid w:val="00BD22AB"/>
    <w:rsid w:val="00BD4A16"/>
    <w:rsid w:val="00BD74A5"/>
    <w:rsid w:val="00BD7C37"/>
    <w:rsid w:val="00BE3FFB"/>
    <w:rsid w:val="00BF2DB9"/>
    <w:rsid w:val="00BF632F"/>
    <w:rsid w:val="00BF6839"/>
    <w:rsid w:val="00BF7E38"/>
    <w:rsid w:val="00C0346B"/>
    <w:rsid w:val="00C04BDE"/>
    <w:rsid w:val="00C06E41"/>
    <w:rsid w:val="00C0753E"/>
    <w:rsid w:val="00C108A3"/>
    <w:rsid w:val="00C10EF6"/>
    <w:rsid w:val="00C1534D"/>
    <w:rsid w:val="00C227E1"/>
    <w:rsid w:val="00C22D0B"/>
    <w:rsid w:val="00C24890"/>
    <w:rsid w:val="00C2498B"/>
    <w:rsid w:val="00C2646A"/>
    <w:rsid w:val="00C2652C"/>
    <w:rsid w:val="00C3123E"/>
    <w:rsid w:val="00C32193"/>
    <w:rsid w:val="00C37B10"/>
    <w:rsid w:val="00C41211"/>
    <w:rsid w:val="00C41D0D"/>
    <w:rsid w:val="00C443F8"/>
    <w:rsid w:val="00C449B9"/>
    <w:rsid w:val="00C44C16"/>
    <w:rsid w:val="00C46896"/>
    <w:rsid w:val="00C47BAD"/>
    <w:rsid w:val="00C51E4F"/>
    <w:rsid w:val="00C54B2D"/>
    <w:rsid w:val="00C55A93"/>
    <w:rsid w:val="00C56DAB"/>
    <w:rsid w:val="00C5768B"/>
    <w:rsid w:val="00C60E6F"/>
    <w:rsid w:val="00C62B4F"/>
    <w:rsid w:val="00C62D54"/>
    <w:rsid w:val="00C6595F"/>
    <w:rsid w:val="00C65DC9"/>
    <w:rsid w:val="00C71503"/>
    <w:rsid w:val="00C72246"/>
    <w:rsid w:val="00C84FB1"/>
    <w:rsid w:val="00C851BB"/>
    <w:rsid w:val="00C8696C"/>
    <w:rsid w:val="00C90975"/>
    <w:rsid w:val="00C91DBE"/>
    <w:rsid w:val="00C91FE3"/>
    <w:rsid w:val="00C93EF3"/>
    <w:rsid w:val="00C9495C"/>
    <w:rsid w:val="00CA2136"/>
    <w:rsid w:val="00CA5296"/>
    <w:rsid w:val="00CA52B1"/>
    <w:rsid w:val="00CB0334"/>
    <w:rsid w:val="00CB12F4"/>
    <w:rsid w:val="00CB2017"/>
    <w:rsid w:val="00CB2200"/>
    <w:rsid w:val="00CB5DEB"/>
    <w:rsid w:val="00CB6BCC"/>
    <w:rsid w:val="00CC25FF"/>
    <w:rsid w:val="00CC504B"/>
    <w:rsid w:val="00CD0536"/>
    <w:rsid w:val="00CD1ED2"/>
    <w:rsid w:val="00CE098B"/>
    <w:rsid w:val="00CE1C9F"/>
    <w:rsid w:val="00CE378B"/>
    <w:rsid w:val="00CE42F0"/>
    <w:rsid w:val="00CE6B8A"/>
    <w:rsid w:val="00CF6E94"/>
    <w:rsid w:val="00D017D4"/>
    <w:rsid w:val="00D01F00"/>
    <w:rsid w:val="00D01FC1"/>
    <w:rsid w:val="00D033D4"/>
    <w:rsid w:val="00D11F09"/>
    <w:rsid w:val="00D14695"/>
    <w:rsid w:val="00D173EE"/>
    <w:rsid w:val="00D17601"/>
    <w:rsid w:val="00D20C76"/>
    <w:rsid w:val="00D20C82"/>
    <w:rsid w:val="00D2287E"/>
    <w:rsid w:val="00D26CC4"/>
    <w:rsid w:val="00D26E9C"/>
    <w:rsid w:val="00D2788D"/>
    <w:rsid w:val="00D3427D"/>
    <w:rsid w:val="00D34905"/>
    <w:rsid w:val="00D34CF7"/>
    <w:rsid w:val="00D34F37"/>
    <w:rsid w:val="00D363C7"/>
    <w:rsid w:val="00D40BAD"/>
    <w:rsid w:val="00D42360"/>
    <w:rsid w:val="00D43CDD"/>
    <w:rsid w:val="00D4537B"/>
    <w:rsid w:val="00D45C7B"/>
    <w:rsid w:val="00D544D0"/>
    <w:rsid w:val="00D55BDE"/>
    <w:rsid w:val="00D56E82"/>
    <w:rsid w:val="00D5789D"/>
    <w:rsid w:val="00D57C4A"/>
    <w:rsid w:val="00D6010F"/>
    <w:rsid w:val="00D60A4A"/>
    <w:rsid w:val="00D61EF2"/>
    <w:rsid w:val="00D62A8D"/>
    <w:rsid w:val="00D634D0"/>
    <w:rsid w:val="00D63B07"/>
    <w:rsid w:val="00D64C2D"/>
    <w:rsid w:val="00D64E11"/>
    <w:rsid w:val="00D65203"/>
    <w:rsid w:val="00D65C9B"/>
    <w:rsid w:val="00D66A2C"/>
    <w:rsid w:val="00D72494"/>
    <w:rsid w:val="00D7365B"/>
    <w:rsid w:val="00D737AD"/>
    <w:rsid w:val="00D74A5D"/>
    <w:rsid w:val="00D768A1"/>
    <w:rsid w:val="00D76E21"/>
    <w:rsid w:val="00D81C11"/>
    <w:rsid w:val="00D82529"/>
    <w:rsid w:val="00D82CAA"/>
    <w:rsid w:val="00D84A1C"/>
    <w:rsid w:val="00D84BB3"/>
    <w:rsid w:val="00D97D3D"/>
    <w:rsid w:val="00DA04E3"/>
    <w:rsid w:val="00DA7D8C"/>
    <w:rsid w:val="00DB0D71"/>
    <w:rsid w:val="00DB105F"/>
    <w:rsid w:val="00DB2949"/>
    <w:rsid w:val="00DB3DE1"/>
    <w:rsid w:val="00DB40D7"/>
    <w:rsid w:val="00DB7C17"/>
    <w:rsid w:val="00DC059B"/>
    <w:rsid w:val="00DC1CF2"/>
    <w:rsid w:val="00DC1EF7"/>
    <w:rsid w:val="00DC3779"/>
    <w:rsid w:val="00DC3E09"/>
    <w:rsid w:val="00DC3F78"/>
    <w:rsid w:val="00DC5FA7"/>
    <w:rsid w:val="00DC6789"/>
    <w:rsid w:val="00DC7B14"/>
    <w:rsid w:val="00DD3EB8"/>
    <w:rsid w:val="00DE052C"/>
    <w:rsid w:val="00DE1AAA"/>
    <w:rsid w:val="00DE6717"/>
    <w:rsid w:val="00DE6B30"/>
    <w:rsid w:val="00DF07CF"/>
    <w:rsid w:val="00DF190F"/>
    <w:rsid w:val="00DF27B4"/>
    <w:rsid w:val="00DF4C57"/>
    <w:rsid w:val="00DF65E9"/>
    <w:rsid w:val="00DF6EBE"/>
    <w:rsid w:val="00DF73B7"/>
    <w:rsid w:val="00E01B1A"/>
    <w:rsid w:val="00E03BA8"/>
    <w:rsid w:val="00E03C7C"/>
    <w:rsid w:val="00E042CC"/>
    <w:rsid w:val="00E043FA"/>
    <w:rsid w:val="00E04BFC"/>
    <w:rsid w:val="00E05420"/>
    <w:rsid w:val="00E10816"/>
    <w:rsid w:val="00E11E6B"/>
    <w:rsid w:val="00E12559"/>
    <w:rsid w:val="00E12D06"/>
    <w:rsid w:val="00E12D34"/>
    <w:rsid w:val="00E12F63"/>
    <w:rsid w:val="00E145E5"/>
    <w:rsid w:val="00E21B45"/>
    <w:rsid w:val="00E2462F"/>
    <w:rsid w:val="00E27FDF"/>
    <w:rsid w:val="00E27FE2"/>
    <w:rsid w:val="00E30E06"/>
    <w:rsid w:val="00E313DE"/>
    <w:rsid w:val="00E3254E"/>
    <w:rsid w:val="00E34D9F"/>
    <w:rsid w:val="00E37274"/>
    <w:rsid w:val="00E3797C"/>
    <w:rsid w:val="00E4035F"/>
    <w:rsid w:val="00E4595D"/>
    <w:rsid w:val="00E45EEF"/>
    <w:rsid w:val="00E47D3B"/>
    <w:rsid w:val="00E51258"/>
    <w:rsid w:val="00E521FC"/>
    <w:rsid w:val="00E5230D"/>
    <w:rsid w:val="00E525D2"/>
    <w:rsid w:val="00E53724"/>
    <w:rsid w:val="00E54142"/>
    <w:rsid w:val="00E56778"/>
    <w:rsid w:val="00E56A30"/>
    <w:rsid w:val="00E57AB5"/>
    <w:rsid w:val="00E60A07"/>
    <w:rsid w:val="00E6127A"/>
    <w:rsid w:val="00E634B9"/>
    <w:rsid w:val="00E644EB"/>
    <w:rsid w:val="00E66F9C"/>
    <w:rsid w:val="00E67D04"/>
    <w:rsid w:val="00E72216"/>
    <w:rsid w:val="00E72EF1"/>
    <w:rsid w:val="00E75571"/>
    <w:rsid w:val="00E760BE"/>
    <w:rsid w:val="00E7740C"/>
    <w:rsid w:val="00E8432C"/>
    <w:rsid w:val="00E85B96"/>
    <w:rsid w:val="00E8685D"/>
    <w:rsid w:val="00E9093E"/>
    <w:rsid w:val="00E93D30"/>
    <w:rsid w:val="00E9404C"/>
    <w:rsid w:val="00E94FDA"/>
    <w:rsid w:val="00E96C41"/>
    <w:rsid w:val="00EA408B"/>
    <w:rsid w:val="00EA46C5"/>
    <w:rsid w:val="00EA6B50"/>
    <w:rsid w:val="00EB0562"/>
    <w:rsid w:val="00EB511D"/>
    <w:rsid w:val="00EC0256"/>
    <w:rsid w:val="00EC4A69"/>
    <w:rsid w:val="00EC4C79"/>
    <w:rsid w:val="00EC5F44"/>
    <w:rsid w:val="00ED382B"/>
    <w:rsid w:val="00ED7CDB"/>
    <w:rsid w:val="00EE0BFC"/>
    <w:rsid w:val="00EE34C8"/>
    <w:rsid w:val="00EE405E"/>
    <w:rsid w:val="00EE5814"/>
    <w:rsid w:val="00EE5E0D"/>
    <w:rsid w:val="00EE6C3B"/>
    <w:rsid w:val="00EE7156"/>
    <w:rsid w:val="00EF045E"/>
    <w:rsid w:val="00EF1524"/>
    <w:rsid w:val="00EF2E4A"/>
    <w:rsid w:val="00EF4259"/>
    <w:rsid w:val="00EF7649"/>
    <w:rsid w:val="00F026F4"/>
    <w:rsid w:val="00F0385D"/>
    <w:rsid w:val="00F04120"/>
    <w:rsid w:val="00F04581"/>
    <w:rsid w:val="00F049D7"/>
    <w:rsid w:val="00F06BCA"/>
    <w:rsid w:val="00F06DFD"/>
    <w:rsid w:val="00F07A87"/>
    <w:rsid w:val="00F11BA8"/>
    <w:rsid w:val="00F201C8"/>
    <w:rsid w:val="00F24D0C"/>
    <w:rsid w:val="00F2655B"/>
    <w:rsid w:val="00F27579"/>
    <w:rsid w:val="00F27C21"/>
    <w:rsid w:val="00F3015B"/>
    <w:rsid w:val="00F30A56"/>
    <w:rsid w:val="00F321AF"/>
    <w:rsid w:val="00F3259A"/>
    <w:rsid w:val="00F3718A"/>
    <w:rsid w:val="00F40219"/>
    <w:rsid w:val="00F41899"/>
    <w:rsid w:val="00F4303E"/>
    <w:rsid w:val="00F43D92"/>
    <w:rsid w:val="00F43E6F"/>
    <w:rsid w:val="00F43E72"/>
    <w:rsid w:val="00F4444B"/>
    <w:rsid w:val="00F462B8"/>
    <w:rsid w:val="00F54020"/>
    <w:rsid w:val="00F5795B"/>
    <w:rsid w:val="00F601CC"/>
    <w:rsid w:val="00F602F2"/>
    <w:rsid w:val="00F6282D"/>
    <w:rsid w:val="00F64198"/>
    <w:rsid w:val="00F6473D"/>
    <w:rsid w:val="00F64DD9"/>
    <w:rsid w:val="00F66F23"/>
    <w:rsid w:val="00F74AD0"/>
    <w:rsid w:val="00F7629E"/>
    <w:rsid w:val="00F76D94"/>
    <w:rsid w:val="00F81C93"/>
    <w:rsid w:val="00F82E91"/>
    <w:rsid w:val="00F8338C"/>
    <w:rsid w:val="00F8351F"/>
    <w:rsid w:val="00F842DF"/>
    <w:rsid w:val="00F874D3"/>
    <w:rsid w:val="00F93F9E"/>
    <w:rsid w:val="00F94866"/>
    <w:rsid w:val="00F97718"/>
    <w:rsid w:val="00FA209D"/>
    <w:rsid w:val="00FA2E4C"/>
    <w:rsid w:val="00FA3A87"/>
    <w:rsid w:val="00FA6281"/>
    <w:rsid w:val="00FB007C"/>
    <w:rsid w:val="00FB0665"/>
    <w:rsid w:val="00FB2489"/>
    <w:rsid w:val="00FB2830"/>
    <w:rsid w:val="00FB5B3C"/>
    <w:rsid w:val="00FB674A"/>
    <w:rsid w:val="00FB6D81"/>
    <w:rsid w:val="00FC0DFD"/>
    <w:rsid w:val="00FC3D7A"/>
    <w:rsid w:val="00FC4174"/>
    <w:rsid w:val="00FC7A0E"/>
    <w:rsid w:val="00FC7FDC"/>
    <w:rsid w:val="00FD0417"/>
    <w:rsid w:val="00FD29C1"/>
    <w:rsid w:val="00FD38C6"/>
    <w:rsid w:val="00FE14C7"/>
    <w:rsid w:val="00FE1799"/>
    <w:rsid w:val="00FE4681"/>
    <w:rsid w:val="00FE4B8C"/>
    <w:rsid w:val="00FE4F2F"/>
    <w:rsid w:val="00FF0869"/>
    <w:rsid w:val="00FF318E"/>
    <w:rsid w:val="00FF5149"/>
    <w:rsid w:val="00FF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E7E6E6" w:themeColor="background2"/>
        <w:lang w:val="en-US" w:eastAsia="en-US" w:bidi="ar-SA"/>
      </w:rPr>
    </w:rPrDefault>
    <w:pPrDefault>
      <w:pPr>
        <w:spacing w:after="120" w:line="240" w:lineRule="exact"/>
      </w:pPr>
    </w:pPrDefault>
  </w:docDefaults>
  <w:latentStyles w:defLockedState="1" w:defUIPriority="99" w:defSemiHidden="0" w:defUnhideWhenUsed="0" w:defQFormat="0" w:count="371">
    <w:lsdException w:name="Normal" w:locked="0" w:uiPriority="3" w:qFormat="1"/>
    <w:lsdException w:name="heading 1" w:locked="0" w:uiPriority="9"/>
    <w:lsdException w:name="heading 2" w:locked="0" w:semiHidden="1" w:uiPriority="9" w:unhideWhenUsed="1"/>
    <w:lsdException w:name="heading 3" w:locked="0" w:semiHidden="1" w:uiPriority="0"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locked="0"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locked="0"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3"/>
    <w:qFormat/>
    <w:rsid w:val="00351B4C"/>
    <w:pPr>
      <w:spacing w:after="160" w:line="259" w:lineRule="auto"/>
    </w:pPr>
    <w:rPr>
      <w:rFonts w:asciiTheme="minorHAnsi" w:hAnsiTheme="minorHAnsi"/>
      <w:color w:val="auto"/>
    </w:rPr>
  </w:style>
  <w:style w:type="paragraph" w:styleId="Heading1">
    <w:name w:val="heading 1"/>
    <w:basedOn w:val="Normal"/>
    <w:next w:val="Normal"/>
    <w:link w:val="Heading1Char"/>
    <w:uiPriority w:val="9"/>
    <w:semiHidden/>
    <w:rsid w:val="00732F38"/>
    <w:pPr>
      <w:shd w:val="clear" w:color="auto" w:fill="B9D3EB"/>
      <w:spacing w:before="280" w:line="220" w:lineRule="exact"/>
      <w:outlineLvl w:val="0"/>
    </w:pPr>
    <w:rPr>
      <w:b/>
      <w:noProof/>
      <w:color w:val="FFFFFF" w:themeColor="background1"/>
    </w:rPr>
  </w:style>
  <w:style w:type="paragraph" w:styleId="Heading2">
    <w:name w:val="heading 2"/>
    <w:aliases w:val="PUR H2"/>
    <w:basedOn w:val="Normal"/>
    <w:next w:val="Normal"/>
    <w:link w:val="Heading2Char"/>
    <w:uiPriority w:val="9"/>
    <w:semiHidden/>
    <w:rsid w:val="00732F38"/>
    <w:pPr>
      <w:pBdr>
        <w:bottom w:val="single" w:sz="4" w:space="1" w:color="44546A" w:themeColor="text2"/>
      </w:pBdr>
      <w:spacing w:before="200" w:after="60"/>
      <w:outlineLvl w:val="1"/>
    </w:pPr>
    <w:rPr>
      <w:b/>
      <w:caps/>
      <w:color w:val="44546A" w:themeColor="text2"/>
      <w:sz w:val="16"/>
    </w:rPr>
  </w:style>
  <w:style w:type="paragraph" w:styleId="Heading3">
    <w:name w:val="heading 3"/>
    <w:aliases w:val="PUR H3"/>
    <w:basedOn w:val="Normal"/>
    <w:next w:val="Normal"/>
    <w:link w:val="Heading3Char"/>
    <w:qFormat/>
    <w:rsid w:val="009E4479"/>
    <w:pPr>
      <w:spacing w:before="240" w:after="80"/>
      <w:outlineLvl w:val="2"/>
    </w:pPr>
    <w:rPr>
      <w:sz w:val="30"/>
    </w:rPr>
  </w:style>
  <w:style w:type="paragraph" w:styleId="Heading4">
    <w:name w:val="heading 4"/>
    <w:basedOn w:val="Normal"/>
    <w:next w:val="Normal"/>
    <w:link w:val="Heading4Char1"/>
    <w:uiPriority w:val="9"/>
    <w:semiHidden/>
    <w:qFormat/>
    <w:locked/>
    <w:rsid w:val="00F265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semiHidden/>
    <w:rsid w:val="00B3292C"/>
    <w:rPr>
      <w:b/>
      <w:noProof/>
      <w:color w:val="FFFFFF" w:themeColor="background1"/>
      <w:shd w:val="clear" w:color="auto" w:fill="B9D3EB"/>
    </w:rPr>
  </w:style>
  <w:style w:type="character" w:customStyle="1" w:styleId="Heading2Char">
    <w:name w:val="Heading 2 Char"/>
    <w:aliases w:val="PUR H2 Char"/>
    <w:basedOn w:val="DefaultParagraphFont"/>
    <w:link w:val="Heading2"/>
    <w:uiPriority w:val="9"/>
    <w:rsid w:val="00B3292C"/>
    <w:rPr>
      <w:b/>
      <w:caps/>
      <w:color w:val="44546A" w:themeColor="text2"/>
      <w:sz w:val="16"/>
    </w:rPr>
  </w:style>
  <w:style w:type="character" w:customStyle="1" w:styleId="Heading3Char">
    <w:name w:val="Heading 3 Char"/>
    <w:aliases w:val="PUR H3 Char"/>
    <w:basedOn w:val="DefaultParagraphFont"/>
    <w:link w:val="Heading3"/>
    <w:uiPriority w:val="9"/>
    <w:semiHidden/>
    <w:rsid w:val="00B3292C"/>
    <w:rPr>
      <w:color w:val="auto"/>
      <w:sz w:val="30"/>
    </w:rPr>
  </w:style>
  <w:style w:type="paragraph" w:customStyle="1" w:styleId="ProductList-Body">
    <w:name w:val="Product List - Body"/>
    <w:basedOn w:val="Normal"/>
    <w:qFormat/>
    <w:rsid w:val="006D4483"/>
    <w:pPr>
      <w:tabs>
        <w:tab w:val="left" w:pos="360"/>
        <w:tab w:val="left" w:pos="720"/>
        <w:tab w:val="left" w:pos="1080"/>
      </w:tabs>
      <w:spacing w:after="0" w:line="240" w:lineRule="auto"/>
    </w:pPr>
    <w:rPr>
      <w:sz w:val="18"/>
    </w:rPr>
  </w:style>
  <w:style w:type="paragraph" w:customStyle="1" w:styleId="ProductList-BodySpaced">
    <w:name w:val="Product List - Body Spaced"/>
    <w:basedOn w:val="Normal"/>
    <w:qFormat/>
    <w:rsid w:val="006D4483"/>
    <w:pPr>
      <w:tabs>
        <w:tab w:val="left" w:pos="360"/>
        <w:tab w:val="left" w:pos="720"/>
        <w:tab w:val="left" w:pos="1080"/>
      </w:tabs>
      <w:spacing w:after="40" w:line="240" w:lineRule="auto"/>
    </w:pPr>
    <w:rPr>
      <w:sz w:val="18"/>
    </w:rPr>
  </w:style>
  <w:style w:type="paragraph" w:customStyle="1" w:styleId="ProductList-BodyIndented">
    <w:name w:val="Product List - Body Indented"/>
    <w:basedOn w:val="Normal"/>
    <w:qFormat/>
    <w:rsid w:val="006D4483"/>
    <w:pPr>
      <w:tabs>
        <w:tab w:val="left" w:pos="360"/>
        <w:tab w:val="left" w:pos="720"/>
        <w:tab w:val="left" w:pos="1080"/>
      </w:tabs>
      <w:spacing w:after="0" w:line="240" w:lineRule="auto"/>
      <w:ind w:left="360"/>
    </w:pPr>
    <w:rPr>
      <w:sz w:val="18"/>
    </w:rPr>
  </w:style>
  <w:style w:type="paragraph" w:customStyle="1" w:styleId="ProductList-BodyIndented2">
    <w:name w:val="Product List - Body Indented 2"/>
    <w:basedOn w:val="Normal"/>
    <w:link w:val="ProductList-BodyIndentedChar"/>
    <w:qFormat/>
    <w:rsid w:val="006D4483"/>
    <w:pPr>
      <w:tabs>
        <w:tab w:val="left" w:pos="360"/>
        <w:tab w:val="left" w:pos="720"/>
        <w:tab w:val="left" w:pos="1080"/>
      </w:tabs>
      <w:spacing w:after="0" w:line="240" w:lineRule="auto"/>
      <w:ind w:left="720"/>
    </w:pPr>
    <w:rPr>
      <w:sz w:val="18"/>
    </w:rPr>
  </w:style>
  <w:style w:type="paragraph" w:customStyle="1" w:styleId="ProductList-TableBody">
    <w:name w:val="Product List - Table Body"/>
    <w:basedOn w:val="Normal"/>
    <w:link w:val="ProductList-BodyChar"/>
    <w:qFormat/>
    <w:rsid w:val="006D4483"/>
    <w:pPr>
      <w:tabs>
        <w:tab w:val="left" w:pos="360"/>
        <w:tab w:val="left" w:pos="720"/>
        <w:tab w:val="left" w:pos="1080"/>
      </w:tabs>
      <w:spacing w:after="0" w:line="240" w:lineRule="auto"/>
    </w:pPr>
    <w:rPr>
      <w:rFonts w:ascii="Calibri Light" w:eastAsia="Calibri Light" w:hAnsi="Calibri Light" w:cs="Calibri Light"/>
      <w:sz w:val="16"/>
    </w:rPr>
  </w:style>
  <w:style w:type="character" w:customStyle="1" w:styleId="ProductList-BodyChar">
    <w:name w:val="Product List - Body Char"/>
    <w:basedOn w:val="DefaultParagraphFont"/>
    <w:link w:val="ProductList-TableBody"/>
    <w:rsid w:val="006D4483"/>
    <w:rPr>
      <w:rFonts w:asciiTheme="minorHAnsi" w:hAnsiTheme="minorHAnsi"/>
      <w:color w:val="auto"/>
      <w:sz w:val="18"/>
    </w:rPr>
  </w:style>
  <w:style w:type="character" w:customStyle="1" w:styleId="ProductList-BodyIndentedChar">
    <w:name w:val="Product List - Body Indented Char"/>
    <w:basedOn w:val="DefaultParagraphFont"/>
    <w:link w:val="ProductList-BodyIndented2"/>
    <w:rsid w:val="006D4483"/>
    <w:rPr>
      <w:rFonts w:asciiTheme="minorHAnsi" w:hAnsiTheme="minorHAnsi"/>
      <w:color w:val="auto"/>
      <w:sz w:val="18"/>
    </w:rPr>
  </w:style>
  <w:style w:type="paragraph" w:customStyle="1" w:styleId="ProductList-Bullet">
    <w:name w:val="Product List - Bullet"/>
    <w:link w:val="ProductList-BulletChar"/>
    <w:uiPriority w:val="3"/>
    <w:qFormat/>
    <w:rsid w:val="006D4483"/>
    <w:pPr>
      <w:tabs>
        <w:tab w:val="left" w:pos="360"/>
        <w:tab w:val="left" w:pos="720"/>
        <w:tab w:val="left" w:pos="1080"/>
      </w:tabs>
      <w:spacing w:after="0" w:line="240" w:lineRule="auto"/>
      <w:ind w:left="720" w:hanging="360"/>
      <w:contextualSpacing/>
    </w:pPr>
    <w:rPr>
      <w:rFonts w:asciiTheme="minorHAnsi" w:hAnsiTheme="minorHAnsi"/>
      <w:color w:val="auto"/>
      <w:sz w:val="18"/>
    </w:rPr>
  </w:style>
  <w:style w:type="character" w:customStyle="1" w:styleId="ProductList-BulletChar">
    <w:name w:val="Product List - Bullet Char"/>
    <w:basedOn w:val="ProductList-BodyChar"/>
    <w:link w:val="ProductList-Bullet"/>
    <w:uiPriority w:val="3"/>
    <w:rsid w:val="00BA77D0"/>
    <w:rPr>
      <w:rFonts w:asciiTheme="minorHAnsi" w:hAnsiTheme="minorHAnsi"/>
      <w:color w:val="auto"/>
      <w:sz w:val="18"/>
    </w:rPr>
  </w:style>
  <w:style w:type="paragraph" w:customStyle="1" w:styleId="ProductList-SectionHeading">
    <w:name w:val="Product List - Section Heading"/>
    <w:basedOn w:val="ProductList-Body"/>
    <w:next w:val="ProductList-Body"/>
    <w:link w:val="ProductList-SectionHeadingChar"/>
    <w:qFormat/>
    <w:rsid w:val="00407E60"/>
    <w:pPr>
      <w:keepNext/>
      <w:spacing w:after="240"/>
    </w:pPr>
    <w:rPr>
      <w:rFonts w:asciiTheme="majorHAnsi" w:hAnsiTheme="majorHAnsi"/>
      <w:b/>
      <w:sz w:val="40"/>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color w:val="auto"/>
      <w:sz w:val="40"/>
    </w:rPr>
  </w:style>
  <w:style w:type="paragraph" w:customStyle="1" w:styleId="ProductList-OfferingGroupHeading">
    <w:name w:val="Product List - Offering Group Heading"/>
    <w:basedOn w:val="ProductList-Body"/>
    <w:link w:val="ProductList-OfferingGroupHeadingChar"/>
    <w:qFormat/>
    <w:rsid w:val="00512D78"/>
    <w:pPr>
      <w:keepNext/>
      <w:pBdr>
        <w:bottom w:val="single" w:sz="24" w:space="1" w:color="595959" w:themeColor="text1" w:themeTint="A6"/>
      </w:pBdr>
      <w:spacing w:before="180" w:after="240"/>
    </w:pPr>
    <w:rPr>
      <w:rFonts w:asciiTheme="majorHAnsi" w:hAnsiTheme="majorHAnsi"/>
      <w:b/>
      <w:color w:val="00188F"/>
      <w:sz w:val="28"/>
    </w:rPr>
  </w:style>
  <w:style w:type="character" w:customStyle="1" w:styleId="ProductList-OfferingGroupHeadingChar">
    <w:name w:val="Product List - Offering Group Heading Char"/>
    <w:basedOn w:val="ProductList-BodyChar"/>
    <w:link w:val="ProductList-OfferingGroupHeading"/>
    <w:rsid w:val="00512D78"/>
    <w:rPr>
      <w:rFonts w:asciiTheme="majorHAnsi" w:hAnsiTheme="majorHAnsi"/>
      <w:b/>
      <w:color w:val="00188F"/>
      <w:sz w:val="28"/>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1Char">
    <w:name w:val="Product List - Offering 1 Char"/>
    <w:basedOn w:val="ProductList-BodyChar"/>
    <w:link w:val="ProductList-Offering1"/>
    <w:rsid w:val="004F3C6D"/>
    <w:rPr>
      <w:rFonts w:asciiTheme="majorHAnsi" w:hAnsiTheme="majorHAnsi"/>
      <w:color w:val="auto"/>
      <w:sz w:val="16"/>
    </w:rPr>
  </w:style>
  <w:style w:type="paragraph" w:customStyle="1" w:styleId="ProductList-OfferingBody">
    <w:name w:val="Product List - Offering Body"/>
    <w:basedOn w:val="ProductList-Body"/>
    <w:next w:val="ProductList-Body"/>
    <w:link w:val="ProductList-OfferingBodyChar"/>
    <w:qFormat/>
    <w:rsid w:val="00287117"/>
    <w:pPr>
      <w:spacing w:before="20" w:after="20"/>
      <w:ind w:left="-14" w:right="-101"/>
    </w:pPr>
    <w:rPr>
      <w:sz w:val="16"/>
    </w:rPr>
  </w:style>
  <w:style w:type="character" w:customStyle="1" w:styleId="ProductList-OfferingBodyChar">
    <w:name w:val="Product List - Offering Body Char"/>
    <w:basedOn w:val="ProductList-BodyChar"/>
    <w:link w:val="ProductList-OfferingBody"/>
    <w:rsid w:val="00287117"/>
    <w:rPr>
      <w:rFonts w:asciiTheme="minorHAnsi" w:hAnsiTheme="minorHAnsi"/>
      <w:color w:val="auto"/>
      <w:sz w:val="16"/>
    </w:rPr>
  </w:style>
  <w:style w:type="paragraph" w:customStyle="1" w:styleId="ProductList-Offering1Heading">
    <w:name w:val="Product List - Offering 1 Heading"/>
    <w:basedOn w:val="ProductList-Body"/>
    <w:next w:val="ProductList-Body"/>
    <w:link w:val="ProductList-Offering1HeadingChar"/>
    <w:qFormat/>
    <w:rsid w:val="00512D78"/>
    <w:pPr>
      <w:pBdr>
        <w:bottom w:val="single" w:sz="4" w:space="1" w:color="595959" w:themeColor="text1" w:themeTint="A6"/>
      </w:pBdr>
      <w:tabs>
        <w:tab w:val="left" w:pos="187"/>
      </w:tabs>
      <w:spacing w:before="180" w:after="60"/>
    </w:pPr>
    <w:rPr>
      <w:rFonts w:asciiTheme="majorHAnsi" w:hAnsiTheme="majorHAnsi"/>
      <w:b/>
      <w:color w:val="00188F"/>
      <w:sz w:val="28"/>
    </w:rPr>
  </w:style>
  <w:style w:type="character" w:customStyle="1" w:styleId="ProductList-Offering1HeadingChar">
    <w:name w:val="Product List - Offering 1 Heading Char"/>
    <w:basedOn w:val="ProductList-BodyChar"/>
    <w:link w:val="ProductList-Offering1Heading"/>
    <w:rsid w:val="00512D78"/>
    <w:rPr>
      <w:rFonts w:asciiTheme="majorHAnsi" w:hAnsiTheme="majorHAnsi"/>
      <w:b/>
      <w:color w:val="00188F"/>
      <w:sz w:val="28"/>
    </w:rPr>
  </w:style>
  <w:style w:type="paragraph" w:customStyle="1" w:styleId="ProductList-Offering1HeadingNoBorder">
    <w:name w:val="Product List - Offering 1 Heading No Border"/>
    <w:basedOn w:val="ProductList-Body"/>
    <w:next w:val="ProductList-Body"/>
    <w:qFormat/>
    <w:rsid w:val="00512D78"/>
    <w:pPr>
      <w:tabs>
        <w:tab w:val="left" w:pos="187"/>
      </w:tabs>
      <w:spacing w:before="180" w:after="60"/>
    </w:pPr>
    <w:rPr>
      <w:rFonts w:asciiTheme="majorHAnsi" w:hAnsiTheme="majorHAnsi"/>
      <w:b/>
      <w:color w:val="00188F"/>
      <w:sz w:val="28"/>
    </w:rPr>
  </w:style>
  <w:style w:type="paragraph" w:customStyle="1" w:styleId="ProductList-SubSection1Heading">
    <w:name w:val="Product List - SubSection 1 Heading"/>
    <w:basedOn w:val="ProductList-Body"/>
    <w:link w:val="ProductList-SubSection1HeadingChar"/>
    <w:qFormat/>
    <w:rsid w:val="00512D78"/>
    <w:pPr>
      <w:pBdr>
        <w:bottom w:val="single" w:sz="4" w:space="1" w:color="595959" w:themeColor="text1" w:themeTint="A6"/>
      </w:pBdr>
      <w:tabs>
        <w:tab w:val="left" w:pos="187"/>
      </w:tabs>
      <w:spacing w:before="240" w:after="120"/>
    </w:pPr>
    <w:rPr>
      <w:rFonts w:asciiTheme="majorHAnsi" w:hAnsiTheme="majorHAnsi"/>
      <w:b/>
      <w:color w:val="00188F"/>
      <w:sz w:val="28"/>
    </w:rPr>
  </w:style>
  <w:style w:type="character" w:customStyle="1" w:styleId="ProductList-SubSection1HeadingChar">
    <w:name w:val="Product List - SubSection 1 Heading Char"/>
    <w:basedOn w:val="ProductList-BodyChar"/>
    <w:link w:val="ProductList-SubSection1Heading"/>
    <w:rsid w:val="00512D78"/>
    <w:rPr>
      <w:rFonts w:asciiTheme="majorHAnsi" w:hAnsiTheme="majorHAnsi"/>
      <w:b/>
      <w:color w:val="00188F"/>
      <w:sz w:val="28"/>
    </w:rPr>
  </w:style>
  <w:style w:type="paragraph" w:customStyle="1" w:styleId="ProductList-Offering2Heading">
    <w:name w:val="Product List - Offering 2 Heading"/>
    <w:basedOn w:val="ProductList-Offering1Heading"/>
    <w:next w:val="ProductList-Body"/>
    <w:link w:val="ProductList-Offering2HeadingChar"/>
    <w:qFormat/>
    <w:rsid w:val="00512D78"/>
    <w:pPr>
      <w:keepNext/>
      <w:tabs>
        <w:tab w:val="clear" w:pos="187"/>
      </w:tabs>
      <w:spacing w:after="0"/>
      <w:ind w:firstLine="187"/>
    </w:pPr>
    <w:rPr>
      <w:color w:val="0072C6"/>
    </w:rPr>
  </w:style>
  <w:style w:type="character" w:customStyle="1" w:styleId="ProductList-Offering2HeadingChar">
    <w:name w:val="Product List - Offering 2 Heading Char"/>
    <w:basedOn w:val="ProductList-Offering1HeadingChar"/>
    <w:link w:val="ProductList-Offering2Heading"/>
    <w:rsid w:val="00512D78"/>
    <w:rPr>
      <w:rFonts w:asciiTheme="majorHAnsi" w:hAnsiTheme="majorHAnsi"/>
      <w:b/>
      <w:color w:val="0072C6"/>
      <w:sz w:val="28"/>
    </w:rPr>
  </w:style>
  <w:style w:type="paragraph" w:customStyle="1" w:styleId="ProductList-Offering2HeadingNoBorder">
    <w:name w:val="Product List - Offering 2 Heading No Border"/>
    <w:basedOn w:val="ProductList-Offering1Heading"/>
    <w:next w:val="ProductList-Body"/>
    <w:qFormat/>
    <w:rsid w:val="00512D78"/>
    <w:pPr>
      <w:keepNext/>
      <w:pBdr>
        <w:bottom w:val="none" w:sz="0" w:space="0" w:color="auto"/>
      </w:pBdr>
      <w:tabs>
        <w:tab w:val="clear" w:pos="187"/>
      </w:tabs>
      <w:ind w:firstLine="187"/>
    </w:pPr>
    <w:rPr>
      <w:color w:val="0072C6"/>
    </w:rPr>
  </w:style>
  <w:style w:type="paragraph" w:customStyle="1" w:styleId="ProductList-Offering2">
    <w:name w:val="Product List - Offering 2"/>
    <w:basedOn w:val="ProductList-Offering1"/>
    <w:link w:val="ProductList-Offering2Char"/>
    <w:qFormat/>
    <w:rsid w:val="003F6BD4"/>
  </w:style>
  <w:style w:type="character" w:customStyle="1" w:styleId="ProductList-Offering2Char">
    <w:name w:val="Product List - Offering 2 Char"/>
    <w:basedOn w:val="ProductList-BodyChar"/>
    <w:link w:val="ProductList-Offering2"/>
    <w:rsid w:val="003F6BD4"/>
    <w:rPr>
      <w:rFonts w:asciiTheme="majorHAnsi" w:hAnsiTheme="majorHAnsi"/>
      <w:color w:val="auto"/>
      <w:sz w:val="16"/>
    </w:rPr>
  </w:style>
  <w:style w:type="paragraph" w:customStyle="1" w:styleId="ProductList-SubSubSectionHeading">
    <w:name w:val="Product List - SubSubSection Heading"/>
    <w:basedOn w:val="ProductList-Body"/>
    <w:link w:val="ProductList-SubSubSectionHeadingChar"/>
    <w:qFormat/>
    <w:rsid w:val="00B4343E"/>
    <w:rPr>
      <w:b/>
      <w:color w:val="00188F"/>
    </w:rPr>
  </w:style>
  <w:style w:type="character" w:customStyle="1" w:styleId="ProductList-SubSubSectionHeadingChar">
    <w:name w:val="Product List - SubSubSection Heading Char"/>
    <w:basedOn w:val="ProductList-BodyChar"/>
    <w:link w:val="ProductList-SubSubSectionHeading"/>
    <w:rsid w:val="00B4343E"/>
    <w:rPr>
      <w:rFonts w:asciiTheme="minorHAnsi" w:hAnsiTheme="minorHAnsi"/>
      <w:b/>
      <w:color w:val="00188F"/>
      <w:sz w:val="18"/>
    </w:rPr>
  </w:style>
  <w:style w:type="paragraph" w:customStyle="1" w:styleId="ProductList-SubSection2Heading">
    <w:name w:val="Product List - SubSection 2 Heading"/>
    <w:basedOn w:val="ProductList-SubSection1Heading"/>
    <w:link w:val="ProductList-SubSection2HeadingChar"/>
    <w:qFormat/>
    <w:rsid w:val="00D65BE7"/>
    <w:pPr>
      <w:tabs>
        <w:tab w:val="clear" w:pos="187"/>
      </w:tabs>
      <w:outlineLvl w:val="2"/>
    </w:pPr>
    <w:rPr>
      <w:color w:val="0072C6"/>
    </w:rPr>
  </w:style>
  <w:style w:type="character" w:customStyle="1" w:styleId="ProductList-SubSection2HeadingChar">
    <w:name w:val="Product List - SubSection 2 Heading Char"/>
    <w:basedOn w:val="ProductList-SubSection1HeadingChar"/>
    <w:link w:val="ProductList-SubSection2Heading"/>
    <w:rsid w:val="00D65BE7"/>
    <w:rPr>
      <w:rFonts w:asciiTheme="majorHAnsi" w:hAnsiTheme="majorHAnsi"/>
      <w:b/>
      <w:color w:val="0072C6"/>
      <w:sz w:val="28"/>
    </w:rPr>
  </w:style>
  <w:style w:type="paragraph" w:customStyle="1" w:styleId="ProductList-OfferingHeading">
    <w:name w:val="Product List - Offering Heading"/>
    <w:basedOn w:val="ProductList-Body"/>
    <w:link w:val="ProductList-OfferingHeadingChar"/>
    <w:qFormat/>
    <w:rsid w:val="00512D78"/>
    <w:pPr>
      <w:pBdr>
        <w:bottom w:val="single" w:sz="4" w:space="1" w:color="595959" w:themeColor="text1" w:themeTint="A6"/>
      </w:pBdr>
      <w:spacing w:before="60" w:after="60"/>
    </w:pPr>
    <w:rPr>
      <w:rFonts w:asciiTheme="majorHAnsi" w:hAnsiTheme="majorHAnsi"/>
      <w:b/>
      <w:sz w:val="28"/>
    </w:rPr>
  </w:style>
  <w:style w:type="character" w:customStyle="1" w:styleId="ProductList-OfferingHeadingChar">
    <w:name w:val="Product List - Offering Heading Char"/>
    <w:basedOn w:val="ProductList-BodyChar"/>
    <w:link w:val="ProductList-OfferingHeading"/>
    <w:rsid w:val="00512D78"/>
    <w:rPr>
      <w:rFonts w:asciiTheme="majorHAnsi" w:hAnsiTheme="majorHAnsi"/>
      <w:b/>
      <w:color w:val="auto"/>
      <w:sz w:val="28"/>
    </w:rPr>
  </w:style>
  <w:style w:type="paragraph" w:customStyle="1" w:styleId="ProductList-Offering1SubSection">
    <w:name w:val="Product List - Offering 1 SubSection"/>
    <w:basedOn w:val="ProductList-Body"/>
    <w:qFormat/>
    <w:rsid w:val="007A1DD7"/>
    <w:pPr>
      <w:keepNext/>
      <w:pBdr>
        <w:top w:val="single" w:sz="4" w:space="1" w:color="595959" w:themeColor="text1" w:themeTint="A6"/>
      </w:pBdr>
      <w:tabs>
        <w:tab w:val="clear" w:pos="360"/>
        <w:tab w:val="clear" w:pos="720"/>
        <w:tab w:val="clear" w:pos="1080"/>
      </w:tabs>
      <w:spacing w:before="240" w:after="20"/>
    </w:pPr>
    <w:rPr>
      <w:sz w:val="24"/>
    </w:rPr>
  </w:style>
  <w:style w:type="paragraph" w:customStyle="1" w:styleId="ProductList-Offering1SubSection0">
    <w:name w:val="Product List - Offering 1 SubSection"/>
    <w:basedOn w:val="ProductList-Body"/>
    <w:qFormat/>
    <w:rsid w:val="007A1DD7"/>
    <w:pPr>
      <w:keepNext/>
      <w:tabs>
        <w:tab w:val="clear" w:pos="360"/>
        <w:tab w:val="clear" w:pos="720"/>
        <w:tab w:val="clear" w:pos="1080"/>
      </w:tabs>
      <w:spacing w:before="240" w:after="20"/>
    </w:pPr>
    <w:rPr>
      <w:sz w:val="24"/>
    </w:rPr>
  </w:style>
  <w:style w:type="paragraph" w:customStyle="1" w:styleId="ProductList-Offering">
    <w:name w:val="Product List - Offering"/>
    <w:basedOn w:val="ProductList-Body"/>
    <w:link w:val="ProductList-OfferingChar"/>
    <w:qFormat/>
    <w:rsid w:val="00900807"/>
    <w:pPr>
      <w:spacing w:before="20" w:after="20"/>
      <w:ind w:left="-14" w:right="101"/>
    </w:pPr>
    <w:rPr>
      <w:rFonts w:asciiTheme="majorHAnsi" w:hAnsiTheme="majorHAnsi"/>
      <w:sz w:val="16"/>
    </w:rPr>
  </w:style>
  <w:style w:type="character" w:customStyle="1" w:styleId="ProductList-OfferingChar">
    <w:name w:val="Product List - Offering Char"/>
    <w:basedOn w:val="ProductList-BodyChar"/>
    <w:link w:val="ProductList-Offering"/>
    <w:rsid w:val="00900807"/>
    <w:rPr>
      <w:rFonts w:asciiTheme="majorHAnsi" w:hAnsiTheme="majorHAnsi"/>
      <w:color w:val="auto"/>
      <w:sz w:val="16"/>
    </w:rPr>
  </w:style>
  <w:style w:type="paragraph" w:customStyle="1" w:styleId="ProductList-ClauseHeading">
    <w:name w:val="Product List - Clause Heading"/>
    <w:basedOn w:val="ProductList-Body"/>
    <w:next w:val="ProductList-Body"/>
    <w:qFormat/>
    <w:rsid w:val="006D4483"/>
    <w:pPr>
      <w:keepNext/>
    </w:pPr>
    <w:rPr>
      <w:b/>
      <w:color w:val="00188F"/>
    </w:rPr>
  </w:style>
  <w:style w:type="paragraph" w:customStyle="1" w:styleId="ProductList-SubClauseHeading">
    <w:name w:val="Product List - SubClause Heading"/>
    <w:basedOn w:val="ProductList-Body"/>
    <w:next w:val="ProductList-Body"/>
    <w:qFormat/>
    <w:rsid w:val="006D4483"/>
    <w:pPr>
      <w:keepNext/>
      <w:ind w:left="360"/>
    </w:pPr>
    <w:rPr>
      <w:b/>
      <w:color w:val="0072C6"/>
    </w:rPr>
  </w:style>
  <w:style w:type="paragraph" w:customStyle="1" w:styleId="ProductList-SubSubClauseHeading">
    <w:name w:val="Product List - SubSubClause Heading"/>
    <w:basedOn w:val="ProductList-Body"/>
    <w:next w:val="ProductList-Body"/>
    <w:qFormat/>
    <w:rsid w:val="00CC0487"/>
    <w:pPr>
      <w:keepNext/>
      <w:tabs>
        <w:tab w:val="clear" w:pos="360"/>
      </w:tabs>
      <w:ind w:left="720"/>
    </w:pPr>
    <w:rPr>
      <w:b/>
      <w:color w:val="4668C5"/>
    </w:rPr>
  </w:style>
  <w:style w:type="paragraph" w:customStyle="1" w:styleId="PURBody">
    <w:name w:val="PUR Body"/>
    <w:basedOn w:val="Normal"/>
    <w:link w:val="PURBodyChar"/>
    <w:qFormat/>
    <w:rsid w:val="008C040F"/>
    <w:pPr>
      <w:tabs>
        <w:tab w:val="left" w:pos="360"/>
        <w:tab w:val="left" w:pos="720"/>
        <w:tab w:val="left" w:pos="1080"/>
      </w:tabs>
      <w:spacing w:after="180" w:line="240" w:lineRule="auto"/>
    </w:pPr>
    <w:rPr>
      <w:sz w:val="18"/>
    </w:rPr>
  </w:style>
  <w:style w:type="paragraph" w:customStyle="1" w:styleId="PURHeading3">
    <w:name w:val="PUR Heading 3"/>
    <w:basedOn w:val="PURBody"/>
    <w:next w:val="PURBody"/>
    <w:link w:val="PURHeading3Char"/>
    <w:uiPriority w:val="3"/>
    <w:rsid w:val="001555BA"/>
    <w:pPr>
      <w:pBdr>
        <w:bottom w:val="single" w:sz="4" w:space="1" w:color="auto"/>
      </w:pBdr>
      <w:tabs>
        <w:tab w:val="clear" w:pos="360"/>
        <w:tab w:val="clear" w:pos="720"/>
        <w:tab w:val="clear" w:pos="1080"/>
        <w:tab w:val="left" w:pos="187"/>
      </w:tabs>
      <w:spacing w:before="240" w:after="120"/>
    </w:pPr>
    <w:rPr>
      <w:b/>
      <w:color w:val="00188F"/>
      <w:sz w:val="28"/>
    </w:rPr>
  </w:style>
  <w:style w:type="paragraph" w:customStyle="1" w:styleId="PURHeading1">
    <w:name w:val="PUR Heading 1"/>
    <w:basedOn w:val="PURBody"/>
    <w:next w:val="PURBody"/>
    <w:uiPriority w:val="3"/>
    <w:qFormat/>
    <w:rsid w:val="008C040F"/>
    <w:pPr>
      <w:keepNext/>
      <w:keepLines/>
      <w:pBdr>
        <w:bottom w:val="single" w:sz="4" w:space="1" w:color="BFBFBF" w:themeColor="background1" w:themeShade="BF"/>
      </w:pBdr>
      <w:tabs>
        <w:tab w:val="clear" w:pos="360"/>
        <w:tab w:val="clear" w:pos="720"/>
        <w:tab w:val="clear" w:pos="1080"/>
        <w:tab w:val="left" w:pos="187"/>
      </w:tabs>
      <w:spacing w:before="60" w:after="60"/>
    </w:pPr>
    <w:rPr>
      <w:rFonts w:asciiTheme="majorHAnsi" w:hAnsiTheme="majorHAnsi"/>
      <w:b/>
      <w:noProof/>
      <w:color w:val="00188F"/>
      <w:sz w:val="28"/>
      <w:szCs w:val="24"/>
    </w:rPr>
  </w:style>
  <w:style w:type="paragraph" w:customStyle="1" w:styleId="PURHeading2">
    <w:name w:val="PUR Heading 2"/>
    <w:basedOn w:val="PURHeading1"/>
    <w:next w:val="PURBody"/>
    <w:uiPriority w:val="3"/>
    <w:qFormat/>
    <w:rsid w:val="008C040F"/>
    <w:pPr>
      <w:tabs>
        <w:tab w:val="clear" w:pos="187"/>
        <w:tab w:val="left" w:pos="158"/>
      </w:tabs>
    </w:pPr>
    <w:rPr>
      <w:b w:val="0"/>
    </w:rPr>
  </w:style>
  <w:style w:type="paragraph" w:customStyle="1" w:styleId="PURLicenseTerm">
    <w:name w:val="PUR License Term"/>
    <w:next w:val="PURBody"/>
    <w:uiPriority w:val="3"/>
    <w:qFormat/>
    <w:rsid w:val="000B6567"/>
    <w:rPr>
      <w:color w:val="auto"/>
      <w:spacing w:val="-2"/>
      <w:sz w:val="12"/>
    </w:rPr>
  </w:style>
  <w:style w:type="paragraph" w:customStyle="1" w:styleId="PURGraphic">
    <w:name w:val="PUR Graphic"/>
    <w:next w:val="PURBody"/>
    <w:uiPriority w:val="3"/>
    <w:qFormat/>
    <w:rsid w:val="009E6365"/>
    <w:pPr>
      <w:spacing w:before="120" w:line="240" w:lineRule="auto"/>
    </w:pPr>
    <w:rPr>
      <w:noProof/>
    </w:rPr>
  </w:style>
  <w:style w:type="paragraph" w:styleId="BalloonText">
    <w:name w:val="Balloon Text"/>
    <w:basedOn w:val="Normal"/>
    <w:link w:val="BalloonTextChar"/>
    <w:uiPriority w:val="99"/>
    <w:semiHidden/>
    <w:locked/>
    <w:rsid w:val="00AE26EC"/>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E56A30"/>
    <w:rPr>
      <w:rFonts w:ascii="Tahoma" w:hAnsi="Tahoma" w:cs="Tahoma"/>
      <w:sz w:val="16"/>
      <w:szCs w:val="16"/>
    </w:rPr>
  </w:style>
  <w:style w:type="paragraph" w:customStyle="1" w:styleId="PURHeading4">
    <w:name w:val="PUR Heading 4"/>
    <w:basedOn w:val="PURHeading2"/>
    <w:next w:val="PURBody"/>
    <w:link w:val="PURHeading4Char"/>
    <w:uiPriority w:val="3"/>
    <w:qFormat/>
    <w:rsid w:val="001555BA"/>
    <w:pPr>
      <w:spacing w:after="0"/>
    </w:pPr>
    <w:rPr>
      <w:sz w:val="20"/>
    </w:rPr>
  </w:style>
  <w:style w:type="paragraph" w:styleId="Header">
    <w:name w:val="header"/>
    <w:basedOn w:val="Normal"/>
    <w:link w:val="HeaderChar"/>
    <w:uiPriority w:val="99"/>
    <w:locked/>
    <w:rsid w:val="00B3292C"/>
    <w:pPr>
      <w:tabs>
        <w:tab w:val="center" w:pos="4680"/>
        <w:tab w:val="right" w:pos="9360"/>
      </w:tabs>
      <w:spacing w:after="0"/>
    </w:pPr>
  </w:style>
  <w:style w:type="paragraph" w:customStyle="1" w:styleId="PURBlueStrong">
    <w:name w:val="PUR Blue Strong"/>
    <w:next w:val="PURBody"/>
    <w:link w:val="PURBlueStrongChar"/>
    <w:uiPriority w:val="3"/>
    <w:qFormat/>
    <w:rsid w:val="00DC059B"/>
    <w:pPr>
      <w:keepNext/>
      <w:keepLines/>
      <w:spacing w:after="60"/>
    </w:pPr>
    <w:rPr>
      <w:smallCaps/>
      <w:color w:val="44546A" w:themeColor="text2"/>
      <w:spacing w:val="-4"/>
      <w:sz w:val="18"/>
    </w:rPr>
  </w:style>
  <w:style w:type="paragraph" w:customStyle="1" w:styleId="PURPageNumber">
    <w:name w:val="PUR Page Number"/>
    <w:next w:val="PURBody"/>
    <w:uiPriority w:val="3"/>
    <w:qFormat/>
    <w:rsid w:val="00F93F9E"/>
    <w:pPr>
      <w:tabs>
        <w:tab w:val="right" w:pos="14400"/>
      </w:tabs>
      <w:spacing w:after="0" w:line="240" w:lineRule="auto"/>
    </w:pPr>
    <w:rPr>
      <w:b/>
      <w:color w:val="44546A" w:themeColor="text2"/>
    </w:rPr>
  </w:style>
  <w:style w:type="paragraph" w:customStyle="1" w:styleId="PURBullet">
    <w:name w:val="PUR Bullet"/>
    <w:basedOn w:val="PURBody"/>
    <w:link w:val="PURBulletChar"/>
    <w:uiPriority w:val="3"/>
    <w:qFormat/>
    <w:rsid w:val="00BA77D0"/>
    <w:pPr>
      <w:numPr>
        <w:numId w:val="1"/>
      </w:numPr>
    </w:pPr>
  </w:style>
  <w:style w:type="table" w:styleId="TableGrid">
    <w:name w:val="Table Grid"/>
    <w:basedOn w:val="TableNormal"/>
    <w:uiPriority w:val="59"/>
    <w:locked/>
    <w:rsid w:val="009B7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TableText">
    <w:name w:val="PUR Table Text"/>
    <w:next w:val="PURBody"/>
    <w:link w:val="PURTableTextChar"/>
    <w:uiPriority w:val="3"/>
    <w:qFormat/>
    <w:rsid w:val="00593AD0"/>
    <w:pPr>
      <w:keepNext/>
      <w:keepLines/>
    </w:pPr>
    <w:rPr>
      <w:b/>
      <w:i/>
      <w:color w:val="auto"/>
      <w:sz w:val="18"/>
    </w:rPr>
  </w:style>
  <w:style w:type="paragraph" w:customStyle="1" w:styleId="PURTableHeaderGrey">
    <w:name w:val="PUR Table Header/Grey"/>
    <w:next w:val="PURBody"/>
    <w:uiPriority w:val="3"/>
    <w:qFormat/>
    <w:rsid w:val="00593AD0"/>
    <w:pPr>
      <w:keepNext/>
      <w:spacing w:after="0" w:line="240" w:lineRule="auto"/>
    </w:pPr>
    <w:rPr>
      <w:b/>
      <w:color w:val="000000" w:themeColor="text1"/>
      <w:sz w:val="18"/>
    </w:rPr>
  </w:style>
  <w:style w:type="character" w:customStyle="1" w:styleId="HeaderChar">
    <w:name w:val="Header Char"/>
    <w:basedOn w:val="DefaultParagraphFont"/>
    <w:link w:val="Header"/>
    <w:uiPriority w:val="99"/>
    <w:rsid w:val="007F6B5B"/>
  </w:style>
  <w:style w:type="paragraph" w:styleId="Footer">
    <w:name w:val="footer"/>
    <w:basedOn w:val="Normal"/>
    <w:link w:val="FooterChar"/>
    <w:uiPriority w:val="99"/>
    <w:semiHidden/>
    <w:locked/>
    <w:rsid w:val="00B3292C"/>
    <w:pPr>
      <w:tabs>
        <w:tab w:val="center" w:pos="4680"/>
        <w:tab w:val="right" w:pos="9360"/>
      </w:tabs>
      <w:spacing w:after="0"/>
    </w:pPr>
  </w:style>
  <w:style w:type="paragraph" w:styleId="TOC2">
    <w:name w:val="toc 2"/>
    <w:basedOn w:val="TOC1"/>
    <w:next w:val="Normal"/>
    <w:uiPriority w:val="39"/>
    <w:unhideWhenUsed/>
    <w:rsid w:val="00F64DD9"/>
    <w:pPr>
      <w:tabs>
        <w:tab w:val="right" w:pos="5210"/>
      </w:tabs>
      <w:spacing w:before="0" w:after="0"/>
      <w:ind w:left="158"/>
    </w:pPr>
    <w:rPr>
      <w:b w:val="0"/>
      <w:caps w:val="0"/>
      <w:smallCaps/>
      <w:noProof/>
      <w:szCs w:val="22"/>
    </w:rPr>
  </w:style>
  <w:style w:type="paragraph" w:styleId="TOC1">
    <w:name w:val="toc 1"/>
    <w:basedOn w:val="Normal"/>
    <w:next w:val="Normal"/>
    <w:uiPriority w:val="39"/>
    <w:unhideWhenUsed/>
    <w:rsid w:val="007B77E4"/>
    <w:pPr>
      <w:tabs>
        <w:tab w:val="right" w:leader="dot" w:pos="5026"/>
      </w:tabs>
      <w:spacing w:before="120" w:after="120" w:line="252" w:lineRule="auto"/>
    </w:pPr>
    <w:rPr>
      <w:b/>
      <w:caps/>
      <w:sz w:val="18"/>
    </w:rPr>
  </w:style>
  <w:style w:type="paragraph" w:styleId="TOC3">
    <w:name w:val="toc 3"/>
    <w:basedOn w:val="TOC2"/>
    <w:next w:val="Normal"/>
    <w:uiPriority w:val="39"/>
    <w:unhideWhenUsed/>
    <w:qFormat/>
    <w:rsid w:val="00F64DD9"/>
    <w:pPr>
      <w:tabs>
        <w:tab w:val="right" w:pos="5130"/>
      </w:tabs>
      <w:spacing w:line="260" w:lineRule="exact"/>
      <w:ind w:left="720" w:hanging="187"/>
    </w:pPr>
  </w:style>
  <w:style w:type="character" w:styleId="Hyperlink">
    <w:name w:val="Hyperlink"/>
    <w:basedOn w:val="DefaultParagraphFont"/>
    <w:uiPriority w:val="99"/>
    <w:rsid w:val="0013512D"/>
    <w:rPr>
      <w:color w:val="0563C1"/>
      <w:u w:val="single"/>
    </w:rPr>
  </w:style>
  <w:style w:type="character" w:styleId="FollowedHyperlink">
    <w:name w:val="FollowedHyperlink"/>
    <w:basedOn w:val="DefaultParagraphFont"/>
    <w:uiPriority w:val="99"/>
    <w:semiHidden/>
    <w:locked/>
    <w:rsid w:val="001F1783"/>
    <w:rPr>
      <w:color w:val="954F72" w:themeColor="followedHyperlink"/>
      <w:u w:val="single"/>
    </w:rPr>
  </w:style>
  <w:style w:type="character" w:styleId="Strong">
    <w:name w:val="Strong"/>
    <w:basedOn w:val="DefaultParagraphFont"/>
    <w:uiPriority w:val="22"/>
    <w:qFormat/>
    <w:rsid w:val="0088234D"/>
    <w:rPr>
      <w:b/>
      <w:bCs/>
    </w:rPr>
  </w:style>
  <w:style w:type="paragraph" w:customStyle="1" w:styleId="licensemodelindex">
    <w:name w:val="license model index"/>
    <w:basedOn w:val="Normal"/>
    <w:uiPriority w:val="99"/>
    <w:semiHidden/>
    <w:locked/>
    <w:rsid w:val="007503F6"/>
    <w:pPr>
      <w:tabs>
        <w:tab w:val="left" w:pos="240"/>
      </w:tabs>
      <w:suppressAutoHyphens/>
      <w:autoSpaceDE w:val="0"/>
      <w:autoSpaceDN w:val="0"/>
      <w:adjustRightInd w:val="0"/>
      <w:spacing w:after="40" w:line="150" w:lineRule="atLeast"/>
      <w:textAlignment w:val="center"/>
    </w:pPr>
    <w:rPr>
      <w:rFonts w:cs="Arial"/>
      <w:color w:val="000C9E"/>
      <w:spacing w:val="-3"/>
      <w:sz w:val="14"/>
      <w:szCs w:val="14"/>
    </w:rPr>
  </w:style>
  <w:style w:type="paragraph" w:customStyle="1" w:styleId="PURHotBread">
    <w:name w:val="PUR Hot Bread"/>
    <w:next w:val="PURBody"/>
    <w:link w:val="PURHotBreadChar"/>
    <w:uiPriority w:val="3"/>
    <w:qFormat/>
    <w:rsid w:val="005427AD"/>
    <w:pPr>
      <w:keepNext/>
      <w:keepLines/>
      <w:spacing w:before="120" w:line="240" w:lineRule="auto"/>
    </w:pPr>
    <w:rPr>
      <w:sz w:val="18"/>
    </w:rPr>
  </w:style>
  <w:style w:type="paragraph" w:customStyle="1" w:styleId="PURHashMarks">
    <w:name w:val="PUR Hash Marks"/>
    <w:basedOn w:val="PURBody"/>
    <w:next w:val="PURBody"/>
    <w:uiPriority w:val="3"/>
    <w:qFormat/>
    <w:rsid w:val="00644B15"/>
    <w:pPr>
      <w:spacing w:before="120"/>
    </w:pPr>
    <w:rPr>
      <w:spacing w:val="8"/>
      <w:sz w:val="22"/>
    </w:rPr>
  </w:style>
  <w:style w:type="paragraph" w:customStyle="1" w:styleId="PURFootnote">
    <w:name w:val="PUR Footnote"/>
    <w:next w:val="PURBody"/>
    <w:link w:val="PURFootnoteChar"/>
    <w:uiPriority w:val="3"/>
    <w:qFormat/>
    <w:rsid w:val="00916542"/>
    <w:pPr>
      <w:spacing w:after="0" w:line="240" w:lineRule="auto"/>
    </w:pPr>
    <w:rPr>
      <w:color w:val="404040" w:themeColor="text1" w:themeTint="BF"/>
      <w:sz w:val="16"/>
    </w:rPr>
  </w:style>
  <w:style w:type="paragraph" w:customStyle="1" w:styleId="PURRunningHeader">
    <w:name w:val="PUR Running Header"/>
    <w:uiPriority w:val="3"/>
    <w:qFormat/>
    <w:rsid w:val="00F93F9E"/>
    <w:pPr>
      <w:pBdr>
        <w:bottom w:val="single" w:sz="6" w:space="8" w:color="44546A" w:themeColor="text2"/>
      </w:pBdr>
      <w:tabs>
        <w:tab w:val="right" w:pos="14400"/>
      </w:tabs>
    </w:pPr>
  </w:style>
  <w:style w:type="character" w:customStyle="1" w:styleId="FooterChar">
    <w:name w:val="Footer Char"/>
    <w:basedOn w:val="DefaultParagraphFont"/>
    <w:link w:val="Footer"/>
    <w:uiPriority w:val="99"/>
    <w:semiHidden/>
    <w:rsid w:val="007F6B5B"/>
  </w:style>
  <w:style w:type="paragraph" w:customStyle="1" w:styleId="PURSideBar">
    <w:name w:val="PUR Side Bar"/>
    <w:basedOn w:val="Normal"/>
    <w:qFormat/>
    <w:rsid w:val="001D21B5"/>
    <w:pPr>
      <w:spacing w:after="60" w:line="200" w:lineRule="exact"/>
      <w:ind w:left="90" w:hanging="90"/>
    </w:pPr>
    <w:rPr>
      <w:rFonts w:ascii="Arial Narrow" w:hAnsi="Arial Narrow"/>
      <w:color w:val="44546A" w:themeColor="text2"/>
      <w:sz w:val="18"/>
      <w:szCs w:val="17"/>
    </w:rPr>
  </w:style>
  <w:style w:type="paragraph" w:styleId="Index1">
    <w:name w:val="index 1"/>
    <w:next w:val="Normal"/>
    <w:autoRedefine/>
    <w:uiPriority w:val="99"/>
    <w:semiHidden/>
    <w:unhideWhenUsed/>
    <w:rsid w:val="006B68B7"/>
    <w:pPr>
      <w:spacing w:after="0"/>
      <w:ind w:left="200" w:hanging="200"/>
    </w:pPr>
    <w:rPr>
      <w:rFonts w:ascii="Calibri" w:eastAsia="MS Mincho" w:hAnsi="Calibri" w:cs="Times New Roman"/>
      <w:color w:val="auto"/>
      <w:sz w:val="18"/>
    </w:rPr>
  </w:style>
  <w:style w:type="character" w:styleId="CommentReference">
    <w:name w:val="annotation reference"/>
    <w:basedOn w:val="DefaultParagraphFont"/>
    <w:uiPriority w:val="99"/>
    <w:semiHidden/>
    <w:locked/>
    <w:rsid w:val="002E3320"/>
    <w:rPr>
      <w:sz w:val="16"/>
      <w:szCs w:val="16"/>
    </w:rPr>
  </w:style>
  <w:style w:type="paragraph" w:styleId="CommentText">
    <w:name w:val="annotation text"/>
    <w:basedOn w:val="Normal"/>
    <w:link w:val="CommentTextChar"/>
    <w:uiPriority w:val="99"/>
    <w:semiHidden/>
    <w:locked/>
    <w:rsid w:val="002E3320"/>
  </w:style>
  <w:style w:type="character" w:customStyle="1" w:styleId="CommentTextChar">
    <w:name w:val="Comment Text Char"/>
    <w:basedOn w:val="DefaultParagraphFont"/>
    <w:link w:val="CommentText"/>
    <w:uiPriority w:val="99"/>
    <w:semiHidden/>
    <w:rsid w:val="002E3320"/>
  </w:style>
  <w:style w:type="paragraph" w:styleId="CommentSubject">
    <w:name w:val="annotation subject"/>
    <w:basedOn w:val="CommentText"/>
    <w:next w:val="CommentText"/>
    <w:link w:val="CommentSubjectChar"/>
    <w:uiPriority w:val="99"/>
    <w:semiHidden/>
    <w:locked/>
    <w:rsid w:val="002E3320"/>
    <w:rPr>
      <w:b/>
      <w:bCs/>
    </w:rPr>
  </w:style>
  <w:style w:type="character" w:customStyle="1" w:styleId="CommentSubjectChar">
    <w:name w:val="Comment Subject Char"/>
    <w:basedOn w:val="CommentTextChar"/>
    <w:link w:val="CommentSubject"/>
    <w:uiPriority w:val="99"/>
    <w:semiHidden/>
    <w:rsid w:val="002E3320"/>
    <w:rPr>
      <w:b/>
      <w:bCs/>
    </w:rPr>
  </w:style>
  <w:style w:type="paragraph" w:styleId="Revision">
    <w:name w:val="Revision"/>
    <w:hidden/>
    <w:uiPriority w:val="99"/>
    <w:semiHidden/>
    <w:rsid w:val="002E3320"/>
    <w:pPr>
      <w:spacing w:after="0" w:line="240" w:lineRule="auto"/>
    </w:pPr>
  </w:style>
  <w:style w:type="paragraph" w:customStyle="1" w:styleId="exceptionbody">
    <w:name w:val="exception body"/>
    <w:uiPriority w:val="99"/>
    <w:rsid w:val="00047B58"/>
    <w:pPr>
      <w:spacing w:after="60" w:line="255" w:lineRule="exact"/>
      <w:ind w:left="216"/>
    </w:pPr>
    <w:rPr>
      <w:rFonts w:ascii="Trebuchet MS" w:eastAsia="MS PGothic" w:hAnsi="Trebuchet MS" w:cs="Tahoma"/>
      <w:iCs/>
      <w:color w:val="000000"/>
      <w:sz w:val="18"/>
      <w:szCs w:val="18"/>
      <w:lang w:eastAsia="ja-JP"/>
    </w:rPr>
  </w:style>
  <w:style w:type="paragraph" w:customStyle="1" w:styleId="PURADDITIONALTERMSHEADERMB">
    <w:name w:val="PUR ADDITIONAL TERMS HEADER (MB)"/>
    <w:link w:val="PURADDITIONALTERMSHEADERMBChar"/>
    <w:uiPriority w:val="3"/>
    <w:qFormat/>
    <w:rsid w:val="00DB105F"/>
    <w:pPr>
      <w:spacing w:before="120"/>
    </w:pPr>
    <w:rPr>
      <w:b/>
      <w:i/>
      <w:color w:val="404040" w:themeColor="text1" w:themeTint="BF"/>
    </w:rPr>
  </w:style>
  <w:style w:type="character" w:customStyle="1" w:styleId="productlistChar">
    <w:name w:val="product list Char"/>
    <w:rsid w:val="00865283"/>
    <w:rPr>
      <w:rFonts w:ascii="Trebuchet MS" w:hAnsi="Trebuchet MS" w:cs="Tahoma"/>
      <w:sz w:val="18"/>
      <w:lang w:val="en-US" w:eastAsia="en-US" w:bidi="ar-SA"/>
    </w:rPr>
  </w:style>
  <w:style w:type="character" w:customStyle="1" w:styleId="PURTableTextChar">
    <w:name w:val="PUR Table Text Char"/>
    <w:basedOn w:val="DefaultParagraphFont"/>
    <w:link w:val="PURTableText"/>
    <w:uiPriority w:val="3"/>
    <w:rsid w:val="00593AD0"/>
    <w:rPr>
      <w:b/>
      <w:i/>
      <w:color w:val="auto"/>
      <w:sz w:val="18"/>
    </w:rPr>
  </w:style>
  <w:style w:type="character" w:customStyle="1" w:styleId="PURADDITIONALTERMSHEADERMBChar">
    <w:name w:val="PUR ADDITIONAL TERMS HEADER (MB) Char"/>
    <w:basedOn w:val="PURTableTextChar"/>
    <w:link w:val="PURADDITIONALTERMSHEADERMB"/>
    <w:uiPriority w:val="3"/>
    <w:rsid w:val="00DB105F"/>
    <w:rPr>
      <w:b/>
      <w:i/>
      <w:color w:val="404040" w:themeColor="text1" w:themeTint="BF"/>
      <w:sz w:val="18"/>
    </w:rPr>
  </w:style>
  <w:style w:type="character" w:customStyle="1" w:styleId="Heading4Char">
    <w:name w:val="Heading 4 Char"/>
    <w:semiHidden/>
    <w:rsid w:val="006920E2"/>
    <w:rPr>
      <w:rFonts w:ascii="Cambria" w:eastAsia="Times New Roman" w:hAnsi="Cambria" w:cs="Times New Roman"/>
      <w:b/>
      <w:bCs/>
      <w:i/>
      <w:iCs/>
      <w:color w:val="4F81BD"/>
      <w:sz w:val="20"/>
      <w:szCs w:val="24"/>
    </w:rPr>
  </w:style>
  <w:style w:type="paragraph" w:customStyle="1" w:styleId="Heading1Warranty">
    <w:name w:val="Heading 1 Warranty"/>
    <w:basedOn w:val="Normal"/>
    <w:next w:val="Normal"/>
    <w:uiPriority w:val="99"/>
    <w:rsid w:val="004070D6"/>
    <w:pPr>
      <w:spacing w:before="120"/>
      <w:ind w:left="720" w:hanging="360"/>
      <w:outlineLvl w:val="0"/>
    </w:pPr>
    <w:rPr>
      <w:rFonts w:ascii="Tahoma" w:eastAsia="MS Mincho" w:hAnsi="Tahoma" w:cs="Tahoma"/>
      <w:sz w:val="19"/>
      <w:szCs w:val="19"/>
    </w:rPr>
  </w:style>
  <w:style w:type="paragraph" w:customStyle="1" w:styleId="Heading2Warranty">
    <w:name w:val="Heading 2 Warranty"/>
    <w:basedOn w:val="Normal"/>
    <w:next w:val="Normal"/>
    <w:uiPriority w:val="99"/>
    <w:rsid w:val="004070D6"/>
    <w:pPr>
      <w:spacing w:before="120"/>
      <w:ind w:left="1440" w:hanging="360"/>
      <w:outlineLvl w:val="1"/>
    </w:pPr>
    <w:rPr>
      <w:rFonts w:ascii="Tahoma" w:eastAsia="MS Mincho" w:hAnsi="Tahoma" w:cs="Tahoma"/>
      <w:sz w:val="19"/>
      <w:szCs w:val="19"/>
    </w:rPr>
  </w:style>
  <w:style w:type="paragraph" w:customStyle="1" w:styleId="PURPCLMProductList">
    <w:name w:val="PUR PCLM Product List"/>
    <w:basedOn w:val="PURTableText"/>
    <w:link w:val="PURPCLMProductListChar"/>
    <w:uiPriority w:val="3"/>
    <w:qFormat/>
    <w:rsid w:val="009745B4"/>
    <w:pPr>
      <w:spacing w:after="80" w:line="240" w:lineRule="auto"/>
    </w:pPr>
    <w:rPr>
      <w:szCs w:val="18"/>
    </w:rPr>
  </w:style>
  <w:style w:type="character" w:customStyle="1" w:styleId="PURPCLMProductListChar">
    <w:name w:val="PUR PCLM Product List Char"/>
    <w:basedOn w:val="PURTableTextChar"/>
    <w:link w:val="PURPCLMProductList"/>
    <w:uiPriority w:val="3"/>
    <w:rsid w:val="009745B4"/>
    <w:rPr>
      <w:b/>
      <w:i/>
      <w:color w:val="404040" w:themeColor="text1" w:themeTint="BF"/>
      <w:sz w:val="18"/>
      <w:szCs w:val="18"/>
    </w:rPr>
  </w:style>
  <w:style w:type="paragraph" w:customStyle="1" w:styleId="exceptionheader">
    <w:name w:val="exception header"/>
    <w:rsid w:val="008F50BC"/>
    <w:pPr>
      <w:spacing w:before="120" w:after="0" w:line="240" w:lineRule="auto"/>
    </w:pPr>
    <w:rPr>
      <w:rFonts w:ascii="Trebuchet MS" w:eastAsia="MS Mincho" w:hAnsi="Trebuchet MS" w:cs="Tahoma"/>
      <w:b/>
      <w:color w:val="auto"/>
      <w:sz w:val="18"/>
      <w:szCs w:val="18"/>
      <w:lang w:val="fr-FR"/>
    </w:rPr>
  </w:style>
  <w:style w:type="character" w:styleId="Emphasis">
    <w:name w:val="Emphasis"/>
    <w:qFormat/>
    <w:locked/>
    <w:rsid w:val="00E9404C"/>
    <w:rPr>
      <w:rFonts w:cs="Times New Roman"/>
      <w:i/>
      <w:iCs/>
    </w:rPr>
  </w:style>
  <w:style w:type="paragraph" w:styleId="ListParagraph">
    <w:name w:val="List Paragraph"/>
    <w:basedOn w:val="Normal"/>
    <w:uiPriority w:val="34"/>
    <w:qFormat/>
    <w:locked/>
    <w:rsid w:val="00E9404C"/>
    <w:pPr>
      <w:spacing w:after="0"/>
      <w:ind w:left="720"/>
      <w:jc w:val="both"/>
    </w:pPr>
    <w:rPr>
      <w:rFonts w:ascii="Calibri" w:eastAsia="MS Mincho" w:hAnsi="Calibri" w:cs="Times New Roman"/>
      <w:sz w:val="22"/>
      <w:szCs w:val="22"/>
      <w:lang w:eastAsia="zh-CN"/>
    </w:rPr>
  </w:style>
  <w:style w:type="paragraph" w:styleId="PlainText">
    <w:name w:val="Plain Text"/>
    <w:basedOn w:val="Normal"/>
    <w:link w:val="PlainTextChar"/>
    <w:semiHidden/>
    <w:unhideWhenUsed/>
    <w:locked/>
    <w:rsid w:val="00E9404C"/>
    <w:pPr>
      <w:spacing w:after="0"/>
    </w:pPr>
    <w:rPr>
      <w:rFonts w:ascii="Consolas" w:eastAsia="Calibri" w:hAnsi="Consolas" w:cs="Times New Roman"/>
      <w:sz w:val="21"/>
      <w:szCs w:val="21"/>
    </w:rPr>
  </w:style>
  <w:style w:type="character" w:customStyle="1" w:styleId="PlainTextChar">
    <w:name w:val="Plain Text Char"/>
    <w:basedOn w:val="DefaultParagraphFont"/>
    <w:link w:val="PlainText"/>
    <w:semiHidden/>
    <w:rsid w:val="00E9404C"/>
    <w:rPr>
      <w:rFonts w:ascii="Consolas" w:eastAsia="Calibri" w:hAnsi="Consolas" w:cs="Times New Roman"/>
      <w:color w:val="auto"/>
      <w:sz w:val="21"/>
      <w:szCs w:val="21"/>
    </w:rPr>
  </w:style>
  <w:style w:type="character" w:customStyle="1" w:styleId="Heading4Char1">
    <w:name w:val="Heading 4 Char1"/>
    <w:basedOn w:val="DefaultParagraphFont"/>
    <w:link w:val="Heading4"/>
    <w:uiPriority w:val="9"/>
    <w:semiHidden/>
    <w:rsid w:val="00F2655B"/>
    <w:rPr>
      <w:rFonts w:asciiTheme="majorHAnsi" w:eastAsiaTheme="majorEastAsia" w:hAnsiTheme="majorHAnsi" w:cstheme="majorBidi"/>
      <w:b/>
      <w:bCs/>
      <w:i/>
      <w:iCs/>
      <w:color w:val="5B9BD5" w:themeColor="accent1"/>
    </w:rPr>
  </w:style>
  <w:style w:type="paragraph" w:customStyle="1" w:styleId="PURProductName">
    <w:name w:val="PUR Product Name"/>
    <w:basedOn w:val="PURHeading4"/>
    <w:link w:val="PURProductNameChar"/>
    <w:uiPriority w:val="3"/>
    <w:qFormat/>
    <w:rsid w:val="00A634E2"/>
    <w:pPr>
      <w:pBdr>
        <w:bottom w:val="single" w:sz="8" w:space="1" w:color="404040" w:themeColor="text1" w:themeTint="BF"/>
      </w:pBdr>
      <w:spacing w:before="240"/>
    </w:pPr>
    <w:rPr>
      <w:sz w:val="28"/>
    </w:rPr>
  </w:style>
  <w:style w:type="character" w:customStyle="1" w:styleId="PURHeading4Char">
    <w:name w:val="PUR Heading 4 Char"/>
    <w:basedOn w:val="DefaultParagraphFont"/>
    <w:link w:val="PURHeading4"/>
    <w:uiPriority w:val="3"/>
    <w:rsid w:val="001555BA"/>
    <w:rPr>
      <w:rFonts w:asciiTheme="majorHAnsi" w:hAnsiTheme="majorHAnsi"/>
      <w:smallCaps/>
      <w:noProof/>
      <w:color w:val="0072C6"/>
      <w:szCs w:val="24"/>
    </w:rPr>
  </w:style>
  <w:style w:type="character" w:customStyle="1" w:styleId="PURProductNameChar">
    <w:name w:val="PUR Product Name Char"/>
    <w:basedOn w:val="PURHeading4Char"/>
    <w:link w:val="PURProductName"/>
    <w:uiPriority w:val="3"/>
    <w:rsid w:val="00A634E2"/>
    <w:rPr>
      <w:rFonts w:asciiTheme="majorHAnsi" w:hAnsiTheme="majorHAnsi"/>
      <w:smallCaps/>
      <w:noProof/>
      <w:color w:val="auto"/>
      <w:sz w:val="28"/>
      <w:szCs w:val="24"/>
    </w:rPr>
  </w:style>
  <w:style w:type="paragraph" w:customStyle="1" w:styleId="AdditionalSoftware">
    <w:name w:val="AdditionalSoftware"/>
    <w:rsid w:val="000B304F"/>
    <w:pPr>
      <w:spacing w:after="0"/>
    </w:pPr>
    <w:rPr>
      <w:rFonts w:ascii="Trebuchet MS" w:eastAsia="MS Mincho" w:hAnsi="Trebuchet MS" w:cs="Tahoma"/>
      <w:color w:val="auto"/>
      <w:sz w:val="18"/>
    </w:rPr>
  </w:style>
  <w:style w:type="paragraph" w:customStyle="1" w:styleId="subhead">
    <w:name w:val="subhead"/>
    <w:basedOn w:val="Normal"/>
    <w:rsid w:val="00DB2949"/>
    <w:pPr>
      <w:spacing w:after="80"/>
    </w:pPr>
    <w:rPr>
      <w:rFonts w:ascii="Trebuchet MS" w:eastAsia="MS Mincho" w:hAnsi="Trebuchet MS" w:cs="Tahoma"/>
      <w:b/>
      <w:color w:val="FFFFFF"/>
    </w:rPr>
  </w:style>
  <w:style w:type="paragraph" w:styleId="BodyText3">
    <w:name w:val="Body Text 3"/>
    <w:basedOn w:val="Normal"/>
    <w:link w:val="BodyText3Char"/>
    <w:semiHidden/>
    <w:locked/>
    <w:rsid w:val="00C41D0D"/>
    <w:pPr>
      <w:spacing w:after="0"/>
      <w:jc w:val="center"/>
    </w:pPr>
    <w:rPr>
      <w:rFonts w:ascii="Tahoma" w:eastAsia="MS Mincho" w:hAnsi="Tahoma" w:cs="Tahoma"/>
      <w:sz w:val="18"/>
      <w:szCs w:val="18"/>
    </w:rPr>
  </w:style>
  <w:style w:type="character" w:customStyle="1" w:styleId="BodyText3Char">
    <w:name w:val="Body Text 3 Char"/>
    <w:basedOn w:val="DefaultParagraphFont"/>
    <w:link w:val="BodyText3"/>
    <w:semiHidden/>
    <w:rsid w:val="00C41D0D"/>
    <w:rPr>
      <w:rFonts w:ascii="Tahoma" w:eastAsia="MS Mincho" w:hAnsi="Tahoma" w:cs="Tahoma"/>
      <w:color w:val="auto"/>
      <w:sz w:val="18"/>
      <w:szCs w:val="18"/>
    </w:rPr>
  </w:style>
  <w:style w:type="paragraph" w:customStyle="1" w:styleId="bullet3">
    <w:name w:val="bullet3"/>
    <w:basedOn w:val="Normal"/>
    <w:rsid w:val="000864B9"/>
    <w:pPr>
      <w:spacing w:after="0"/>
      <w:ind w:left="2160" w:hanging="732"/>
    </w:pPr>
    <w:rPr>
      <w:rFonts w:ascii="Trebuchet MS" w:eastAsia="MS Mincho" w:hAnsi="Trebuchet MS" w:cs="Times New Roman"/>
      <w:sz w:val="24"/>
      <w:szCs w:val="24"/>
    </w:rPr>
  </w:style>
  <w:style w:type="paragraph" w:customStyle="1" w:styleId="Body1">
    <w:name w:val="Body 1"/>
    <w:basedOn w:val="Normal"/>
    <w:link w:val="Body1Char1"/>
    <w:uiPriority w:val="99"/>
    <w:rsid w:val="00A0777B"/>
    <w:pPr>
      <w:spacing w:before="120"/>
      <w:ind w:left="357"/>
    </w:pPr>
    <w:rPr>
      <w:rFonts w:ascii="Tahoma" w:eastAsia="Calibri" w:hAnsi="Tahoma" w:cs="Tahoma"/>
      <w:sz w:val="19"/>
      <w:szCs w:val="19"/>
    </w:rPr>
  </w:style>
  <w:style w:type="character" w:customStyle="1" w:styleId="Body1Char1">
    <w:name w:val="Body 1 Char1"/>
    <w:link w:val="Body1"/>
    <w:uiPriority w:val="99"/>
    <w:locked/>
    <w:rsid w:val="00A0777B"/>
    <w:rPr>
      <w:rFonts w:ascii="Tahoma" w:eastAsia="Calibri" w:hAnsi="Tahoma" w:cs="Tahoma"/>
      <w:color w:val="auto"/>
      <w:sz w:val="19"/>
      <w:szCs w:val="19"/>
    </w:rPr>
  </w:style>
  <w:style w:type="character" w:customStyle="1" w:styleId="exceptionheaderChar">
    <w:name w:val="exception header Char"/>
    <w:rsid w:val="00A0777B"/>
    <w:rPr>
      <w:rFonts w:ascii="Trebuchet MS" w:hAnsi="Trebuchet MS" w:cs="Tahoma"/>
      <w:b/>
      <w:sz w:val="18"/>
      <w:szCs w:val="18"/>
      <w:lang w:val="fr-FR" w:eastAsia="en-US" w:bidi="ar-SA"/>
    </w:rPr>
  </w:style>
  <w:style w:type="paragraph" w:customStyle="1" w:styleId="Preamble">
    <w:name w:val="Preamble"/>
    <w:basedOn w:val="Normal"/>
    <w:uiPriority w:val="99"/>
    <w:rsid w:val="002C29A8"/>
    <w:pPr>
      <w:spacing w:before="120"/>
    </w:pPr>
    <w:rPr>
      <w:rFonts w:ascii="Tahoma" w:eastAsia="MS Mincho" w:hAnsi="Tahoma" w:cs="Tahoma"/>
      <w:b/>
      <w:bCs/>
      <w:sz w:val="19"/>
      <w:szCs w:val="19"/>
    </w:rPr>
  </w:style>
  <w:style w:type="paragraph" w:customStyle="1" w:styleId="CharCharCharChar">
    <w:name w:val="Char Char Char Char"/>
    <w:basedOn w:val="Normal"/>
    <w:rsid w:val="002243AF"/>
    <w:pPr>
      <w:spacing w:line="240" w:lineRule="exact"/>
    </w:pPr>
    <w:rPr>
      <w:rFonts w:ascii="Tahoma" w:eastAsia="MS Mincho" w:hAnsi="Tahoma" w:cs="Times New Roman"/>
    </w:rPr>
  </w:style>
  <w:style w:type="paragraph" w:customStyle="1" w:styleId="productlist">
    <w:name w:val="product list"/>
    <w:basedOn w:val="Normal"/>
    <w:uiPriority w:val="99"/>
    <w:rsid w:val="0076624F"/>
    <w:pPr>
      <w:spacing w:after="80" w:line="180" w:lineRule="exact"/>
      <w:ind w:left="115"/>
    </w:pPr>
    <w:rPr>
      <w:rFonts w:ascii="Trebuchet MS" w:eastAsia="MS Mincho" w:hAnsi="Trebuchet MS" w:cs="Tahoma"/>
      <w:sz w:val="18"/>
    </w:rPr>
  </w:style>
  <w:style w:type="paragraph" w:customStyle="1" w:styleId="Heading3Bold">
    <w:name w:val="Heading 3 Bold"/>
    <w:basedOn w:val="Heading3"/>
    <w:uiPriority w:val="99"/>
    <w:rsid w:val="00063C1C"/>
    <w:pPr>
      <w:tabs>
        <w:tab w:val="left" w:pos="1077"/>
        <w:tab w:val="num" w:pos="1440"/>
      </w:tabs>
      <w:spacing w:before="120" w:after="120"/>
      <w:ind w:left="1077" w:hanging="357"/>
    </w:pPr>
    <w:rPr>
      <w:rFonts w:ascii="Tahoma" w:eastAsia="MS Mincho" w:hAnsi="Tahoma" w:cs="Tahoma"/>
      <w:b/>
      <w:bCs/>
      <w:sz w:val="19"/>
      <w:szCs w:val="19"/>
    </w:rPr>
  </w:style>
  <w:style w:type="character" w:customStyle="1" w:styleId="CharChar">
    <w:name w:val="Char Char"/>
    <w:rsid w:val="008640C8"/>
    <w:rPr>
      <w:rFonts w:ascii="Trebuchet MS" w:hAnsi="Trebuchet MS" w:cs="Tahoma"/>
      <w:sz w:val="24"/>
      <w:szCs w:val="24"/>
      <w:lang w:val="en-US" w:eastAsia="en-US" w:bidi="ar-SA"/>
    </w:rPr>
  </w:style>
  <w:style w:type="paragraph" w:styleId="TOC4">
    <w:name w:val="toc 4"/>
    <w:basedOn w:val="Normal"/>
    <w:next w:val="Normal"/>
    <w:autoRedefine/>
    <w:uiPriority w:val="39"/>
    <w:unhideWhenUsed/>
    <w:locked/>
    <w:rsid w:val="00822828"/>
    <w:pPr>
      <w:spacing w:after="100" w:line="276" w:lineRule="auto"/>
      <w:ind w:left="660"/>
    </w:pPr>
    <w:rPr>
      <w:rFonts w:eastAsiaTheme="minorEastAsia"/>
      <w:sz w:val="22"/>
      <w:szCs w:val="22"/>
    </w:rPr>
  </w:style>
  <w:style w:type="paragraph" w:styleId="TOC5">
    <w:name w:val="toc 5"/>
    <w:basedOn w:val="Normal"/>
    <w:next w:val="Normal"/>
    <w:autoRedefine/>
    <w:uiPriority w:val="39"/>
    <w:unhideWhenUsed/>
    <w:locked/>
    <w:rsid w:val="00822828"/>
    <w:pPr>
      <w:spacing w:after="100" w:line="276" w:lineRule="auto"/>
      <w:ind w:left="880"/>
    </w:pPr>
    <w:rPr>
      <w:rFonts w:eastAsiaTheme="minorEastAsia"/>
      <w:sz w:val="22"/>
      <w:szCs w:val="22"/>
    </w:rPr>
  </w:style>
  <w:style w:type="paragraph" w:styleId="TOC6">
    <w:name w:val="toc 6"/>
    <w:basedOn w:val="Normal"/>
    <w:next w:val="Normal"/>
    <w:autoRedefine/>
    <w:uiPriority w:val="39"/>
    <w:unhideWhenUsed/>
    <w:locked/>
    <w:rsid w:val="00822828"/>
    <w:pPr>
      <w:spacing w:after="100" w:line="276" w:lineRule="auto"/>
      <w:ind w:left="1100"/>
    </w:pPr>
    <w:rPr>
      <w:rFonts w:eastAsiaTheme="minorEastAsia"/>
      <w:sz w:val="22"/>
      <w:szCs w:val="22"/>
    </w:rPr>
  </w:style>
  <w:style w:type="paragraph" w:styleId="TOC7">
    <w:name w:val="toc 7"/>
    <w:basedOn w:val="Normal"/>
    <w:next w:val="Normal"/>
    <w:autoRedefine/>
    <w:uiPriority w:val="39"/>
    <w:unhideWhenUsed/>
    <w:locked/>
    <w:rsid w:val="00822828"/>
    <w:pPr>
      <w:spacing w:after="100" w:line="276" w:lineRule="auto"/>
      <w:ind w:left="1320"/>
    </w:pPr>
    <w:rPr>
      <w:rFonts w:eastAsiaTheme="minorEastAsia"/>
      <w:sz w:val="22"/>
      <w:szCs w:val="22"/>
    </w:rPr>
  </w:style>
  <w:style w:type="paragraph" w:styleId="TOC8">
    <w:name w:val="toc 8"/>
    <w:basedOn w:val="Normal"/>
    <w:next w:val="Normal"/>
    <w:autoRedefine/>
    <w:uiPriority w:val="39"/>
    <w:unhideWhenUsed/>
    <w:locked/>
    <w:rsid w:val="00822828"/>
    <w:pPr>
      <w:spacing w:after="100" w:line="276" w:lineRule="auto"/>
      <w:ind w:left="1540"/>
    </w:pPr>
    <w:rPr>
      <w:rFonts w:eastAsiaTheme="minorEastAsia"/>
      <w:sz w:val="22"/>
      <w:szCs w:val="22"/>
    </w:rPr>
  </w:style>
  <w:style w:type="paragraph" w:styleId="TOC9">
    <w:name w:val="toc 9"/>
    <w:basedOn w:val="Normal"/>
    <w:next w:val="Normal"/>
    <w:autoRedefine/>
    <w:uiPriority w:val="39"/>
    <w:unhideWhenUsed/>
    <w:locked/>
    <w:rsid w:val="00822828"/>
    <w:pPr>
      <w:spacing w:after="100" w:line="276" w:lineRule="auto"/>
      <w:ind w:left="1760"/>
    </w:pPr>
    <w:rPr>
      <w:rFonts w:eastAsiaTheme="minorEastAsia"/>
      <w:sz w:val="22"/>
      <w:szCs w:val="22"/>
    </w:rPr>
  </w:style>
  <w:style w:type="character" w:customStyle="1" w:styleId="Heading7Char">
    <w:name w:val="Heading 7 Char"/>
    <w:rsid w:val="00ED382B"/>
    <w:rPr>
      <w:rFonts w:ascii="Trebuchet MS" w:eastAsia="MS Mincho" w:hAnsi="Trebuchet MS" w:cs="Trebuchet MS"/>
      <w:sz w:val="20"/>
      <w:szCs w:val="20"/>
    </w:rPr>
  </w:style>
  <w:style w:type="paragraph" w:customStyle="1" w:styleId="Heading4nobold">
    <w:name w:val="Heading 4 no bold"/>
    <w:basedOn w:val="Normal"/>
    <w:rsid w:val="00ED382B"/>
    <w:pPr>
      <w:ind w:left="706" w:hanging="346"/>
      <w:jc w:val="both"/>
    </w:pPr>
    <w:rPr>
      <w:rFonts w:ascii="Trebuchet MS" w:eastAsia="MS Mincho" w:hAnsi="Trebuchet MS" w:cs="Tahoma"/>
      <w:sz w:val="18"/>
      <w:szCs w:val="24"/>
    </w:rPr>
  </w:style>
  <w:style w:type="paragraph" w:styleId="BodyText">
    <w:name w:val="Body Text"/>
    <w:basedOn w:val="Normal"/>
    <w:link w:val="BodyTextChar"/>
    <w:uiPriority w:val="99"/>
    <w:locked/>
    <w:rsid w:val="00ED382B"/>
    <w:rPr>
      <w:rFonts w:ascii="Trebuchet MS" w:eastAsia="MS Mincho" w:hAnsi="Trebuchet MS" w:cs="Times New Roman"/>
      <w:szCs w:val="24"/>
    </w:rPr>
  </w:style>
  <w:style w:type="character" w:customStyle="1" w:styleId="BodyTextChar">
    <w:name w:val="Body Text Char"/>
    <w:basedOn w:val="DefaultParagraphFont"/>
    <w:link w:val="BodyText"/>
    <w:uiPriority w:val="99"/>
    <w:rsid w:val="00ED382B"/>
    <w:rPr>
      <w:rFonts w:ascii="Trebuchet MS" w:eastAsia="MS Mincho" w:hAnsi="Trebuchet MS" w:cs="Times New Roman"/>
      <w:color w:val="auto"/>
      <w:szCs w:val="24"/>
    </w:rPr>
  </w:style>
  <w:style w:type="paragraph" w:customStyle="1" w:styleId="3iNumbered2ndlevel">
    <w:name w:val="3i. Numbered 2nd level"/>
    <w:basedOn w:val="Normal"/>
    <w:uiPriority w:val="99"/>
    <w:rsid w:val="00ED382B"/>
    <w:pPr>
      <w:spacing w:before="60" w:after="0" w:line="160" w:lineRule="exact"/>
      <w:ind w:left="624" w:hanging="340"/>
    </w:pPr>
    <w:rPr>
      <w:rFonts w:ascii="Tahoma" w:eastAsia="MS Mincho" w:hAnsi="Tahoma" w:cs="Times New Roman"/>
      <w:color w:val="000000"/>
      <w:sz w:val="14"/>
    </w:rPr>
  </w:style>
  <w:style w:type="paragraph" w:customStyle="1" w:styleId="Heading1b">
    <w:name w:val="Heading 1b"/>
    <w:basedOn w:val="Normal"/>
    <w:rsid w:val="00ED382B"/>
    <w:pPr>
      <w:spacing w:after="0"/>
    </w:pPr>
    <w:rPr>
      <w:rFonts w:ascii="Trebuchet MS" w:eastAsia="MS Mincho" w:hAnsi="Trebuchet MS" w:cs="Times New Roman"/>
      <w:b/>
      <w:color w:val="FFFFFF"/>
      <w:szCs w:val="24"/>
    </w:rPr>
  </w:style>
  <w:style w:type="paragraph" w:customStyle="1" w:styleId="LetterShorty">
    <w:name w:val="LetterShorty"/>
    <w:basedOn w:val="Normal"/>
    <w:rsid w:val="00ED382B"/>
    <w:pPr>
      <w:spacing w:after="0"/>
    </w:pPr>
    <w:rPr>
      <w:rFonts w:ascii="Times New Roman" w:eastAsia="Times New Roman" w:hAnsi="Times New Roman" w:cs="Times New Roman"/>
      <w:sz w:val="18"/>
      <w:szCs w:val="24"/>
    </w:rPr>
  </w:style>
  <w:style w:type="paragraph" w:customStyle="1" w:styleId="productlist0">
    <w:name w:val="productlist"/>
    <w:basedOn w:val="Normal"/>
    <w:rsid w:val="00ED382B"/>
    <w:pPr>
      <w:spacing w:after="80" w:line="180" w:lineRule="atLeast"/>
      <w:ind w:left="115"/>
    </w:pPr>
    <w:rPr>
      <w:rFonts w:ascii="Trebuchet MS" w:eastAsia="Times New Roman" w:hAnsi="Trebuchet MS" w:cs="Times New Roman"/>
      <w:sz w:val="18"/>
      <w:szCs w:val="18"/>
    </w:rPr>
  </w:style>
  <w:style w:type="character" w:customStyle="1" w:styleId="msoins0">
    <w:name w:val="msoins0"/>
    <w:basedOn w:val="DefaultParagraphFont"/>
    <w:rsid w:val="00F7629E"/>
  </w:style>
  <w:style w:type="paragraph" w:customStyle="1" w:styleId="ClauseLevel2">
    <w:name w:val="Clause Level 2"/>
    <w:basedOn w:val="Normal"/>
    <w:rsid w:val="002844DC"/>
    <w:pPr>
      <w:widowControl w:val="0"/>
      <w:numPr>
        <w:ilvl w:val="1"/>
      </w:numPr>
      <w:tabs>
        <w:tab w:val="num" w:pos="504"/>
        <w:tab w:val="num" w:pos="1008"/>
      </w:tabs>
      <w:spacing w:after="80"/>
      <w:jc w:val="both"/>
      <w:outlineLvl w:val="1"/>
    </w:pPr>
    <w:rPr>
      <w:rFonts w:ascii="Times New Roman" w:eastAsia="MS Mincho" w:hAnsi="Times New Roman" w:cs="Times New Roman"/>
      <w:iCs/>
      <w:sz w:val="22"/>
      <w:szCs w:val="22"/>
    </w:rPr>
  </w:style>
  <w:style w:type="paragraph" w:customStyle="1" w:styleId="ClauseLevel3">
    <w:name w:val="Clause Level 3"/>
    <w:basedOn w:val="ClauseLevel2"/>
    <w:rsid w:val="002844DC"/>
    <w:pPr>
      <w:numPr>
        <w:ilvl w:val="2"/>
      </w:numPr>
      <w:tabs>
        <w:tab w:val="num" w:pos="504"/>
        <w:tab w:val="num" w:pos="1104"/>
        <w:tab w:val="num" w:pos="1512"/>
      </w:tabs>
      <w:outlineLvl w:val="2"/>
    </w:pPr>
  </w:style>
  <w:style w:type="paragraph" w:customStyle="1" w:styleId="Title1">
    <w:name w:val="Title1"/>
    <w:basedOn w:val="Normal"/>
    <w:rsid w:val="00AD54D6"/>
    <w:pPr>
      <w:spacing w:after="0"/>
      <w:jc w:val="center"/>
    </w:pPr>
    <w:rPr>
      <w:rFonts w:ascii="Trebuchet MS" w:eastAsia="MS Mincho" w:hAnsi="Trebuchet MS" w:cs="Tahoma"/>
      <w:b/>
      <w:sz w:val="40"/>
      <w:szCs w:val="72"/>
    </w:rPr>
  </w:style>
  <w:style w:type="paragraph" w:styleId="TOCHeading">
    <w:name w:val="TOC Heading"/>
    <w:basedOn w:val="Heading1"/>
    <w:next w:val="Normal"/>
    <w:uiPriority w:val="39"/>
    <w:semiHidden/>
    <w:unhideWhenUsed/>
    <w:qFormat/>
    <w:locked/>
    <w:rsid w:val="008629F8"/>
    <w:pPr>
      <w:keepNext/>
      <w:keepLines/>
      <w:shd w:val="clear" w:color="auto" w:fill="auto"/>
      <w:spacing w:before="480" w:after="0" w:line="276" w:lineRule="auto"/>
      <w:outlineLvl w:val="9"/>
    </w:pPr>
    <w:rPr>
      <w:rFonts w:asciiTheme="majorHAnsi" w:eastAsiaTheme="majorEastAsia" w:hAnsiTheme="majorHAnsi" w:cstheme="majorBidi"/>
      <w:bCs/>
      <w:noProof w:val="0"/>
      <w:color w:val="2E74B5" w:themeColor="accent1" w:themeShade="BF"/>
      <w:sz w:val="28"/>
      <w:szCs w:val="28"/>
      <w:lang w:eastAsia="ja-JP"/>
    </w:rPr>
  </w:style>
  <w:style w:type="paragraph" w:styleId="NoSpacing">
    <w:name w:val="No Spacing"/>
    <w:link w:val="NoSpacingChar"/>
    <w:uiPriority w:val="1"/>
    <w:qFormat/>
    <w:locked/>
    <w:rsid w:val="00C72246"/>
    <w:pPr>
      <w:spacing w:after="0" w:line="240" w:lineRule="auto"/>
    </w:pPr>
    <w:rPr>
      <w:rFonts w:asciiTheme="minorHAnsi" w:eastAsiaTheme="minorEastAsia" w:hAnsiTheme="minorHAnsi"/>
      <w:color w:val="auto"/>
      <w:sz w:val="22"/>
      <w:szCs w:val="22"/>
      <w:lang w:eastAsia="ja-JP"/>
    </w:rPr>
  </w:style>
  <w:style w:type="character" w:customStyle="1" w:styleId="NoSpacingChar">
    <w:name w:val="No Spacing Char"/>
    <w:basedOn w:val="DefaultParagraphFont"/>
    <w:link w:val="NoSpacing"/>
    <w:uiPriority w:val="1"/>
    <w:rsid w:val="00C72246"/>
    <w:rPr>
      <w:rFonts w:asciiTheme="minorHAnsi" w:eastAsiaTheme="minorEastAsia" w:hAnsiTheme="minorHAnsi"/>
      <w:color w:val="auto"/>
      <w:sz w:val="22"/>
      <w:szCs w:val="22"/>
      <w:lang w:eastAsia="ja-JP"/>
    </w:rPr>
  </w:style>
  <w:style w:type="paragraph" w:customStyle="1" w:styleId="VLTitleCover">
    <w:name w:val="VL Title Cover"/>
    <w:basedOn w:val="Normal"/>
    <w:link w:val="VLTitleCoverChar"/>
    <w:qFormat/>
    <w:rsid w:val="001D0AFA"/>
    <w:pPr>
      <w:spacing w:after="0" w:line="760" w:lineRule="exact"/>
      <w:ind w:left="-360"/>
      <w:contextualSpacing/>
    </w:pPr>
    <w:rPr>
      <w:rFonts w:ascii="Segoe UI Light" w:eastAsiaTheme="majorEastAsia" w:hAnsi="Segoe UI Light" w:cstheme="majorBidi"/>
      <w:color w:val="FFFFFF" w:themeColor="background1"/>
      <w:spacing w:val="-10"/>
      <w:kern w:val="28"/>
      <w:sz w:val="69"/>
      <w:szCs w:val="52"/>
    </w:rPr>
  </w:style>
  <w:style w:type="character" w:customStyle="1" w:styleId="VLTitleCoverChar">
    <w:name w:val="VL Title Cover Char"/>
    <w:basedOn w:val="DefaultParagraphFont"/>
    <w:link w:val="VLTitleCover"/>
    <w:rsid w:val="001D0AFA"/>
    <w:rPr>
      <w:rFonts w:ascii="Segoe UI Light" w:eastAsiaTheme="majorEastAsia" w:hAnsi="Segoe UI Light" w:cstheme="majorBidi"/>
      <w:color w:val="FFFFFF" w:themeColor="background1"/>
      <w:spacing w:val="-10"/>
      <w:kern w:val="28"/>
      <w:sz w:val="69"/>
      <w:szCs w:val="52"/>
    </w:rPr>
  </w:style>
  <w:style w:type="paragraph" w:customStyle="1" w:styleId="VLSubtitleCover">
    <w:name w:val="VL Subtitle Cover"/>
    <w:basedOn w:val="Subtitle"/>
    <w:link w:val="VLSubtitleCoverChar"/>
    <w:qFormat/>
    <w:rsid w:val="001D0AFA"/>
    <w:pPr>
      <w:spacing w:before="240" w:after="0" w:line="260" w:lineRule="exact"/>
      <w:ind w:left="-360" w:right="-634"/>
    </w:pPr>
    <w:rPr>
      <w:rFonts w:ascii="Segoe UI Semibold" w:hAnsi="Segoe UI Semibold"/>
      <w:i w:val="0"/>
      <w:caps/>
      <w:color w:val="112E58"/>
      <w:spacing w:val="16"/>
      <w:sz w:val="21"/>
    </w:rPr>
  </w:style>
  <w:style w:type="character" w:customStyle="1" w:styleId="VLSubtitleCoverChar">
    <w:name w:val="VL Subtitle Cover Char"/>
    <w:basedOn w:val="DefaultParagraphFont"/>
    <w:link w:val="VLSubtitleCover"/>
    <w:rsid w:val="001D0AFA"/>
    <w:rPr>
      <w:rFonts w:ascii="Segoe UI Semibold" w:eastAsiaTheme="majorEastAsia" w:hAnsi="Segoe UI Semibold" w:cstheme="majorBidi"/>
      <w:iCs/>
      <w:caps/>
      <w:color w:val="112E58"/>
      <w:spacing w:val="16"/>
      <w:sz w:val="21"/>
      <w:szCs w:val="24"/>
    </w:rPr>
  </w:style>
  <w:style w:type="paragraph" w:styleId="Subtitle">
    <w:name w:val="Subtitle"/>
    <w:basedOn w:val="Normal"/>
    <w:next w:val="Normal"/>
    <w:link w:val="SubtitleChar"/>
    <w:uiPriority w:val="11"/>
    <w:semiHidden/>
    <w:qFormat/>
    <w:locked/>
    <w:rsid w:val="001D0AFA"/>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semiHidden/>
    <w:rsid w:val="001D0AFA"/>
    <w:rPr>
      <w:rFonts w:asciiTheme="majorHAnsi" w:eastAsiaTheme="majorEastAsia" w:hAnsiTheme="majorHAnsi" w:cstheme="majorBidi"/>
      <w:i/>
      <w:iCs/>
      <w:color w:val="5B9BD5" w:themeColor="accent1"/>
      <w:spacing w:val="15"/>
      <w:sz w:val="24"/>
      <w:szCs w:val="24"/>
    </w:rPr>
  </w:style>
  <w:style w:type="paragraph" w:customStyle="1" w:styleId="appendindent">
    <w:name w:val="appendindent"/>
    <w:basedOn w:val="Normal"/>
    <w:rsid w:val="004E5C35"/>
    <w:pPr>
      <w:spacing w:after="0"/>
      <w:ind w:left="720" w:hanging="360"/>
    </w:pPr>
    <w:rPr>
      <w:rFonts w:ascii="Trebuchet MS" w:eastAsia="MS Mincho" w:hAnsi="Trebuchet MS" w:cs="Times New Roman"/>
      <w:b/>
      <w:bCs/>
    </w:rPr>
  </w:style>
  <w:style w:type="paragraph" w:styleId="BodyText2">
    <w:name w:val="Body Text 2"/>
    <w:basedOn w:val="Normal"/>
    <w:link w:val="BodyText2Char"/>
    <w:semiHidden/>
    <w:locked/>
    <w:rsid w:val="004E5C35"/>
    <w:pPr>
      <w:spacing w:line="480" w:lineRule="auto"/>
    </w:pPr>
    <w:rPr>
      <w:rFonts w:ascii="Trebuchet MS" w:eastAsia="MS Mincho" w:hAnsi="Trebuchet MS" w:cs="Times New Roman"/>
      <w:szCs w:val="24"/>
    </w:rPr>
  </w:style>
  <w:style w:type="character" w:customStyle="1" w:styleId="BodyText2Char">
    <w:name w:val="Body Text 2 Char"/>
    <w:basedOn w:val="DefaultParagraphFont"/>
    <w:link w:val="BodyText2"/>
    <w:semiHidden/>
    <w:rsid w:val="004E5C35"/>
    <w:rPr>
      <w:rFonts w:ascii="Trebuchet MS" w:eastAsia="MS Mincho" w:hAnsi="Trebuchet MS" w:cs="Times New Roman"/>
      <w:color w:val="auto"/>
      <w:szCs w:val="24"/>
    </w:rPr>
  </w:style>
  <w:style w:type="paragraph" w:customStyle="1" w:styleId="PURBody-Indented">
    <w:name w:val="PUR Body - Indented"/>
    <w:basedOn w:val="PURBody"/>
    <w:link w:val="PURBody-IndentedChar"/>
    <w:uiPriority w:val="3"/>
    <w:qFormat/>
    <w:rsid w:val="00A324E3"/>
    <w:pPr>
      <w:ind w:left="270"/>
    </w:pPr>
  </w:style>
  <w:style w:type="paragraph" w:customStyle="1" w:styleId="PURBullet-Indented">
    <w:name w:val="PUR Bullet-Indented"/>
    <w:link w:val="PURBullet-IndentedChar"/>
    <w:uiPriority w:val="3"/>
    <w:qFormat/>
    <w:rsid w:val="008B4CF2"/>
    <w:pPr>
      <w:numPr>
        <w:numId w:val="2"/>
      </w:numPr>
      <w:tabs>
        <w:tab w:val="left" w:pos="360"/>
        <w:tab w:val="left" w:pos="720"/>
        <w:tab w:val="left" w:pos="1080"/>
      </w:tabs>
      <w:spacing w:after="0" w:line="240" w:lineRule="auto"/>
    </w:pPr>
    <w:rPr>
      <w:rFonts w:asciiTheme="minorHAnsi" w:hAnsiTheme="minorHAnsi"/>
      <w:color w:val="auto"/>
      <w:sz w:val="18"/>
    </w:rPr>
  </w:style>
  <w:style w:type="character" w:customStyle="1" w:styleId="PURBodyChar">
    <w:name w:val="PUR Body Char"/>
    <w:basedOn w:val="DefaultParagraphFont"/>
    <w:link w:val="PURBody"/>
    <w:rsid w:val="008C040F"/>
    <w:rPr>
      <w:rFonts w:asciiTheme="minorHAnsi" w:hAnsiTheme="minorHAnsi"/>
      <w:color w:val="auto"/>
      <w:sz w:val="18"/>
    </w:rPr>
  </w:style>
  <w:style w:type="character" w:customStyle="1" w:styleId="PURBody-IndentedChar">
    <w:name w:val="PUR Body - Indented Char"/>
    <w:basedOn w:val="PURBodyChar"/>
    <w:link w:val="PURBody-Indented"/>
    <w:uiPriority w:val="3"/>
    <w:rsid w:val="00A324E3"/>
    <w:rPr>
      <w:rFonts w:asciiTheme="minorHAnsi" w:hAnsiTheme="minorHAnsi"/>
      <w:color w:val="404040" w:themeColor="text1" w:themeTint="BF"/>
      <w:sz w:val="18"/>
    </w:rPr>
  </w:style>
  <w:style w:type="paragraph" w:customStyle="1" w:styleId="PURBlueStrong-Indented">
    <w:name w:val="PUR Blue Strong - Indented"/>
    <w:basedOn w:val="PURBlueStrong"/>
    <w:link w:val="PURBlueStrong-IndentedChar"/>
    <w:uiPriority w:val="3"/>
    <w:qFormat/>
    <w:rsid w:val="00A324E3"/>
    <w:pPr>
      <w:ind w:left="270"/>
    </w:pPr>
  </w:style>
  <w:style w:type="character" w:customStyle="1" w:styleId="PURBulletChar">
    <w:name w:val="PUR Bullet Char"/>
    <w:basedOn w:val="PURBodyChar"/>
    <w:link w:val="PURBullet"/>
    <w:uiPriority w:val="3"/>
    <w:rsid w:val="00BA77D0"/>
    <w:rPr>
      <w:rFonts w:asciiTheme="minorHAnsi" w:hAnsiTheme="minorHAnsi"/>
      <w:color w:val="auto"/>
      <w:sz w:val="18"/>
    </w:rPr>
  </w:style>
  <w:style w:type="character" w:customStyle="1" w:styleId="PURBullet-IndentedChar">
    <w:name w:val="PUR Bullet-Indented Char"/>
    <w:basedOn w:val="PURBulletChar"/>
    <w:link w:val="PURBullet-Indented"/>
    <w:uiPriority w:val="3"/>
    <w:rsid w:val="008B4CF2"/>
    <w:rPr>
      <w:rFonts w:asciiTheme="minorHAnsi" w:hAnsiTheme="minorHAnsi"/>
      <w:color w:val="auto"/>
      <w:sz w:val="18"/>
    </w:rPr>
  </w:style>
  <w:style w:type="character" w:customStyle="1" w:styleId="PURBlueStrongChar">
    <w:name w:val="PUR Blue Strong Char"/>
    <w:basedOn w:val="DefaultParagraphFont"/>
    <w:link w:val="PURBlueStrong"/>
    <w:uiPriority w:val="3"/>
    <w:rsid w:val="00DC059B"/>
    <w:rPr>
      <w:smallCaps/>
      <w:color w:val="44546A" w:themeColor="text2"/>
      <w:spacing w:val="-4"/>
      <w:sz w:val="18"/>
    </w:rPr>
  </w:style>
  <w:style w:type="character" w:customStyle="1" w:styleId="PURBlueStrong-IndentedChar">
    <w:name w:val="PUR Blue Strong - Indented Char"/>
    <w:basedOn w:val="PURBlueStrongChar"/>
    <w:link w:val="PURBlueStrong-Indented"/>
    <w:uiPriority w:val="3"/>
    <w:rsid w:val="00A324E3"/>
    <w:rPr>
      <w:b w:val="0"/>
      <w:smallCaps/>
      <w:color w:val="44546A" w:themeColor="text2"/>
      <w:spacing w:val="-4"/>
      <w:sz w:val="18"/>
    </w:rPr>
  </w:style>
  <w:style w:type="paragraph" w:customStyle="1" w:styleId="PURSectionHeading">
    <w:name w:val="PUR Section Heading"/>
    <w:basedOn w:val="Normal"/>
    <w:link w:val="PURSectionHeadingChar"/>
    <w:uiPriority w:val="3"/>
    <w:qFormat/>
    <w:rsid w:val="002F795C"/>
    <w:pPr>
      <w:spacing w:after="240" w:line="240" w:lineRule="auto"/>
    </w:pPr>
    <w:rPr>
      <w:rFonts w:asciiTheme="majorHAnsi" w:hAnsiTheme="majorHAnsi"/>
      <w:b/>
      <w:sz w:val="40"/>
    </w:rPr>
  </w:style>
  <w:style w:type="paragraph" w:customStyle="1" w:styleId="PURBreadcrumb">
    <w:name w:val="PUR Breadcrumb"/>
    <w:basedOn w:val="PURHotBread"/>
    <w:link w:val="PURBreadcrumbChar"/>
    <w:uiPriority w:val="3"/>
    <w:qFormat/>
    <w:rsid w:val="008D4FC9"/>
    <w:pPr>
      <w:spacing w:before="0" w:after="0"/>
      <w:jc w:val="right"/>
    </w:pPr>
    <w:rPr>
      <w:rFonts w:ascii="Arial Narrow" w:hAnsi="Arial Narrow"/>
      <w:sz w:val="16"/>
    </w:rPr>
  </w:style>
  <w:style w:type="character" w:customStyle="1" w:styleId="PURHeading3Char">
    <w:name w:val="PUR Heading 3 Char"/>
    <w:basedOn w:val="PURBodyChar"/>
    <w:link w:val="PURHeading3"/>
    <w:uiPriority w:val="3"/>
    <w:rsid w:val="001555BA"/>
    <w:rPr>
      <w:rFonts w:asciiTheme="minorHAnsi" w:hAnsiTheme="minorHAnsi"/>
      <w:b/>
      <w:color w:val="00188F"/>
      <w:sz w:val="28"/>
    </w:rPr>
  </w:style>
  <w:style w:type="character" w:customStyle="1" w:styleId="PURSectionHeadingChar">
    <w:name w:val="PUR Section Heading Char"/>
    <w:basedOn w:val="PURHeading3Char"/>
    <w:link w:val="PURSectionHeading"/>
    <w:uiPriority w:val="3"/>
    <w:rsid w:val="002F795C"/>
    <w:rPr>
      <w:rFonts w:asciiTheme="majorHAnsi" w:hAnsiTheme="majorHAnsi"/>
      <w:b/>
      <w:color w:val="auto"/>
      <w:sz w:val="40"/>
    </w:rPr>
  </w:style>
  <w:style w:type="paragraph" w:customStyle="1" w:styleId="PURFootnoteBullet">
    <w:name w:val="PUR Footnote Bullet"/>
    <w:basedOn w:val="PURFootnote"/>
    <w:link w:val="PURFootnoteBulletChar"/>
    <w:uiPriority w:val="3"/>
    <w:qFormat/>
    <w:rsid w:val="00CA52B1"/>
    <w:pPr>
      <w:spacing w:after="120"/>
      <w:ind w:left="547" w:hanging="216"/>
      <w:contextualSpacing/>
    </w:pPr>
  </w:style>
  <w:style w:type="character" w:customStyle="1" w:styleId="PURHotBreadChar">
    <w:name w:val="PUR Hot Bread Char"/>
    <w:basedOn w:val="DefaultParagraphFont"/>
    <w:link w:val="PURHotBread"/>
    <w:uiPriority w:val="3"/>
    <w:rsid w:val="00DC059B"/>
    <w:rPr>
      <w:sz w:val="18"/>
    </w:rPr>
  </w:style>
  <w:style w:type="character" w:customStyle="1" w:styleId="PURBreadcrumbChar">
    <w:name w:val="PUR Breadcrumb Char"/>
    <w:basedOn w:val="PURHotBreadChar"/>
    <w:link w:val="PURBreadcrumb"/>
    <w:uiPriority w:val="3"/>
    <w:rsid w:val="008D4FC9"/>
    <w:rPr>
      <w:rFonts w:ascii="Arial Narrow" w:hAnsi="Arial Narrow"/>
      <w:sz w:val="16"/>
    </w:rPr>
  </w:style>
  <w:style w:type="paragraph" w:customStyle="1" w:styleId="PURLMSH">
    <w:name w:val="PUR LM_SH"/>
    <w:basedOn w:val="PURBody"/>
    <w:uiPriority w:val="3"/>
    <w:qFormat/>
    <w:rsid w:val="001C2590"/>
    <w:rPr>
      <w:rFonts w:ascii="Arial Narrow" w:hAnsi="Arial Narrow"/>
    </w:rPr>
  </w:style>
  <w:style w:type="character" w:customStyle="1" w:styleId="PURFootnoteChar">
    <w:name w:val="PUR Footnote Char"/>
    <w:basedOn w:val="DefaultParagraphFont"/>
    <w:link w:val="PURFootnote"/>
    <w:uiPriority w:val="3"/>
    <w:rsid w:val="00916542"/>
    <w:rPr>
      <w:color w:val="404040" w:themeColor="text1" w:themeTint="BF"/>
      <w:sz w:val="16"/>
    </w:rPr>
  </w:style>
  <w:style w:type="character" w:customStyle="1" w:styleId="PURFootnoteBulletChar">
    <w:name w:val="PUR Footnote Bullet Char"/>
    <w:basedOn w:val="PURFootnoteChar"/>
    <w:link w:val="PURFootnoteBullet"/>
    <w:uiPriority w:val="3"/>
    <w:rsid w:val="00CA52B1"/>
    <w:rPr>
      <w:color w:val="404040" w:themeColor="text1" w:themeTint="BF"/>
      <w:sz w:val="16"/>
    </w:rPr>
  </w:style>
  <w:style w:type="paragraph" w:customStyle="1" w:styleId="PURTOCHeader">
    <w:name w:val="PUR TOC Header"/>
    <w:basedOn w:val="PURSectionHeading"/>
    <w:link w:val="PURTOCHeaderChar"/>
    <w:uiPriority w:val="3"/>
    <w:qFormat/>
    <w:rsid w:val="00CD1ED2"/>
  </w:style>
  <w:style w:type="character" w:customStyle="1" w:styleId="PURTOCHeaderChar">
    <w:name w:val="PUR TOC Header Char"/>
    <w:basedOn w:val="PURSectionHeadingChar"/>
    <w:link w:val="PURTOCHeader"/>
    <w:uiPriority w:val="3"/>
    <w:rsid w:val="00CD1ED2"/>
    <w:rPr>
      <w:rFonts w:asciiTheme="minorHAnsi" w:hAnsiTheme="minorHAnsi"/>
      <w:b/>
      <w:color w:val="44546A" w:themeColor="text2"/>
      <w:spacing w:val="-4"/>
      <w:sz w:val="36"/>
    </w:rPr>
  </w:style>
  <w:style w:type="paragraph" w:customStyle="1" w:styleId="PURAddtlSoftwareProductName">
    <w:name w:val="PUR Addtl Software Product Name"/>
    <w:basedOn w:val="PURBody"/>
    <w:uiPriority w:val="3"/>
    <w:qFormat/>
    <w:rsid w:val="00EF3752"/>
    <w:pPr>
      <w:keepNext/>
      <w:keepLines/>
      <w:pBdr>
        <w:top w:val="dotted" w:sz="4" w:space="6" w:color="5B9BD5" w:themeColor="accent1"/>
      </w:pBdr>
      <w:spacing w:before="120"/>
    </w:pPr>
    <w:rPr>
      <w:b/>
      <w:sz w:val="20"/>
    </w:rPr>
  </w:style>
  <w:style w:type="table" w:customStyle="1" w:styleId="ProductAttributesTable">
    <w:name w:val="ProductAttributesTable"/>
    <w:basedOn w:val="TableNormal"/>
    <w:uiPriority w:val="99"/>
    <w:rsid w:val="00D85117"/>
    <w:pPr>
      <w:spacing w:after="0" w:line="240" w:lineRule="auto"/>
    </w:pPr>
    <w:rPr>
      <w:rFonts w:ascii="Arial Narrow" w:hAnsi="Arial Narrow"/>
      <w:color w:val="404040" w:themeColor="text1" w:themeTint="BF"/>
      <w:sz w:val="18"/>
    </w:rPr>
    <w:tblPr>
      <w:tblBorders>
        <w:top w:val="single" w:sz="4" w:space="0" w:color="44546A" w:themeColor="text2"/>
        <w:bottom w:val="single" w:sz="4" w:space="0" w:color="44546A" w:themeColor="text2"/>
      </w:tblBorders>
      <w:tblCellMar>
        <w:top w:w="58" w:type="dxa"/>
        <w:left w:w="115" w:type="dxa"/>
        <w:bottom w:w="58" w:type="dxa"/>
        <w:right w:w="115" w:type="dxa"/>
      </w:tblCellMar>
    </w:tblPr>
  </w:style>
  <w:style w:type="table" w:customStyle="1" w:styleId="PURTable">
    <w:name w:val="PURTable"/>
    <w:uiPriority w:val="99"/>
    <w:rsid w:val="00593AD0"/>
    <w:pPr>
      <w:spacing w:after="0" w:line="240" w:lineRule="auto"/>
    </w:pPr>
    <w:rPr>
      <w:color w:val="auto"/>
      <w:sz w:val="18"/>
    </w:rPr>
    <w:tblPr>
      <w:tblInd w:w="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0">
    <w:name w:val="PURTable"/>
    <w:uiPriority w:val="99"/>
    <w:rsid w:val="00593AD0"/>
    <w:pPr>
      <w:spacing w:after="0" w:line="240" w:lineRule="auto"/>
    </w:pPr>
    <w:rPr>
      <w:color w:val="auto"/>
      <w:sz w:val="18"/>
    </w:rPr>
    <w:tblPr>
      <w:tblInd w:w="36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Table1">
    <w:name w:val="PURTable"/>
    <w:uiPriority w:val="99"/>
    <w:rsid w:val="00593AD0"/>
    <w:pPr>
      <w:spacing w:after="0" w:line="240" w:lineRule="auto"/>
    </w:pPr>
    <w:rPr>
      <w:color w:val="auto"/>
      <w:sz w:val="18"/>
    </w:rPr>
    <w:tblPr>
      <w:tblInd w:w="720" w:type="dxa"/>
      <w:tblBorders>
        <w:top w:val="single" w:sz="4" w:space="0" w:color="44546A" w:themeColor="text2"/>
        <w:bottom w:val="single" w:sz="4" w:space="0" w:color="44546A" w:themeColor="text2"/>
        <w:insideH w:val="single" w:sz="4" w:space="0" w:color="44546A" w:themeColor="text2"/>
        <w:insideV w:val="single" w:sz="4" w:space="0" w:color="44546A" w:themeColor="text2"/>
      </w:tblBorders>
      <w:tblCellMar>
        <w:top w:w="14" w:type="dxa"/>
        <w:left w:w="58" w:type="dxa"/>
        <w:bottom w:w="14" w:type="dxa"/>
        <w:right w:w="58" w:type="dxa"/>
      </w:tblCellMar>
    </w:tblPr>
    <w:tcPr>
      <w:shd w:val="clear" w:color="auto" w:fill="auto"/>
    </w:tcPr>
    <w:tblStylePr w:type="firstRow">
      <w:pPr>
        <w:wordWrap/>
        <w:ind w:leftChars="0" w:left="0" w:rightChars="0" w:right="0"/>
      </w:pPr>
    </w:tblStylePr>
  </w:style>
  <w:style w:type="table" w:customStyle="1" w:styleId="PURFooterTable">
    <w:name w:val="PURFooterTable"/>
    <w:basedOn w:val="TableNormal"/>
    <w:uiPriority w:val="99"/>
    <w:rsid w:val="0087112F"/>
    <w:pPr>
      <w:spacing w:after="0" w:line="240" w:lineRule="auto"/>
    </w:pPr>
    <w:rPr>
      <w:sz w:val="16"/>
    </w:rPr>
    <w:tblPr>
      <w:tblStyleColBandSize w:val="1"/>
      <w:jc w:val="center"/>
      <w:tblCellMar>
        <w:left w:w="0" w:type="dxa"/>
        <w:right w:w="0" w:type="dxa"/>
      </w:tblCellMar>
    </w:tblPr>
    <w:trPr>
      <w:jc w:val="center"/>
    </w:trPr>
    <w:tblStylePr w:type="band1Vert">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tblStylePr>
  </w:style>
  <w:style w:type="paragraph" w:customStyle="1" w:styleId="PURFooterText">
    <w:name w:val="PURFooterText"/>
    <w:basedOn w:val="Normal"/>
    <w:uiPriority w:val="3"/>
    <w:qFormat/>
    <w:rsid w:val="00543AAF"/>
    <w:pPr>
      <w:spacing w:after="0"/>
    </w:pPr>
    <w:rPr>
      <w:rFonts w:ascii="Calibri" w:hAnsi="Calibri"/>
      <w:b/>
      <w:color w:val="404040" w:themeColor="text1" w:themeTint="BF"/>
      <w:sz w:val="12"/>
    </w:rPr>
  </w:style>
  <w:style w:type="paragraph" w:customStyle="1" w:styleId="PURHeaderText">
    <w:name w:val="PURHeaderText"/>
    <w:basedOn w:val="Normal"/>
    <w:uiPriority w:val="3"/>
    <w:qFormat/>
    <w:rsid w:val="00543AAF"/>
    <w:pPr>
      <w:spacing w:after="0"/>
    </w:pPr>
    <w:rPr>
      <w:rFonts w:ascii="Calibri" w:hAnsi="Calibri"/>
      <w:b/>
      <w:color w:val="404040" w:themeColor="text1" w:themeTint="BF"/>
      <w:sz w:val="14"/>
    </w:rPr>
  </w:style>
  <w:style w:type="paragraph" w:customStyle="1" w:styleId="PURBlueBGHeader">
    <w:name w:val="PURBlueBGHeader"/>
    <w:basedOn w:val="PURBody"/>
    <w:uiPriority w:val="3"/>
    <w:qFormat/>
    <w:rsid w:val="00617808"/>
    <w:pPr>
      <w:pBdr>
        <w:top w:val="single" w:sz="12" w:space="1" w:color="E5EEF7"/>
        <w:left w:val="single" w:sz="12" w:space="4" w:color="E5EEF7"/>
        <w:bottom w:val="single" w:sz="12" w:space="1" w:color="E5EEF7"/>
        <w:right w:val="single" w:sz="12" w:space="4" w:color="E5EEF7"/>
      </w:pBdr>
      <w:shd w:val="clear" w:color="auto" w:fill="E5EEF7"/>
    </w:pPr>
    <w:rPr>
      <w:b/>
    </w:rPr>
  </w:style>
  <w:style w:type="table" w:customStyle="1" w:styleId="PURTableNoBorder">
    <w:name w:val="PURTableNoBorder"/>
    <w:basedOn w:val="TableNormal"/>
    <w:uiPriority w:val="99"/>
    <w:rsid w:val="002E3141"/>
    <w:pPr>
      <w:spacing w:after="0" w:line="240" w:lineRule="auto"/>
    </w:pPr>
    <w:tblPr>
      <w:tblCellMar>
        <w:top w:w="115" w:type="dxa"/>
        <w:left w:w="115" w:type="dxa"/>
        <w:bottom w:w="115" w:type="dxa"/>
        <w:right w:w="115" w:type="dxa"/>
      </w:tblCellMar>
    </w:tblPr>
  </w:style>
  <w:style w:type="paragraph" w:customStyle="1" w:styleId="PURTOCHeader1">
    <w:name w:val="PURTOCHeader1"/>
    <w:basedOn w:val="PURBody"/>
    <w:link w:val="PURTOCHeader1Char"/>
    <w:uiPriority w:val="3"/>
    <w:qFormat/>
    <w:rsid w:val="00270B65"/>
    <w:pPr>
      <w:spacing w:before="4880"/>
    </w:pPr>
    <w:rPr>
      <w:rFonts w:ascii="Arial Black" w:hAnsi="Arial Black"/>
      <w:color w:val="44546A" w:themeColor="text2"/>
      <w:sz w:val="32"/>
    </w:rPr>
  </w:style>
  <w:style w:type="character" w:customStyle="1" w:styleId="PURTOCHeader1Char">
    <w:name w:val="PURTOCHeader1 Char"/>
    <w:basedOn w:val="PURBodyChar"/>
    <w:link w:val="PURTOCHeader1"/>
    <w:uiPriority w:val="3"/>
    <w:rsid w:val="00270B65"/>
    <w:rPr>
      <w:rFonts w:ascii="Arial Black" w:hAnsi="Arial Black"/>
      <w:color w:val="44546A" w:themeColor="text2"/>
      <w:sz w:val="32"/>
    </w:rPr>
  </w:style>
  <w:style w:type="paragraph" w:customStyle="1" w:styleId="PURTitlePage">
    <w:name w:val="PURTitlePage"/>
    <w:basedOn w:val="Normal"/>
    <w:uiPriority w:val="3"/>
    <w:qFormat/>
    <w:rsid w:val="00270B65"/>
    <w:rPr>
      <w:color w:val="44546A" w:themeColor="text2"/>
      <w:sz w:val="72"/>
    </w:rPr>
  </w:style>
  <w:style w:type="table" w:customStyle="1" w:styleId="PURTableNoVertical">
    <w:name w:val="PURTableNoVertical"/>
    <w:basedOn w:val="PURTable"/>
    <w:uiPriority w:val="99"/>
    <w:rsid w:val="00D85117"/>
    <w:tblPr>
      <w:tblBorders>
        <w:top w:val="none" w:sz="0" w:space="0" w:color="auto"/>
        <w:bottom w:val="none" w:sz="0" w:space="0" w:color="auto"/>
        <w:insideH w:val="none" w:sz="0" w:space="0" w:color="auto"/>
        <w:insideV w:val="none" w:sz="0" w:space="0" w:color="auto"/>
      </w:tblBorders>
    </w:tblPr>
    <w:tcPr>
      <w:shd w:val="clear" w:color="auto" w:fill="auto"/>
    </w:tcPr>
    <w:tblStylePr w:type="firstRow">
      <w:pPr>
        <w:wordWrap/>
        <w:ind w:leftChars="0" w:left="0" w:rightChars="0" w:right="0"/>
      </w:pPr>
    </w:tblStylePr>
  </w:style>
  <w:style w:type="paragraph" w:customStyle="1" w:styleId="PURBodyBold">
    <w:name w:val="PURBodyBold"/>
    <w:basedOn w:val="PURBody"/>
    <w:uiPriority w:val="3"/>
    <w:qFormat/>
    <w:rsid w:val="002410CB"/>
    <w:rPr>
      <w:b/>
    </w:rPr>
  </w:style>
  <w:style w:type="paragraph" w:customStyle="1" w:styleId="PURHeading5">
    <w:name w:val="PUR Heading 5"/>
    <w:basedOn w:val="PURHeading2"/>
    <w:next w:val="PURBody-Indented"/>
    <w:uiPriority w:val="3"/>
    <w:qFormat/>
    <w:rsid w:val="005D628A"/>
    <w:pPr>
      <w:pBdr>
        <w:bottom w:val="none" w:sz="0" w:space="0" w:color="auto"/>
      </w:pBdr>
      <w:spacing w:before="0" w:after="0"/>
    </w:pPr>
    <w:rPr>
      <w:rFonts w:asciiTheme="minorHAnsi" w:hAnsiTheme="minorHAnsi"/>
      <w:b/>
      <w:sz w:val="18"/>
    </w:rPr>
  </w:style>
  <w:style w:type="paragraph" w:customStyle="1" w:styleId="PURHeading6">
    <w:name w:val="PUR Heading 6"/>
    <w:basedOn w:val="PURHeading5"/>
    <w:next w:val="PURBody"/>
    <w:uiPriority w:val="3"/>
    <w:rsid w:val="00B575D2"/>
    <w:pPr>
      <w:ind w:left="360"/>
    </w:pPr>
    <w:rPr>
      <w:color w:val="0072C6"/>
    </w:rPr>
  </w:style>
  <w:style w:type="paragraph" w:customStyle="1" w:styleId="PURHeading7">
    <w:name w:val="PUR Heading 7"/>
    <w:basedOn w:val="PURHeading6"/>
    <w:next w:val="PURBody"/>
    <w:uiPriority w:val="3"/>
    <w:rsid w:val="00B575D2"/>
    <w:pPr>
      <w:ind w:left="720"/>
    </w:pPr>
    <w:rPr>
      <w:color w:val="4668C5"/>
    </w:rPr>
  </w:style>
  <w:style w:type="paragraph" w:styleId="Index2">
    <w:name w:val="index 2"/>
    <w:basedOn w:val="Normal"/>
    <w:next w:val="Normal"/>
    <w:autoRedefine/>
    <w:uiPriority w:val="99"/>
    <w:semiHidden/>
    <w:unhideWhenUsed/>
    <w:rsid w:val="00A85FF8"/>
    <w:pPr>
      <w:spacing w:after="0" w:line="240" w:lineRule="auto"/>
      <w:ind w:left="400" w:hanging="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9021">
      <w:bodyDiv w:val="1"/>
      <w:marLeft w:val="0"/>
      <w:marRight w:val="0"/>
      <w:marTop w:val="0"/>
      <w:marBottom w:val="0"/>
      <w:divBdr>
        <w:top w:val="none" w:sz="0" w:space="0" w:color="auto"/>
        <w:left w:val="none" w:sz="0" w:space="0" w:color="auto"/>
        <w:bottom w:val="none" w:sz="0" w:space="0" w:color="auto"/>
        <w:right w:val="none" w:sz="0" w:space="0" w:color="auto"/>
      </w:divBdr>
    </w:div>
    <w:div w:id="171261806">
      <w:bodyDiv w:val="1"/>
      <w:marLeft w:val="0"/>
      <w:marRight w:val="0"/>
      <w:marTop w:val="0"/>
      <w:marBottom w:val="0"/>
      <w:divBdr>
        <w:top w:val="none" w:sz="0" w:space="0" w:color="auto"/>
        <w:left w:val="none" w:sz="0" w:space="0" w:color="auto"/>
        <w:bottom w:val="none" w:sz="0" w:space="0" w:color="auto"/>
        <w:right w:val="none" w:sz="0" w:space="0" w:color="auto"/>
      </w:divBdr>
    </w:div>
    <w:div w:id="443886733">
      <w:bodyDiv w:val="1"/>
      <w:marLeft w:val="0"/>
      <w:marRight w:val="0"/>
      <w:marTop w:val="0"/>
      <w:marBottom w:val="0"/>
      <w:divBdr>
        <w:top w:val="none" w:sz="0" w:space="0" w:color="auto"/>
        <w:left w:val="none" w:sz="0" w:space="0" w:color="auto"/>
        <w:bottom w:val="none" w:sz="0" w:space="0" w:color="auto"/>
        <w:right w:val="none" w:sz="0" w:space="0" w:color="auto"/>
      </w:divBdr>
    </w:div>
    <w:div w:id="949513796">
      <w:bodyDiv w:val="1"/>
      <w:marLeft w:val="0"/>
      <w:marRight w:val="0"/>
      <w:marTop w:val="0"/>
      <w:marBottom w:val="0"/>
      <w:divBdr>
        <w:top w:val="none" w:sz="0" w:space="0" w:color="auto"/>
        <w:left w:val="none" w:sz="0" w:space="0" w:color="auto"/>
        <w:bottom w:val="none" w:sz="0" w:space="0" w:color="auto"/>
        <w:right w:val="none" w:sz="0" w:space="0" w:color="auto"/>
      </w:divBdr>
    </w:div>
    <w:div w:id="970552984">
      <w:bodyDiv w:val="1"/>
      <w:marLeft w:val="0"/>
      <w:marRight w:val="0"/>
      <w:marTop w:val="0"/>
      <w:marBottom w:val="0"/>
      <w:divBdr>
        <w:top w:val="none" w:sz="0" w:space="0" w:color="auto"/>
        <w:left w:val="none" w:sz="0" w:space="0" w:color="auto"/>
        <w:bottom w:val="none" w:sz="0" w:space="0" w:color="auto"/>
        <w:right w:val="none" w:sz="0" w:space="0" w:color="auto"/>
      </w:divBdr>
      <w:divsChild>
        <w:div w:id="813182747">
          <w:marLeft w:val="0"/>
          <w:marRight w:val="0"/>
          <w:marTop w:val="0"/>
          <w:marBottom w:val="0"/>
          <w:divBdr>
            <w:top w:val="none" w:sz="0" w:space="0" w:color="auto"/>
            <w:left w:val="none" w:sz="0" w:space="0" w:color="auto"/>
            <w:bottom w:val="none" w:sz="0" w:space="0" w:color="auto"/>
            <w:right w:val="none" w:sz="0" w:space="0" w:color="auto"/>
          </w:divBdr>
          <w:divsChild>
            <w:div w:id="1005325748">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36952606">
      <w:bodyDiv w:val="1"/>
      <w:marLeft w:val="0"/>
      <w:marRight w:val="0"/>
      <w:marTop w:val="0"/>
      <w:marBottom w:val="0"/>
      <w:divBdr>
        <w:top w:val="none" w:sz="0" w:space="0" w:color="auto"/>
        <w:left w:val="none" w:sz="0" w:space="0" w:color="auto"/>
        <w:bottom w:val="none" w:sz="0" w:space="0" w:color="auto"/>
        <w:right w:val="none" w:sz="0" w:space="0" w:color="auto"/>
      </w:divBdr>
    </w:div>
    <w:div w:id="1380939744">
      <w:bodyDiv w:val="1"/>
      <w:marLeft w:val="0"/>
      <w:marRight w:val="0"/>
      <w:marTop w:val="0"/>
      <w:marBottom w:val="0"/>
      <w:divBdr>
        <w:top w:val="none" w:sz="0" w:space="0" w:color="auto"/>
        <w:left w:val="none" w:sz="0" w:space="0" w:color="auto"/>
        <w:bottom w:val="none" w:sz="0" w:space="0" w:color="auto"/>
        <w:right w:val="none" w:sz="0" w:space="0" w:color="auto"/>
      </w:divBdr>
    </w:div>
    <w:div w:id="1420562384">
      <w:bodyDiv w:val="1"/>
      <w:marLeft w:val="0"/>
      <w:marRight w:val="0"/>
      <w:marTop w:val="0"/>
      <w:marBottom w:val="0"/>
      <w:divBdr>
        <w:top w:val="none" w:sz="0" w:space="0" w:color="auto"/>
        <w:left w:val="none" w:sz="0" w:space="0" w:color="auto"/>
        <w:bottom w:val="none" w:sz="0" w:space="0" w:color="auto"/>
        <w:right w:val="none" w:sz="0" w:space="0" w:color="auto"/>
      </w:divBdr>
    </w:div>
    <w:div w:id="1572496950">
      <w:bodyDiv w:val="1"/>
      <w:marLeft w:val="0"/>
      <w:marRight w:val="0"/>
      <w:marTop w:val="0"/>
      <w:marBottom w:val="0"/>
      <w:divBdr>
        <w:top w:val="none" w:sz="0" w:space="0" w:color="auto"/>
        <w:left w:val="none" w:sz="0" w:space="0" w:color="auto"/>
        <w:bottom w:val="none" w:sz="0" w:space="0" w:color="auto"/>
        <w:right w:val="none" w:sz="0" w:space="0" w:color="auto"/>
      </w:divBdr>
    </w:div>
    <w:div w:id="1583757796">
      <w:bodyDiv w:val="1"/>
      <w:marLeft w:val="0"/>
      <w:marRight w:val="0"/>
      <w:marTop w:val="0"/>
      <w:marBottom w:val="0"/>
      <w:divBdr>
        <w:top w:val="none" w:sz="0" w:space="0" w:color="auto"/>
        <w:left w:val="none" w:sz="0" w:space="0" w:color="auto"/>
        <w:bottom w:val="none" w:sz="0" w:space="0" w:color="auto"/>
        <w:right w:val="none" w:sz="0" w:space="0" w:color="auto"/>
      </w:divBdr>
    </w:div>
    <w:div w:id="1643196605">
      <w:bodyDiv w:val="1"/>
      <w:marLeft w:val="0"/>
      <w:marRight w:val="0"/>
      <w:marTop w:val="0"/>
      <w:marBottom w:val="0"/>
      <w:divBdr>
        <w:top w:val="none" w:sz="0" w:space="0" w:color="auto"/>
        <w:left w:val="none" w:sz="0" w:space="0" w:color="auto"/>
        <w:bottom w:val="none" w:sz="0" w:space="0" w:color="auto"/>
        <w:right w:val="none" w:sz="0" w:space="0" w:color="auto"/>
      </w:divBdr>
    </w:div>
    <w:div w:id="1676879779">
      <w:bodyDiv w:val="1"/>
      <w:marLeft w:val="0"/>
      <w:marRight w:val="0"/>
      <w:marTop w:val="0"/>
      <w:marBottom w:val="0"/>
      <w:divBdr>
        <w:top w:val="none" w:sz="0" w:space="0" w:color="auto"/>
        <w:left w:val="none" w:sz="0" w:space="0" w:color="auto"/>
        <w:bottom w:val="none" w:sz="0" w:space="0" w:color="auto"/>
        <w:right w:val="none" w:sz="0" w:space="0" w:color="auto"/>
      </w:divBdr>
    </w:div>
    <w:div w:id="1727413864">
      <w:bodyDiv w:val="1"/>
      <w:marLeft w:val="0"/>
      <w:marRight w:val="0"/>
      <w:marTop w:val="0"/>
      <w:marBottom w:val="0"/>
      <w:divBdr>
        <w:top w:val="none" w:sz="0" w:space="0" w:color="auto"/>
        <w:left w:val="none" w:sz="0" w:space="0" w:color="auto"/>
        <w:bottom w:val="none" w:sz="0" w:space="0" w:color="auto"/>
        <w:right w:val="none" w:sz="0" w:space="0" w:color="auto"/>
      </w:divBdr>
    </w:div>
    <w:div w:id="1875268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jpg"/><Relationship Id="rId117" Type="http://schemas.openxmlformats.org/officeDocument/2006/relationships/hyperlink" Target="http://go.microsoft.com/?linkid=9840733" TargetMode="External"/><Relationship Id="rId21" Type="http://schemas.openxmlformats.org/officeDocument/2006/relationships/footer" Target="footer6.xml"/><Relationship Id="rId42" Type="http://schemas.openxmlformats.org/officeDocument/2006/relationships/hyperlink" Target="http://go.microsoft.com/?linkid=9839207" TargetMode="External"/><Relationship Id="rId47" Type="http://schemas.openxmlformats.org/officeDocument/2006/relationships/hyperlink" Target="http://go.microsoft.com/?linkid=9839207" TargetMode="External"/><Relationship Id="rId63" Type="http://schemas.openxmlformats.org/officeDocument/2006/relationships/hyperlink" Target="http://go.microsoft.com/?linkid=9839207" TargetMode="External"/><Relationship Id="rId68" Type="http://schemas.openxmlformats.org/officeDocument/2006/relationships/hyperlink" Target="http://go.microsoft.com/?linkid=9839206" TargetMode="External"/><Relationship Id="rId84" Type="http://schemas.openxmlformats.org/officeDocument/2006/relationships/footer" Target="footer9.xml"/><Relationship Id="rId89" Type="http://schemas.openxmlformats.org/officeDocument/2006/relationships/hyperlink" Target="http://go.microsoft.com/?linkid=9840733" TargetMode="External"/><Relationship Id="rId112" Type="http://schemas.openxmlformats.org/officeDocument/2006/relationships/hyperlink" Target="http://go.microsoft.com/?linkid=9840733" TargetMode="External"/><Relationship Id="rId133" Type="http://schemas.openxmlformats.org/officeDocument/2006/relationships/hyperlink" Target="http://microsoftvolumelicensing.com/DocumentSearch.aspx?Mode=3&amp;amp;DocumentTypeId=44" TargetMode="External"/><Relationship Id="rId138" Type="http://schemas.openxmlformats.org/officeDocument/2006/relationships/hyperlink" Target="http://www.microsoft.com/licensing" TargetMode="External"/><Relationship Id="rId16" Type="http://schemas.openxmlformats.org/officeDocument/2006/relationships/header" Target="header4.xml"/><Relationship Id="rId107" Type="http://schemas.openxmlformats.org/officeDocument/2006/relationships/hyperlink" Target="http://www.microsoft.com/en-us/dynamics/dynamics-online-support.aspx" TargetMode="External"/><Relationship Id="rId11" Type="http://schemas.openxmlformats.org/officeDocument/2006/relationships/header" Target="header2.xml"/><Relationship Id="rId32" Type="http://schemas.openxmlformats.org/officeDocument/2006/relationships/hyperlink" Target="http://go.microsoft.com/?linkid=9710837" TargetMode="External"/><Relationship Id="rId37" Type="http://schemas.openxmlformats.org/officeDocument/2006/relationships/header" Target="header8.xml"/><Relationship Id="rId53" Type="http://schemas.openxmlformats.org/officeDocument/2006/relationships/hyperlink" Target="http://go.microsoft.com/?linkid=9839206" TargetMode="External"/><Relationship Id="rId58" Type="http://schemas.openxmlformats.org/officeDocument/2006/relationships/hyperlink" Target="http://go.microsoft.com/?linkid=9839207" TargetMode="External"/><Relationship Id="rId74" Type="http://schemas.openxmlformats.org/officeDocument/2006/relationships/hyperlink" Target="http://go.microsoft.com/?linkid=9839207" TargetMode="External"/><Relationship Id="rId79" Type="http://schemas.openxmlformats.org/officeDocument/2006/relationships/hyperlink" Target="http://go.microsoft.com/fwlink/?LinkId=245856" TargetMode="External"/><Relationship Id="rId102" Type="http://schemas.openxmlformats.org/officeDocument/2006/relationships/hyperlink" Target="http://go.microsoft.com/?linkid=9840733" TargetMode="External"/><Relationship Id="rId123" Type="http://schemas.openxmlformats.org/officeDocument/2006/relationships/hyperlink" Target="http://go.microsoft.com/?linkid=9840733" TargetMode="External"/><Relationship Id="rId128" Type="http://schemas.openxmlformats.org/officeDocument/2006/relationships/header" Target="header10.xml"/><Relationship Id="rId144" Type="http://schemas.openxmlformats.org/officeDocument/2006/relationships/header" Target="header14.xml"/><Relationship Id="rId5" Type="http://schemas.openxmlformats.org/officeDocument/2006/relationships/settings" Target="settings.xml"/><Relationship Id="rId90" Type="http://schemas.openxmlformats.org/officeDocument/2006/relationships/hyperlink" Target="http://www.windowsazure.com/en-us/support/plans/" TargetMode="External"/><Relationship Id="rId95" Type="http://schemas.openxmlformats.org/officeDocument/2006/relationships/hyperlink" Target="http://go.microsoft.com/?linkid=9840733" TargetMode="External"/><Relationship Id="rId22" Type="http://schemas.openxmlformats.org/officeDocument/2006/relationships/hyperlink" Target="http://go.microsoft.com/?linkid=9840733" TargetMode="External"/><Relationship Id="rId27" Type="http://schemas.openxmlformats.org/officeDocument/2006/relationships/image" Target="media/image4.jpg"/><Relationship Id="rId43" Type="http://schemas.openxmlformats.org/officeDocument/2006/relationships/hyperlink" Target="http://go.microsoft.com/?linkid=9839207" TargetMode="External"/><Relationship Id="rId48" Type="http://schemas.openxmlformats.org/officeDocument/2006/relationships/hyperlink" Target="http://go.microsoft.com/?linkid=9839207" TargetMode="External"/><Relationship Id="rId64" Type="http://schemas.openxmlformats.org/officeDocument/2006/relationships/hyperlink" Target="http://go.microsoft.com/?linkid=9839206" TargetMode="External"/><Relationship Id="rId69" Type="http://schemas.openxmlformats.org/officeDocument/2006/relationships/hyperlink" Target="http://go.microsoft.com/?linkid=9839207" TargetMode="External"/><Relationship Id="rId113" Type="http://schemas.openxmlformats.org/officeDocument/2006/relationships/hyperlink" Target="http://go.microsoft.com/?linkid=9840733" TargetMode="External"/><Relationship Id="rId118" Type="http://schemas.openxmlformats.org/officeDocument/2006/relationships/hyperlink" Target="http://go.microsoft.com/?linkid=9839207" TargetMode="External"/><Relationship Id="rId134" Type="http://schemas.openxmlformats.org/officeDocument/2006/relationships/hyperlink" Target="http://www.microsoft.com/licensing/software-assurance/planning-services-overview.aspx" TargetMode="External"/><Relationship Id="rId139" Type="http://schemas.openxmlformats.org/officeDocument/2006/relationships/hyperlink" Target="http://go.microsoft.com/fwlink/?LinkId=627000" TargetMode="External"/><Relationship Id="rId80" Type="http://schemas.openxmlformats.org/officeDocument/2006/relationships/hyperlink" Target="http://go.microsoft.com/?linkid=9839207" TargetMode="External"/><Relationship Id="rId85" Type="http://schemas.openxmlformats.org/officeDocument/2006/relationships/hyperlink" Target="http://go.microsoft.com/?linkid=9840733"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image" Target="media/image2.jpg"/><Relationship Id="rId33" Type="http://schemas.openxmlformats.org/officeDocument/2006/relationships/hyperlink" Target="http://go.microsoft.com/fwlink/?LinkID=248686" TargetMode="External"/><Relationship Id="rId38" Type="http://schemas.openxmlformats.org/officeDocument/2006/relationships/footer" Target="footer8.xml"/><Relationship Id="rId46" Type="http://schemas.openxmlformats.org/officeDocument/2006/relationships/hyperlink" Target="http://go.microsoft.com/?linkid=9839207" TargetMode="External"/><Relationship Id="rId59" Type="http://schemas.openxmlformats.org/officeDocument/2006/relationships/hyperlink" Target="http://go.microsoft.com/?linkid=9839206" TargetMode="External"/><Relationship Id="rId67" Type="http://schemas.openxmlformats.org/officeDocument/2006/relationships/hyperlink" Target="http://go.microsoft.com/?linkid=9839207" TargetMode="External"/><Relationship Id="rId103" Type="http://schemas.openxmlformats.org/officeDocument/2006/relationships/hyperlink" Target="http://www.microsoft.com/en-us/dynamics/dynamics-online-support.aspx" TargetMode="External"/><Relationship Id="rId108" Type="http://schemas.openxmlformats.org/officeDocument/2006/relationships/hyperlink" Target="http://go.microsoft.com/?linkid=9840733" TargetMode="External"/><Relationship Id="rId116" Type="http://schemas.openxmlformats.org/officeDocument/2006/relationships/hyperlink" Target="http://go.microsoft.com/?linkid=9840733" TargetMode="External"/><Relationship Id="rId124" Type="http://schemas.openxmlformats.org/officeDocument/2006/relationships/hyperlink" Target="http://go.microsoft.com/?linkid=9840733" TargetMode="External"/><Relationship Id="rId129" Type="http://schemas.openxmlformats.org/officeDocument/2006/relationships/footer" Target="footer10.xml"/><Relationship Id="rId137" Type="http://schemas.openxmlformats.org/officeDocument/2006/relationships/hyperlink" Target="http://support.microsoft.com/gp/saphone" TargetMode="External"/><Relationship Id="rId20" Type="http://schemas.openxmlformats.org/officeDocument/2006/relationships/header" Target="header6.xml"/><Relationship Id="rId41" Type="http://schemas.openxmlformats.org/officeDocument/2006/relationships/hyperlink" Target="http://go.microsoft.com/?linkid=9839207" TargetMode="External"/><Relationship Id="rId54" Type="http://schemas.openxmlformats.org/officeDocument/2006/relationships/hyperlink" Target="http://www.microsoft.com/en-us/sqlserver/solutions-technologies/data-warehousing/pdw.aspx" TargetMode="External"/><Relationship Id="rId62" Type="http://schemas.openxmlformats.org/officeDocument/2006/relationships/hyperlink" Target="http://go.microsoft.com/?linkid=9839206" TargetMode="External"/><Relationship Id="rId70" Type="http://schemas.openxmlformats.org/officeDocument/2006/relationships/hyperlink" Target="http://go.microsoft.com/fwlink/?LinkId=286955" TargetMode="External"/><Relationship Id="rId75" Type="http://schemas.openxmlformats.org/officeDocument/2006/relationships/hyperlink" Target="http://go.microsoft.com/fwlink/?linkid=246338" TargetMode="External"/><Relationship Id="rId83" Type="http://schemas.openxmlformats.org/officeDocument/2006/relationships/header" Target="header9.xml"/><Relationship Id="rId88" Type="http://schemas.openxmlformats.org/officeDocument/2006/relationships/hyperlink" Target="http://go.microsoft.com/?linkid=9840733" TargetMode="External"/><Relationship Id="rId91" Type="http://schemas.openxmlformats.org/officeDocument/2006/relationships/hyperlink" Target="http://go.microsoft.com/?linkid=9840733" TargetMode="External"/><Relationship Id="rId96" Type="http://schemas.openxmlformats.org/officeDocument/2006/relationships/hyperlink" Target="http://go.microsoft.com/?linkid=9840733" TargetMode="External"/><Relationship Id="rId111" Type="http://schemas.openxmlformats.org/officeDocument/2006/relationships/hyperlink" Target="http://www.microsoft.com/en-us/dynamics/dynamics-online-support.aspx" TargetMode="External"/><Relationship Id="rId132" Type="http://schemas.openxmlformats.org/officeDocument/2006/relationships/footer" Target="footer11.xml"/><Relationship Id="rId140" Type="http://schemas.openxmlformats.org/officeDocument/2006/relationships/header" Target="header12.xml"/><Relationship Id="rId14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go.microsoft.com/?linkid=9839207" TargetMode="External"/><Relationship Id="rId28" Type="http://schemas.openxmlformats.org/officeDocument/2006/relationships/image" Target="media/image5.jpg"/><Relationship Id="rId36" Type="http://schemas.openxmlformats.org/officeDocument/2006/relationships/hyperlink" Target="http://go.microsoft.com/fwlink/?LinkID=229882" TargetMode="External"/><Relationship Id="rId49" Type="http://schemas.openxmlformats.org/officeDocument/2006/relationships/hyperlink" Target="http://go.microsoft.com/?linkid=9839207" TargetMode="External"/><Relationship Id="rId57" Type="http://schemas.openxmlformats.org/officeDocument/2006/relationships/hyperlink" Target="http://go.microsoft.com/?linkid=9839207" TargetMode="External"/><Relationship Id="rId106" Type="http://schemas.openxmlformats.org/officeDocument/2006/relationships/hyperlink" Target="http://go.microsoft.com/?linkid=9840733" TargetMode="External"/><Relationship Id="rId114" Type="http://schemas.openxmlformats.org/officeDocument/2006/relationships/hyperlink" Target="http://go.microsoft.com/?linkid=9840733" TargetMode="External"/><Relationship Id="rId119" Type="http://schemas.openxmlformats.org/officeDocument/2006/relationships/hyperlink" Target="http://go.microsoft.com/?linkid=9840733" TargetMode="External"/><Relationship Id="rId127" Type="http://schemas.openxmlformats.org/officeDocument/2006/relationships/hyperlink" Target="http://go.microsoft.com/?linkid=9840733" TargetMode="External"/><Relationship Id="rId10" Type="http://schemas.openxmlformats.org/officeDocument/2006/relationships/header" Target="header1.xml"/><Relationship Id="rId31" Type="http://schemas.openxmlformats.org/officeDocument/2006/relationships/footer" Target="footer7.xml"/><Relationship Id="rId44" Type="http://schemas.openxmlformats.org/officeDocument/2006/relationships/hyperlink" Target="http://0.0.2.25/" TargetMode="External"/><Relationship Id="rId52" Type="http://schemas.openxmlformats.org/officeDocument/2006/relationships/hyperlink" Target="http://go.microsoft.com/?linkid=9839207" TargetMode="External"/><Relationship Id="rId60" Type="http://schemas.openxmlformats.org/officeDocument/2006/relationships/hyperlink" Target="http://go.microsoft.com/?linkid=9839207" TargetMode="External"/><Relationship Id="rId65" Type="http://schemas.openxmlformats.org/officeDocument/2006/relationships/hyperlink" Target="http://go.microsoft.com/?linkid=9839207" TargetMode="External"/><Relationship Id="rId73" Type="http://schemas.openxmlformats.org/officeDocument/2006/relationships/hyperlink" Target="http://go.microsoft.com/?linkid=9839207" TargetMode="External"/><Relationship Id="rId78" Type="http://schemas.openxmlformats.org/officeDocument/2006/relationships/hyperlink" Target="http://go.microsoft.com/?linkid=9839207" TargetMode="External"/><Relationship Id="rId81" Type="http://schemas.openxmlformats.org/officeDocument/2006/relationships/hyperlink" Target="http://go.microsoft.com/?linkid=9839207" TargetMode="External"/><Relationship Id="rId86" Type="http://schemas.openxmlformats.org/officeDocument/2006/relationships/hyperlink" Target="http://www.microsoft.com/online/faq.aspx" TargetMode="External"/><Relationship Id="rId94" Type="http://schemas.openxmlformats.org/officeDocument/2006/relationships/hyperlink" Target="http://go.microsoft.com/?linkid=9840733" TargetMode="External"/><Relationship Id="rId99" Type="http://schemas.openxmlformats.org/officeDocument/2006/relationships/hyperlink" Target="http://go.microsoft.com/?linkid=9840733" TargetMode="External"/><Relationship Id="rId101" Type="http://schemas.openxmlformats.org/officeDocument/2006/relationships/hyperlink" Target="http://go.microsoft.com/?linkid=9840733" TargetMode="External"/><Relationship Id="rId122" Type="http://schemas.openxmlformats.org/officeDocument/2006/relationships/hyperlink" Target="http://go.microsoft.com/?linkid=9840733" TargetMode="External"/><Relationship Id="rId130" Type="http://schemas.openxmlformats.org/officeDocument/2006/relationships/hyperlink" Target="http://www.microsoft.com/licensing/software-assurance/license-mobility.aspx" TargetMode="External"/><Relationship Id="rId135" Type="http://schemas.openxmlformats.org/officeDocument/2006/relationships/hyperlink" Target="http://directory.partners.extranet.microsoft.com/psbproviders" TargetMode="External"/><Relationship Id="rId143" Type="http://schemas.openxmlformats.org/officeDocument/2006/relationships/footer" Target="footer13.xm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eader" Target="header5.xml"/><Relationship Id="rId39" Type="http://schemas.openxmlformats.org/officeDocument/2006/relationships/hyperlink" Target="http://0.0.2.52/" TargetMode="External"/><Relationship Id="rId109" Type="http://schemas.openxmlformats.org/officeDocument/2006/relationships/hyperlink" Target="http://www.microsoft.com/en-us/dynamics/dynamics-online-support.aspx" TargetMode="External"/><Relationship Id="rId34" Type="http://schemas.openxmlformats.org/officeDocument/2006/relationships/hyperlink" Target="http://www.mpegla.com" TargetMode="External"/><Relationship Id="rId50" Type="http://schemas.openxmlformats.org/officeDocument/2006/relationships/hyperlink" Target="http://go.microsoft.com/?linkid=9839207" TargetMode="External"/><Relationship Id="rId55" Type="http://schemas.openxmlformats.org/officeDocument/2006/relationships/hyperlink" Target="http://go.microsoft.com/?linkid=9839207" TargetMode="External"/><Relationship Id="rId76" Type="http://schemas.openxmlformats.org/officeDocument/2006/relationships/hyperlink" Target="http://xbox.com/legal/livetou" TargetMode="External"/><Relationship Id="rId97" Type="http://schemas.openxmlformats.org/officeDocument/2006/relationships/hyperlink" Target="http://go.microsoft.com/?linkid=9840733" TargetMode="External"/><Relationship Id="rId104" Type="http://schemas.openxmlformats.org/officeDocument/2006/relationships/hyperlink" Target="http://go.microsoft.com/?linkid=9840733" TargetMode="External"/><Relationship Id="rId120" Type="http://schemas.openxmlformats.org/officeDocument/2006/relationships/hyperlink" Target="http://go.microsoft.com/?linkid=9840733" TargetMode="External"/><Relationship Id="rId125" Type="http://schemas.openxmlformats.org/officeDocument/2006/relationships/hyperlink" Target="http://go.microsoft.com/?linkid=9840733" TargetMode="External"/><Relationship Id="rId141" Type="http://schemas.openxmlformats.org/officeDocument/2006/relationships/footer" Target="footer12.xml"/><Relationship Id="rId146"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go.microsoft.com/fwlink/?LinkId=286955" TargetMode="External"/><Relationship Id="rId92" Type="http://schemas.openxmlformats.org/officeDocument/2006/relationships/hyperlink" Target="http://go.microsoft.com/?linkid=9840733" TargetMode="External"/><Relationship Id="rId2" Type="http://schemas.openxmlformats.org/officeDocument/2006/relationships/customXml" Target="../customXml/item2.xml"/><Relationship Id="rId29" Type="http://schemas.openxmlformats.org/officeDocument/2006/relationships/hyperlink" Target="http://htp://614" TargetMode="External"/><Relationship Id="rId24" Type="http://schemas.openxmlformats.org/officeDocument/2006/relationships/hyperlink" Target="http://www.microsoftvolumelicensing.com" TargetMode="External"/><Relationship Id="rId40" Type="http://schemas.openxmlformats.org/officeDocument/2006/relationships/hyperlink" Target="http://go.microsoft.com/?linkid=9839207" TargetMode="External"/><Relationship Id="rId45" Type="http://schemas.openxmlformats.org/officeDocument/2006/relationships/hyperlink" Target="http://go.microsoft.com/?linkid=9839207" TargetMode="External"/><Relationship Id="rId66" Type="http://schemas.openxmlformats.org/officeDocument/2006/relationships/hyperlink" Target="http://go.microsoft.com/?linkid=9839206" TargetMode="External"/><Relationship Id="rId87" Type="http://schemas.openxmlformats.org/officeDocument/2006/relationships/hyperlink" Target="http://microsoft.com/licensing/contracts" TargetMode="External"/><Relationship Id="rId110" Type="http://schemas.openxmlformats.org/officeDocument/2006/relationships/hyperlink" Target="http://go.microsoft.com/?linkid=9840733" TargetMode="External"/><Relationship Id="rId115" Type="http://schemas.openxmlformats.org/officeDocument/2006/relationships/hyperlink" Target="http://go.microsoft.com/?linkid=9840733" TargetMode="External"/><Relationship Id="rId131" Type="http://schemas.openxmlformats.org/officeDocument/2006/relationships/header" Target="header11.xml"/><Relationship Id="rId136" Type="http://schemas.openxmlformats.org/officeDocument/2006/relationships/hyperlink" Target="http://www.microsoft.com/licensing" TargetMode="External"/><Relationship Id="rId61" Type="http://schemas.openxmlformats.org/officeDocument/2006/relationships/hyperlink" Target="http://go.microsoft.com/?linkid=9839207" TargetMode="External"/><Relationship Id="rId82" Type="http://schemas.openxmlformats.org/officeDocument/2006/relationships/hyperlink" Target="http://go.microsoft.com/?linkid=9839207" TargetMode="External"/><Relationship Id="rId19" Type="http://schemas.openxmlformats.org/officeDocument/2006/relationships/footer" Target="footer5.xml"/><Relationship Id="rId14" Type="http://schemas.openxmlformats.org/officeDocument/2006/relationships/header" Target="header3.xml"/><Relationship Id="rId30" Type="http://schemas.openxmlformats.org/officeDocument/2006/relationships/header" Target="header7.xml"/><Relationship Id="rId35" Type="http://schemas.openxmlformats.org/officeDocument/2006/relationships/hyperlink" Target="http://go.microsoft.com/fwlink/?linkid=248532" TargetMode="External"/><Relationship Id="rId56" Type="http://schemas.openxmlformats.org/officeDocument/2006/relationships/hyperlink" Target="http://go.microsoft.com/?linkid=9839207" TargetMode="External"/><Relationship Id="rId77" Type="http://schemas.openxmlformats.org/officeDocument/2006/relationships/hyperlink" Target="http://go.microsoft.com/?linkid=9839207" TargetMode="External"/><Relationship Id="rId100" Type="http://schemas.openxmlformats.org/officeDocument/2006/relationships/hyperlink" Target="http://go.microsoft.com/?linkid=9840733" TargetMode="External"/><Relationship Id="rId105" Type="http://schemas.openxmlformats.org/officeDocument/2006/relationships/hyperlink" Target="http://www.microsoft.com/en-us/dynamics/dynamics-online-support.aspx" TargetMode="External"/><Relationship Id="rId126" Type="http://schemas.openxmlformats.org/officeDocument/2006/relationships/hyperlink" Target="http://go.microsoft.com/?linkid=9840733" TargetMode="External"/><Relationship Id="rId147"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go.microsoft.com/?linkid=9839207" TargetMode="External"/><Relationship Id="rId72" Type="http://schemas.openxmlformats.org/officeDocument/2006/relationships/hyperlink" Target="http://go.microsoft.com/?linkid=9839207" TargetMode="External"/><Relationship Id="rId93" Type="http://schemas.openxmlformats.org/officeDocument/2006/relationships/hyperlink" Target="http://go.microsoft.com/?linkid=9840733" TargetMode="External"/><Relationship Id="rId98" Type="http://schemas.openxmlformats.org/officeDocument/2006/relationships/hyperlink" Target="http://go.microsoft.com/?linkid=9840733" TargetMode="External"/><Relationship Id="rId121" Type="http://schemas.openxmlformats.org/officeDocument/2006/relationships/hyperlink" Target="http://go.microsoft.com/?linkid=9840733" TargetMode="External"/><Relationship Id="rId142"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FB567D-6DF6-418E-A620-D0F6E13CFA1A}">
  <ds:schemaRefs>
    <ds:schemaRef ds:uri="http://schemas.openxmlformats.org/officeDocument/2006/bibliography"/>
  </ds:schemaRefs>
</ds:datastoreItem>
</file>

<file path=customXml/itemProps2.xml><?xml version="1.0" encoding="utf-8"?>
<ds:datastoreItem xmlns:ds="http://schemas.openxmlformats.org/officeDocument/2006/customXml" ds:itemID="{B57519CC-9DDC-4B75-B3E8-9ECEEA6E3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109781</Words>
  <Characters>625754</Characters>
  <Application>Microsoft Office Word</Application>
  <DocSecurity>8</DocSecurity>
  <Lines>5214</Lines>
  <Paragraphs>1468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2016-04-25T07:46:00Z</dcterms:created>
  <dcterms:modified xsi:type="dcterms:W3CDTF">2016-04-25T07:47:00Z</dcterms:modified>
</cp:coreProperties>
</file>